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Infrastructure view</w:t>
      </w:r>
    </w:p>
    <w:p>
      <w:pPr>
        <w:pStyle w:val="Date"/>
      </w:pPr>
      <w:r>
        <w:t xml:space="preserve">2024-10-08</w:t>
      </w:r>
    </w:p>
    <w:p>
      <w:pPr>
        <w:pStyle w:val="FirstParagraph"/>
      </w:pPr>
      <w:r>
        <w:rPr>
          <w:b/>
          <w:bCs/>
        </w:rPr>
        <w:t xml:space="preserve">Last modified</w:t>
      </w:r>
      <w:r>
        <w:t xml:space="preserve"> </w:t>
      </w:r>
      <w:r>
        <w:t xml:space="preserve">: 2024-10-08</w:t>
      </w:r>
    </w:p>
    <w:p>
      <w:pPr>
        <w:pStyle w:val="BodyText"/>
      </w:pPr>
      <w:r>
        <w:rPr>
          <w:b/>
          <w:bCs/>
        </w:rPr>
        <w:t xml:space="preserve">Last global review</w:t>
      </w:r>
      <w:r>
        <w:t xml:space="preserve"> 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Document status</w:t>
      </w:r>
      <w:r>
        <w:t xml:space="preserve"> </w:t>
      </w:r>
      <w:r>
        <w:t xml:space="preserve">:</w:t>
      </w:r>
    </w:p>
    <w:bookmarkStart w:id="23" w:name="X1ea7cbd003469405f98a7976943980a7b23bcee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infrastructure point of view of the application. It describes the deployment of application modules in their target execution environment and all the devices ensuring their proper functioning.</w:t>
      </w:r>
    </w:p>
    <w:p>
      <w:pPr>
        <w:pStyle w:val="BodyText"/>
      </w:pPr>
      <w:r>
        <w:t xml:space="preserve">The other views of the document are accessible</w:t>
      </w:r>
      <w:r>
        <w:t xml:space="preserve"> </w:t>
      </w:r>
      <w:hyperlink r:id="rId20">
        <w:r>
          <w:rPr>
            <w:rStyle w:val="Hyperlink"/>
          </w:rPr>
          <w:t xml:space="preserve">from here</w:t>
        </w:r>
      </w:hyperlink>
      <w:r>
        <w:t xml:space="preserve">.</w:t>
      </w:r>
    </w:p>
    <w:p>
      <w:pPr>
        <w:pStyle w:val="BodyText"/>
      </w:pPr>
      <w:r>
        <w:t xml:space="preserve">The project glossary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 We will not redefine the functional or technical terms used here.</w:t>
      </w:r>
    </w:p>
    <w:bookmarkStart w:id="22" w:name="X1f6b776f5af885dce2a62e742a0c835b90331db"/>
    <w:p>
      <w:pPr>
        <w:pStyle w:val="Heading2"/>
      </w:pPr>
      <w:r>
        <w:t xml:space="preserve">Reference Documentation</w:t>
      </w:r>
    </w:p>
    <w:p>
      <w:pPr>
        <w:pStyle w:val="TableCaption"/>
      </w:pPr>
      <w:r>
        <w:t xml:space="preserve">Development documentary 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velopment documentary references"/>
      </w:tblPr>
      <w:tblGrid>
        <w:gridCol w:w="659"/>
        <w:gridCol w:w="1319"/>
        <w:gridCol w:w="3299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 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title /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X4705eb48686b07510664d480bae8424a0ae4228"/>
    <w:p>
      <w:pPr>
        <w:pStyle w:val="Heading1"/>
      </w:pPr>
      <w:r>
        <w:t xml:space="preserve">Not ruled</w:t>
      </w:r>
    </w:p>
    <w:bookmarkStart w:id="24" w:name="Xa9520382fa357a8df5dbafc6f46e2887eab0c45"/>
    <w:p>
      <w:pPr>
        <w:pStyle w:val="Heading2"/>
      </w:pPr>
      <w:r>
        <w:t xml:space="preserve">Points subject to further study</w:t>
      </w:r>
    </w:p>
    <w:p>
      <w:pPr>
        <w:pStyle w:val="TableCaption"/>
      </w:pPr>
      <w:r>
        <w:t xml:space="preserve">Points subject to further study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oints subject to further study"/>
      </w:tblPr>
      <w:tblGrid>
        <w:gridCol w:w="659"/>
        <w:gridCol w:w="3299"/>
        <w:gridCol w:w="1319"/>
        <w:gridCol w:w="1319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holder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Deadline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X47cb2ac9dada528786e843378d1c8a8744f74b2"/>
    <w:p>
      <w:pPr>
        <w:pStyle w:val="Heading2"/>
      </w:pPr>
      <w:r>
        <w:t xml:space="preserve">Assumptions</w:t>
      </w:r>
    </w:p>
    <w:p>
      <w:pPr>
        <w:pStyle w:val="TableCaption"/>
      </w:pPr>
      <w:r>
        <w:t xml:space="preserve">Assumptions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Assumptions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45" w:name="X9570e6f758698dbe80f90cc473594d120adddd1"/>
    <w:p>
      <w:pPr>
        <w:pStyle w:val="Heading1"/>
      </w:pPr>
      <w:r>
        <w:t xml:space="preserve">Constraints</w:t>
      </w:r>
    </w:p>
    <w:bookmarkStart w:id="38" w:name="X5893710eed7282516c36a40df8d0b784e1e9dd1"/>
    <w:p>
      <w:pPr>
        <w:pStyle w:val="Heading2"/>
      </w:pPr>
      <w:r>
        <w:t xml:space="preserve">Constraints on availability</w:t>
      </w:r>
    </w:p>
    <w:bookmarkStart w:id="27" w:name="Xc546c61e7035e362300a427c9b20eb208222333"/>
    <w:p>
      <w:pPr>
        <w:pStyle w:val="Heading3"/>
      </w:pPr>
      <w:r>
        <w:t xml:space="preserve">MTTD</w:t>
      </w:r>
    </w:p>
    <w:bookmarkEnd w:id="27"/>
    <w:bookmarkStart w:id="28" w:name="X5766ccd3ec0c3ae56d540854fd61388b2c311aa"/>
    <w:p>
      <w:pPr>
        <w:pStyle w:val="Heading3"/>
      </w:pPr>
      <w:r>
        <w:t xml:space="preserve">Monitoring tools</w:t>
      </w:r>
    </w:p>
    <w:bookmarkEnd w:id="28"/>
    <w:bookmarkStart w:id="33" w:name="X47c8560f6b63b04993c85e4042d14ba387939c0"/>
    <w:p>
      <w:pPr>
        <w:pStyle w:val="Heading3"/>
      </w:pPr>
      <w:r>
        <w:t xml:space="preserve">MTTR</w:t>
      </w:r>
    </w:p>
    <w:bookmarkStart w:id="29" w:name="X42d4600c15e16ead4a1ccf172c55ef59e8bae00"/>
    <w:p>
      <w:pPr>
        <w:pStyle w:val="Heading4"/>
      </w:pPr>
      <w:r>
        <w:t xml:space="preserve">Hardware</w:t>
      </w:r>
    </w:p>
    <w:bookmarkEnd w:id="29"/>
    <w:bookmarkStart w:id="30" w:name="X02203631327c6ca6fb6712c4ea5fda28ed363ca"/>
    <w:p>
      <w:pPr>
        <w:pStyle w:val="Heading4"/>
      </w:pPr>
      <w:r>
        <w:t xml:space="preserve">System and virtualization</w:t>
      </w:r>
    </w:p>
    <w:bookmarkEnd w:id="30"/>
    <w:bookmarkStart w:id="31" w:name="X60c993c4c12b8a00c30878d713f7900226c2164"/>
    <w:p>
      <w:pPr>
        <w:pStyle w:val="Heading4"/>
      </w:pPr>
      <w:r>
        <w:t xml:space="preserve">Network</w:t>
      </w:r>
    </w:p>
    <w:bookmarkEnd w:id="31"/>
    <w:bookmarkStart w:id="32" w:name="Xe5517a6a44686b0df7774d7a72a16354ccc3163"/>
    <w:p>
      <w:pPr>
        <w:pStyle w:val="Heading4"/>
      </w:pPr>
      <w:r>
        <w:t xml:space="preserve">Data Restore</w:t>
      </w:r>
    </w:p>
    <w:bookmarkEnd w:id="32"/>
    <w:bookmarkEnd w:id="33"/>
    <w:bookmarkStart w:id="34" w:name="Xd27100b8ccc0746d5727afe1de6c7a04b7240ff"/>
    <w:p>
      <w:pPr>
        <w:pStyle w:val="Heading3"/>
      </w:pPr>
      <w:r>
        <w:t xml:space="preserve">Scheduled interruptions</w:t>
      </w:r>
    </w:p>
    <w:bookmarkEnd w:id="34"/>
    <w:bookmarkStart w:id="35" w:name="X75d3a6b694037dd1891ed7de611c336eee8a07d"/>
    <w:p>
      <w:pPr>
        <w:pStyle w:val="Heading3"/>
      </w:pPr>
      <w:r>
        <w:t xml:space="preserve">Level of service of the datacenter</w:t>
      </w:r>
    </w:p>
    <w:bookmarkEnd w:id="35"/>
    <w:bookmarkStart w:id="36" w:name="Xb662e00eb057a4072c10784ee2504373006a386"/>
    <w:p>
      <w:pPr>
        <w:pStyle w:val="Heading3"/>
      </w:pPr>
      <w:r>
        <w:t xml:space="preserve">Summary of floor availability</w:t>
      </w:r>
    </w:p>
    <w:bookmarkEnd w:id="36"/>
    <w:bookmarkStart w:id="37" w:name="X869cd59e5a480110e1cb50e4038f59d67731b8a"/>
    <w:p>
      <w:pPr>
        <w:pStyle w:val="Heading3"/>
      </w:pPr>
      <w:r>
        <w:t xml:space="preserve">Disaster management (DRP/BCP)</w:t>
      </w:r>
    </w:p>
    <w:bookmarkEnd w:id="37"/>
    <w:bookmarkEnd w:id="38"/>
    <w:bookmarkStart w:id="39" w:name="X346106856c64b49784732b9507635b18dc72934"/>
    <w:p>
      <w:pPr>
        <w:pStyle w:val="Heading2"/>
      </w:pPr>
      <w:r>
        <w:t xml:space="preserve">Hosting</w:t>
      </w:r>
    </w:p>
    <w:bookmarkEnd w:id="39"/>
    <w:bookmarkStart w:id="40" w:name="X2e99231401ba0c5309a148ad3a55e58fcfee2d4"/>
    <w:p>
      <w:pPr>
        <w:pStyle w:val="Heading2"/>
      </w:pPr>
      <w:r>
        <w:t xml:space="preserve">Network constraints</w:t>
      </w:r>
    </w:p>
    <w:bookmarkEnd w:id="40"/>
    <w:bookmarkStart w:id="41" w:name="X54d0db9d9c23084c7715e0ede9270f1452fd6ab"/>
    <w:p>
      <w:pPr>
        <w:pStyle w:val="Heading2"/>
      </w:pPr>
      <w:r>
        <w:t xml:space="preserve">Deployment constraints</w:t>
      </w:r>
    </w:p>
    <w:bookmarkEnd w:id="41"/>
    <w:bookmarkStart w:id="42" w:name="Xb85a8e991bb67917b69ac0ba28d592a79b1a923"/>
    <w:p>
      <w:pPr>
        <w:pStyle w:val="Heading2"/>
      </w:pPr>
      <w:r>
        <w:t xml:space="preserve">Log constraints</w:t>
      </w:r>
    </w:p>
    <w:bookmarkEnd w:id="42"/>
    <w:bookmarkStart w:id="43" w:name="Xc6856d9cadaecab283c43790f182a479b43baeb"/>
    <w:p>
      <w:pPr>
        <w:pStyle w:val="Heading2"/>
      </w:pPr>
      <w:r>
        <w:t xml:space="preserve">Backup and restore constraints</w:t>
      </w:r>
    </w:p>
    <w:bookmarkEnd w:id="43"/>
    <w:bookmarkStart w:id="44" w:name="X9db66655c1a525ae4f78837f02aa756efc6560e"/>
    <w:p>
      <w:pPr>
        <w:pStyle w:val="Heading2"/>
      </w:pPr>
      <w:r>
        <w:t xml:space="preserve">Costs</w:t>
      </w:r>
    </w:p>
    <w:bookmarkEnd w:id="44"/>
    <w:bookmarkEnd w:id="45"/>
    <w:bookmarkStart w:id="59" w:name="X2bc0025fab72aab29d5db6c9d2f296d5366acfb"/>
    <w:p>
      <w:pPr>
        <w:pStyle w:val="Heading1"/>
      </w:pPr>
      <w:r>
        <w:t xml:space="preserve">Requirements</w:t>
      </w:r>
    </w:p>
    <w:bookmarkStart w:id="46" w:name="beaches"/>
    <w:p>
      <w:pPr>
        <w:pStyle w:val="Heading2"/>
      </w:pPr>
      <w:r>
        <w:t xml:space="preserve">Operating ranges</w:t>
      </w:r>
    </w:p>
    <w:p>
      <w:pPr>
        <w:pStyle w:val="TableCaption"/>
      </w:pPr>
      <w:r>
        <w:t xml:space="preserve">Operating ranges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Operating ranges"/>
      </w:tblPr>
      <w:tblGrid>
        <w:gridCol w:w="1131"/>
        <w:gridCol w:w="2262"/>
        <w:gridCol w:w="45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 beach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6"/>
    <w:bookmarkStart w:id="48" w:name="X9ff8daf4f1ea977b45ad2bf381c74a5cd569776"/>
    <w:p>
      <w:pPr>
        <w:pStyle w:val="Heading2"/>
      </w:pPr>
      <w:r>
        <w:t xml:space="preserve">Availability requirements</w:t>
      </w:r>
    </w:p>
    <w:bookmarkStart w:id="47" w:name="Xd555f0a9c15a19ae08c8ad79b88479833e25a9c"/>
    <w:p>
      <w:pPr>
        <w:pStyle w:val="Heading3"/>
      </w:pPr>
      <w:r>
        <w:t xml:space="preserve">Availability by operating range</w:t>
      </w:r>
    </w:p>
    <w:p>
      <w:pPr>
        <w:pStyle w:val="TableCaption"/>
      </w:pPr>
      <w:r>
        <w:t xml:space="preserve">Maximum allowable downtime per range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aximum allowable downtime per range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 Beach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downtime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Start w:id="49" w:name="X91574c9c51cefdcd64f6bab31a7c7fc4fdc7bff"/>
    <w:p>
      <w:pPr>
        <w:pStyle w:val="Heading2"/>
      </w:pPr>
      <w:r>
        <w:t xml:space="preserve">Degraded modes</w:t>
      </w:r>
    </w:p>
    <w:bookmarkEnd w:id="49"/>
    <w:bookmarkStart w:id="50" w:name="X6ecbd81ac151c881aff0b96444f1fccc823deae"/>
    <w:p>
      <w:pPr>
        <w:pStyle w:val="Heading2"/>
      </w:pPr>
      <w:r>
        <w:t xml:space="preserve">Robustness requirements</w:t>
      </w:r>
    </w:p>
    <w:bookmarkEnd w:id="50"/>
    <w:bookmarkStart w:id="51" w:name="X24f1c5bbed79322d9091412344ff634b11ec99f"/>
    <w:p>
      <w:pPr>
        <w:pStyle w:val="Heading2"/>
      </w:pPr>
      <w:r>
        <w:t xml:space="preserve">RPO requirements</w:t>
      </w:r>
    </w:p>
    <w:bookmarkEnd w:id="51"/>
    <w:bookmarkStart w:id="52" w:name="X628768508e16d666aa3f13745a8c58936a3db96"/>
    <w:p>
      <w:pPr>
        <w:pStyle w:val="Heading2"/>
      </w:pPr>
      <w:r>
        <w:t xml:space="preserve">RTO Requirements</w:t>
      </w:r>
    </w:p>
    <w:bookmarkEnd w:id="52"/>
    <w:bookmarkStart w:id="56" w:name="X915cba777b3ac27270c3a94911f30933e7a0822"/>
    <w:p>
      <w:pPr>
        <w:pStyle w:val="Heading2"/>
      </w:pPr>
      <w:r>
        <w:t xml:space="preserve">Deployment and update requirements</w:t>
      </w:r>
    </w:p>
    <w:bookmarkStart w:id="53" w:name="X463f1e06e7364941dbd914f981d1dca1b4507b1"/>
    <w:p>
      <w:pPr>
        <w:pStyle w:val="Heading3"/>
      </w:pPr>
      <w:r>
        <w:t xml:space="preserve">Server side</w:t>
      </w:r>
    </w:p>
    <w:bookmarkEnd w:id="53"/>
    <w:bookmarkStart w:id="54" w:name="Xf3e39ae4bd651b78c4d3fa87aedebbac087b0fd"/>
    <w:p>
      <w:pPr>
        <w:pStyle w:val="Heading3"/>
      </w:pPr>
      <w:r>
        <w:t xml:space="preserve">Customer side</w:t>
      </w:r>
    </w:p>
    <w:bookmarkEnd w:id="54"/>
    <w:bookmarkStart w:id="55" w:name="X69512e9563e338ea931a7fba0c3d5cae22b8782"/>
    <w:p>
      <w:pPr>
        <w:pStyle w:val="Heading3"/>
      </w:pPr>
      <w:r>
        <w:t xml:space="preserve">Specific deployment strategy</w:t>
      </w:r>
    </w:p>
    <w:bookmarkEnd w:id="55"/>
    <w:bookmarkEnd w:id="56"/>
    <w:bookmarkStart w:id="57" w:name="X0fc82d7f488bfb10a297f836aca3da0727900ae"/>
    <w:p>
      <w:pPr>
        <w:pStyle w:val="Heading2"/>
      </w:pPr>
      <w:r>
        <w:t xml:space="preserve">Concurrency management requirements</w:t>
      </w:r>
    </w:p>
    <w:bookmarkEnd w:id="57"/>
    <w:bookmarkStart w:id="58" w:name="X1615de2eacc658dc57de860519e23257d706b1a"/>
    <w:p>
      <w:pPr>
        <w:pStyle w:val="Heading2"/>
      </w:pPr>
      <w:r>
        <w:t xml:space="preserve">Ecodesign requirements</w:t>
      </w:r>
    </w:p>
    <w:bookmarkEnd w:id="58"/>
    <w:bookmarkEnd w:id="59"/>
    <w:bookmarkStart w:id="87" w:name="X4951697002c1ba53d5bb56851d4433f17207f25"/>
    <w:p>
      <w:pPr>
        <w:pStyle w:val="Heading1"/>
      </w:pPr>
      <w:r>
        <w:t xml:space="preserve">Target architecture</w:t>
      </w:r>
    </w:p>
    <w:bookmarkStart w:id="60" w:name="X29d12b5145eb154d7ccc7c71ffa805bd7d8bda1"/>
    <w:p>
      <w:pPr>
        <w:pStyle w:val="Heading2"/>
      </w:pPr>
      <w:r>
        <w:t xml:space="preserve">Principles</w:t>
      </w:r>
    </w:p>
    <w:bookmarkEnd w:id="60"/>
    <w:bookmarkStart w:id="61" w:name="X015299be265b9faea39774cb4e24450bf081441"/>
    <w:p>
      <w:pPr>
        <w:pStyle w:val="Heading2"/>
      </w:pPr>
      <w:r>
        <w:t xml:space="preserve">Availability</w:t>
      </w:r>
    </w:p>
    <w:bookmarkEnd w:id="61"/>
    <w:bookmarkStart w:id="62" w:name="X405c606e11da0f91477d7fa9868b98d54790c40"/>
    <w:p>
      <w:pPr>
        <w:pStyle w:val="Heading2"/>
      </w:pPr>
      <w:r>
        <w:t xml:space="preserve">Deployment in production</w:t>
      </w:r>
    </w:p>
    <w:bookmarkEnd w:id="62"/>
    <w:bookmarkStart w:id="63" w:name="X4ee2651b7871c774be9ffea27cf69a1c5222aff"/>
    <w:p>
      <w:pPr>
        <w:pStyle w:val="Heading2"/>
      </w:pPr>
      <w:r>
        <w:t xml:space="preserve">Versions of infrastructure components</w:t>
      </w:r>
    </w:p>
    <w:p>
      <w:pPr>
        <w:pStyle w:val="FirstParagraph"/>
      </w:pPr>
      <w:r>
        <w:t xml:space="preserve">Infrastructure components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19"/>
        <w:gridCol w:w="2639"/>
        <w:gridCol w:w="1319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Technical environment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3"/>
    <w:bookmarkStart w:id="64" w:name="Xbfb00196dac62f8d20451fe332f5b47268b1157"/>
    <w:p>
      <w:pPr>
        <w:pStyle w:val="Heading2"/>
      </w:pPr>
      <w:r>
        <w:t xml:space="preserve">Matrix of network flows</w:t>
      </w:r>
    </w:p>
    <w:p>
      <w:pPr>
        <w:pStyle w:val="TableCaption"/>
      </w:pPr>
      <w:r>
        <w:t xml:space="preserve">Technical flow matrix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echnical flow matrix"/>
      </w:tblPr>
      <w:tblGrid>
        <w:gridCol w:w="879"/>
        <w:gridCol w:w="1759"/>
        <w:gridCol w:w="1759"/>
        <w:gridCol w:w="1759"/>
        <w:gridCol w:w="879"/>
        <w:gridCol w:w="8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Listening port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4"/>
    <w:bookmarkStart w:id="65" w:name="X99ec73f4255759e417e705e73767344b12fe941"/>
    <w:p>
      <w:pPr>
        <w:pStyle w:val="Heading2"/>
      </w:pPr>
      <w:r>
        <w:t xml:space="preserve">Environments</w:t>
      </w:r>
    </w:p>
    <w:bookmarkEnd w:id="65"/>
    <w:bookmarkStart w:id="66" w:name="X184778d7a4239c834da44ff7aec30a3aedde89d"/>
    <w:p>
      <w:pPr>
        <w:pStyle w:val="Heading2"/>
      </w:pPr>
      <w:r>
        <w:t xml:space="preserve">Ecodesign</w:t>
      </w:r>
    </w:p>
    <w:bookmarkEnd w:id="66"/>
    <w:bookmarkStart w:id="69" w:name="X46b5902b51aee551baa8e60112c32352d4ba216"/>
    <w:p>
      <w:pPr>
        <w:pStyle w:val="Heading2"/>
      </w:pPr>
      <w:r>
        <w:t xml:space="preserve">Load regulation</w:t>
      </w:r>
    </w:p>
    <w:bookmarkStart w:id="67" w:name="X247ddbb717a2e772564240ec9306d8ebe05e788"/>
    <w:p>
      <w:pPr>
        <w:pStyle w:val="Heading3"/>
      </w:pPr>
      <w:r>
        <w:t xml:space="preserve">Circuit breakers</w:t>
      </w:r>
    </w:p>
    <w:bookmarkEnd w:id="67"/>
    <w:bookmarkStart w:id="68" w:name="Xf197fc8fce37bef5c2310702576b8c8da542d6f"/>
    <w:p>
      <w:pPr>
        <w:pStyle w:val="Heading3"/>
      </w:pPr>
      <w:r>
        <w:t xml:space="preserve">Quality of Service</w:t>
      </w:r>
    </w:p>
    <w:bookmarkEnd w:id="68"/>
    <w:bookmarkEnd w:id="69"/>
    <w:bookmarkStart w:id="70" w:name="X6510060572f4bcb56e688046340e20a26956ac1"/>
    <w:p>
      <w:pPr>
        <w:pStyle w:val="Heading2"/>
      </w:pPr>
      <w:r>
        <w:t xml:space="preserve">Timeout management</w:t>
      </w:r>
    </w:p>
    <w:bookmarkEnd w:id="70"/>
    <w:bookmarkStart w:id="83" w:name="Xeeabc229dc8912ba5f974878e5a5a11961b3b62"/>
    <w:p>
      <w:pPr>
        <w:pStyle w:val="Heading2"/>
      </w:pPr>
      <w:r>
        <w:t xml:space="preserve">Operations</w:t>
      </w:r>
    </w:p>
    <w:bookmarkStart w:id="71" w:name="X54586434d3a05dbf989f6602b70c76a33e34182"/>
    <w:p>
      <w:pPr>
        <w:pStyle w:val="Heading3"/>
      </w:pPr>
      <w:r>
        <w:t xml:space="preserve">Stop/start-up sequence</w:t>
      </w:r>
    </w:p>
    <w:bookmarkEnd w:id="71"/>
    <w:bookmarkStart w:id="72" w:name="Xaea5f0375e84176f1b1b02783617b74c10f5462"/>
    <w:p>
      <w:pPr>
        <w:pStyle w:val="Heading3"/>
      </w:pPr>
      <w:r>
        <w:t xml:space="preserve">Scheduled operations</w:t>
      </w:r>
    </w:p>
    <w:bookmarkEnd w:id="72"/>
    <w:bookmarkStart w:id="73" w:name="X728bcc59065a39183c44612d649b216cc09aeee"/>
    <w:p>
      <w:pPr>
        <w:pStyle w:val="Heading3"/>
      </w:pPr>
      <w:r>
        <w:t xml:space="preserve">Switch to maintenance mode procedure</w:t>
      </w:r>
    </w:p>
    <w:bookmarkEnd w:id="73"/>
    <w:bookmarkStart w:id="74" w:name="X7c3b92699ee24d5fbef846ba52c9a6831071a4b"/>
    <w:p>
      <w:pPr>
        <w:pStyle w:val="Heading3"/>
      </w:pPr>
      <w:r>
        <w:t xml:space="preserve">Backups and restores</w:t>
      </w:r>
    </w:p>
    <w:bookmarkEnd w:id="74"/>
    <w:bookmarkStart w:id="75" w:name="Xb67b422481086749cbbb838806d8ed20d742928"/>
    <w:p>
      <w:pPr>
        <w:pStyle w:val="Heading3"/>
      </w:pPr>
      <w:r>
        <w:t xml:space="preserve">Logs</w:t>
      </w:r>
    </w:p>
    <w:bookmarkEnd w:id="75"/>
    <w:bookmarkStart w:id="82" w:name="Xdf08018881e59efcbb50b99fce5cd02d7c2d016"/>
    <w:p>
      <w:pPr>
        <w:pStyle w:val="Heading3"/>
      </w:pPr>
      <w:r>
        <w:t xml:space="preserve">Monitoring</w:t>
      </w:r>
    </w:p>
    <w:bookmarkStart w:id="76" w:name="X9ba784f75794f801787540fea5c555e57fd181a"/>
    <w:p>
      <w:pPr>
        <w:pStyle w:val="Heading4"/>
      </w:pPr>
      <w:r>
        <w:t xml:space="preserve">Technical monitoring</w:t>
      </w:r>
    </w:p>
    <w:bookmarkEnd w:id="76"/>
    <w:bookmarkStart w:id="77" w:name="X51d105ad4c6b038e5f5c2bd96b2e2968b35a6de"/>
    <w:p>
      <w:pPr>
        <w:pStyle w:val="Heading4"/>
      </w:pPr>
      <w:r>
        <w:t xml:space="preserve">Application monitoring</w:t>
      </w:r>
    </w:p>
    <w:bookmarkEnd w:id="77"/>
    <w:bookmarkStart w:id="78" w:name="Xb01dbb6e4f4de1d291f28518d0efdec49210eb4"/>
    <w:p>
      <w:pPr>
        <w:pStyle w:val="Heading4"/>
      </w:pPr>
      <w:r>
        <w:t xml:space="preserve">Monitoring tools</w:t>
      </w:r>
    </w:p>
    <w:bookmarkEnd w:id="78"/>
    <w:bookmarkStart w:id="79" w:name="X5ac8847f036f6fd7d161f41b626111d6aba0c57"/>
    <w:p>
      <w:pPr>
        <w:pStyle w:val="Heading4"/>
      </w:pPr>
      <w:r>
        <w:t xml:space="preserve">Alerting</w:t>
      </w:r>
    </w:p>
    <w:bookmarkEnd w:id="79"/>
    <w:bookmarkStart w:id="80" w:name="X34eb78c339b07ab76b513647e56c64d3a4dbc5b"/>
    <w:p>
      <w:pPr>
        <w:pStyle w:val="Heading4"/>
      </w:pPr>
      <w:r>
        <w:t xml:space="preserve">Black box monitoring</w:t>
      </w:r>
    </w:p>
    <w:bookmarkEnd w:id="80"/>
    <w:bookmarkStart w:id="81" w:name="X2d60f23741e7fbc5cdc72b0f11cfd7874f4c990"/>
    <w:p>
      <w:pPr>
        <w:pStyle w:val="Heading4"/>
      </w:pPr>
      <w:r>
        <w:t xml:space="preserve">Metrology</w:t>
      </w:r>
    </w:p>
    <w:bookmarkEnd w:id="81"/>
    <w:bookmarkEnd w:id="82"/>
    <w:bookmarkEnd w:id="83"/>
    <w:bookmarkStart w:id="84" w:name="X100861d0fbb3d130de27e249c36fefa94cd5a14"/>
    <w:p>
      <w:pPr>
        <w:pStyle w:val="Heading2"/>
      </w:pPr>
      <w:r>
        <w:t xml:space="preserve">Jobs scheduling</w:t>
      </w:r>
    </w:p>
    <w:bookmarkEnd w:id="84"/>
    <w:bookmarkStart w:id="85" w:name="Xe3984c926e9cb0174c9972961a91a40a54e77e8"/>
    <w:p>
      <w:pPr>
        <w:pStyle w:val="Heading2"/>
      </w:pPr>
      <w:r>
        <w:t xml:space="preserve">Migrations</w:t>
      </w:r>
    </w:p>
    <w:bookmarkEnd w:id="85"/>
    <w:bookmarkStart w:id="86" w:name="X3a438d8e8be90954e2173aab261719792eb62d2"/>
    <w:p>
      <w:pPr>
        <w:pStyle w:val="Heading2"/>
      </w:pPr>
      <w:r>
        <w:t xml:space="preserve">Decommissioning</w:t>
      </w:r>
    </w:p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README.adoc" TargetMode="External" /><Relationship Type="http://schemas.openxmlformats.org/officeDocument/2006/relationships/hyperlink" Id="rId21" Target="glossary.a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README.adoc" TargetMode="External" /><Relationship Type="http://schemas.openxmlformats.org/officeDocument/2006/relationships/hyperlink" Id="rId21" Target="glossary.a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view</dc:title>
  <dc:creator/>
  <cp:keywords/>
  <dcterms:created xsi:type="dcterms:W3CDTF">2024-10-09T10:01:52Z</dcterms:created>
  <dcterms:modified xsi:type="dcterms:W3CDTF">2024-10-09T10:01:52Z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2024-10-08</vt:lpwstr>
  </property>
</Properties>
</file>