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3.png" ContentType="image/png"/>
  <Override PartName="/word/media/rId23.png" ContentType="image/png"/>
  <Override PartName="/word/media/rId61.png" ContentType="image/png"/>
  <Override PartName="/word/media/rId58.png" ContentType="image/png"/>
  <Override PartName="/word/media/rId59.png" ContentType="image/png"/>
  <Override PartName="/word/media/rId46.png" ContentType="image/png"/>
  <Override PartName="/word/media/rId47.png" ContentType="image/png"/>
  <Override PartName="/word/media/rId29.png" ContentType="image/png"/>
  <Override PartName="/word/media/rId25.png" ContentType="image/png"/>
  <Override PartName="/word/media/rId54.png" ContentType="image/png"/>
  <Override PartName="/word/media/rId48.png" ContentType="image/png"/>
  <Override PartName="/word/media/rId42.png" ContentType="image/png"/>
  <Override PartName="/word/media/rId70.png" ContentType="image/png"/>
  <Override PartName="/word/media/rId33.png" ContentType="image/png"/>
  <Override PartName="/word/media/rId63.png" ContentType="image/png"/>
  <Override PartName="/word/media/rId37.png" ContentType="image/png"/>
  <Override PartName="/word/media/rId66.png" ContentType="image/png"/>
  <Override PartName="/word/media/rId38.png" ContentType="image/png"/>
  <Override PartName="/word/media/rId67.png" ContentType="image/png"/>
  <Override PartName="/word/media/rId78.png" ContentType="image/png"/>
  <Override PartName="/word/media/rId26.png" ContentType="image/png"/>
  <Override PartName="/word/media/rId55.png" ContentType="image/png"/>
  <Override PartName="/word/media/rId49.png" ContentType="image/png"/>
  <Override PartName="/word/media/rId43.png" ContentType="image/png"/>
  <Override PartName="/word/media/rId71.png" ContentType="image/png"/>
  <Override PartName="/word/media/rId34.png" ContentType="image/png"/>
  <Override PartName="/word/media/rId64.png" ContentType="image/png"/>
  <Override PartName="/word/media/rId39.png" ContentType="image/png"/>
  <Override PartName="/word/media/rId68.png" ContentType="image/png"/>
  <Override PartName="/word/media/rId22.png" ContentType="image/png"/>
  <Override PartName="/word/media/rId27.png" ContentType="image/png"/>
  <Override PartName="/word/media/rId56.png" ContentType="image/png"/>
  <Override PartName="/word/media/rId76.png" ContentType="image/png"/>
  <Override PartName="/word/media/rId50.png" ContentType="image/png"/>
  <Override PartName="/word/media/rId74.png" ContentType="image/png"/>
  <Override PartName="/word/media/rId44.png" ContentType="image/png"/>
  <Override PartName="/word/media/rId72.png" ContentType="image/png"/>
  <Override PartName="/word/media/rId35.png" ContentType="image/png"/>
  <Override PartName="/word/media/rId6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speed-and-direction"/>
      <w:r>
        <w:t xml:space="preserve">Wind speed and direction</w:t>
      </w:r>
      <w:bookmarkEnd w:id="21"/>
    </w:p>
    <w:p>
      <w:pPr>
        <w:pStyle w:val="FirstParagraph"/>
      </w:pPr>
      <w:r>
        <w:t xml:space="preserve">Wind speed and direction are the two most basic derivate quantities from wind vector statistics.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el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Dir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wind-components"/>
      <w:r>
        <w:t xml:space="preserve">Wind components</w:t>
      </w:r>
      <w:bookmarkEnd w:id="24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seen, nothing to say: unanimous identity.</w:t>
      </w:r>
    </w:p>
    <w:p>
      <w:pPr>
        <w:pStyle w:val="Heading2"/>
      </w:pPr>
      <w:bookmarkStart w:id="28" w:name="temperature"/>
      <w:r>
        <w:t xml:space="preserve">Temperature</w:t>
      </w:r>
      <w:bookmarkEnd w:id="28"/>
    </w:p>
    <w:p>
      <w:pPr>
        <w:pStyle w:val="FirstParagraph"/>
      </w:pPr>
      <w:r>
        <w:t xml:space="preserve">Here’s the comparison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 - or so it visually seems to me.</w:t>
      </w:r>
    </w:p>
    <w:p>
      <w:pPr>
        <w:pStyle w:val="Heading2"/>
      </w:pPr>
      <w:bookmarkStart w:id="30" w:name="raw-un-rotated-2nd-moments"/>
      <w:r>
        <w:t xml:space="preserve">Raw (un-rotated) 2nd moments</w:t>
      </w:r>
      <w:bookmarkEnd w:id="30"/>
    </w:p>
    <w:p>
      <w:pPr>
        <w:pStyle w:val="Heading3"/>
      </w:pPr>
      <w:bookmarkStart w:id="31" w:name="some-points"/>
      <w:r>
        <w:t xml:space="preserve">Some points</w:t>
      </w:r>
      <w:bookmarkEnd w:id="31"/>
    </w:p>
    <w:p>
      <w:pPr>
        <w:pStyle w:val="FirstParagraph"/>
      </w:pPr>
      <w:r>
        <w:t xml:space="preserve">Second moments constitute in a sense the core of eddy covariance, and demand very close attention. Their computing by means of the accumulator method, as used in pbl_met, is notoriously numerically unstable (this is why all moments are computed in double precision in pbl_met).</w:t>
      </w:r>
    </w:p>
    <w:p>
      <w:pPr>
        <w:pStyle w:val="BodyText"/>
      </w:pPr>
      <w:r>
        <w:t xml:space="preserve">In addition, an ambiguity arises: when computing the final values, should we divide by N or N-1? That is, would we love more population, or sample statistics? And, may we do something more than just</w:t>
      </w:r>
      <w:r>
        <w:t xml:space="preserve"> </w:t>
      </w:r>
      <w:r>
        <w:t xml:space="preserve">“</w:t>
      </w:r>
      <w:r>
        <w:t xml:space="preserve">loving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Questions.</w:t>
      </w:r>
    </w:p>
    <w:p>
      <w:pPr>
        <w:pStyle w:val="BodyText"/>
      </w:pPr>
      <w:r>
        <w:t xml:space="preserve">Nevertheless, their answer comes necessarily from comparisons.</w:t>
      </w:r>
    </w:p>
    <w:p>
      <w:pPr>
        <w:pStyle w:val="Heading3"/>
      </w:pPr>
      <w:bookmarkStart w:id="32" w:name="momentum-variances"/>
      <w:r>
        <w:t xml:space="preserve">Momentum variances</w:t>
      </w:r>
      <w:bookmarkEnd w:id="3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6" w:name="momentum-covariances"/>
      <w:r>
        <w:t xml:space="preserve">Momentum covariances</w:t>
      </w:r>
      <w:bookmarkEnd w:id="3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40" w:name="temperature-variance"/>
      <w:r>
        <w:t xml:space="preserve">Temperature variance</w:t>
      </w:r>
      <w:bookmarkEnd w:id="40"/>
    </w:p>
    <w:p>
      <w:pPr>
        <w:pStyle w:val="FirstParagraph"/>
      </w:pPr>
      <w:r>
        <w:t xml:space="preserve">No plot is supplied, because SonicLib does not evaluate this parameter, and consequently no comparison can be made.</w:t>
      </w:r>
    </w:p>
    <w:p>
      <w:pPr>
        <w:pStyle w:val="Heading3"/>
      </w:pPr>
      <w:bookmarkStart w:id="41" w:name="momentum---temperature-covariances"/>
      <w:r>
        <w:t xml:space="preserve">Momentum - Temperature covariances</w:t>
      </w:r>
      <w:bookmarkEnd w:id="4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water-vapor"/>
      <w:r>
        <w:t xml:space="preserve">Water vapor</w:t>
      </w:r>
      <w:bookmarkEnd w:id="45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arbon-dioxide"/>
      <w:r>
        <w:t xml:space="preserve">Carbon dioxide</w:t>
      </w:r>
      <w:bookmarkEnd w:id="51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rotation-angles"/>
      <w:r>
        <w:t xml:space="preserve">Rotation angles</w:t>
      </w:r>
      <w:bookmarkEnd w:id="57"/>
    </w:p>
    <w:p>
      <w:pPr>
        <w:pStyle w:val="FirstParagraph"/>
      </w:pPr>
      <w:r>
        <w:t xml:space="preserve">First and second rotation angles are the numerical core of eddy-covariance, and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 </w:t>
      </w:r>
      <w:r>
        <w:t xml:space="preserve">equal between SonicLib and pbl_met.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I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Phi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wind-direction-vs-first-rotation-angle"/>
      <w:r>
        <w:t xml:space="preserve">Wind direction vs first rotation angle</w:t>
      </w:r>
      <w:bookmarkEnd w:id="6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Dir.t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rotated-2nd-moments-of-momentum"/>
      <w:r>
        <w:t xml:space="preserve">Rotated 2nd moments of momentum</w:t>
      </w:r>
      <w:bookmarkEnd w:id="6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rotated-temperature-momentum-covariances"/>
      <w:r>
        <w:t xml:space="preserve">Rotated temperature-momentum covariances</w:t>
      </w:r>
      <w:bookmarkEnd w:id="6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rotated-water-momentum-covariance-along-the-vertical-direction"/>
      <w:r>
        <w:t xml:space="preserve">Rotated water-momentum covariance along the vertical direction</w:t>
      </w:r>
      <w:bookmarkEnd w:id="73"/>
    </w:p>
    <w:p>
      <w:pPr>
        <w:pStyle w:val="FirstParagraph"/>
      </w:pPr>
      <w:r>
        <w:t xml:space="preserve">(Variances along the horizontal directions are not available in SonicLib)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Q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5" w:name="rotated-co2-momentum-covariance-along-the-vertical-direction"/>
      <w:r>
        <w:t xml:space="preserve">Rotated CO2-momentum covariance along the vertical direction</w:t>
      </w:r>
      <w:bookmarkEnd w:id="75"/>
    </w:p>
    <w:p>
      <w:pPr>
        <w:pStyle w:val="FirstParagraph"/>
      </w:pPr>
      <w:r>
        <w:t xml:space="preserve">(Variances along the horizontal directions are not available in SonicLib)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C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7" w:name="common-turbulence-indicators"/>
      <w:r>
        <w:t xml:space="preserve">Common turbulence indicators</w:t>
      </w:r>
      <w:bookmarkEnd w:id="77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star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54" Target="media/rId54.png" /><Relationship Type="http://schemas.openxmlformats.org/officeDocument/2006/relationships/image" Id="rId48" Target="media/rId48.png" /><Relationship Type="http://schemas.openxmlformats.org/officeDocument/2006/relationships/image" Id="rId42" Target="media/rId42.png" /><Relationship Type="http://schemas.openxmlformats.org/officeDocument/2006/relationships/image" Id="rId70" Target="media/rId70.png" /><Relationship Type="http://schemas.openxmlformats.org/officeDocument/2006/relationships/image" Id="rId33" Target="media/rId33.png" /><Relationship Type="http://schemas.openxmlformats.org/officeDocument/2006/relationships/image" Id="rId63" Target="media/rId63.png" /><Relationship Type="http://schemas.openxmlformats.org/officeDocument/2006/relationships/image" Id="rId37" Target="media/rId37.png" /><Relationship Type="http://schemas.openxmlformats.org/officeDocument/2006/relationships/image" Id="rId66" Target="media/rId66.png" /><Relationship Type="http://schemas.openxmlformats.org/officeDocument/2006/relationships/image" Id="rId38" Target="media/rId38.png" /><Relationship Type="http://schemas.openxmlformats.org/officeDocument/2006/relationships/image" Id="rId67" Target="media/rId67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55" Target="media/rId55.png" /><Relationship Type="http://schemas.openxmlformats.org/officeDocument/2006/relationships/image" Id="rId49" Target="media/rId49.png" /><Relationship Type="http://schemas.openxmlformats.org/officeDocument/2006/relationships/image" Id="rId43" Target="media/rId43.png" /><Relationship Type="http://schemas.openxmlformats.org/officeDocument/2006/relationships/image" Id="rId71" Target="media/rId71.png" /><Relationship Type="http://schemas.openxmlformats.org/officeDocument/2006/relationships/image" Id="rId34" Target="media/rId34.png" /><Relationship Type="http://schemas.openxmlformats.org/officeDocument/2006/relationships/image" Id="rId64" Target="media/rId64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56" Target="media/rId56.png" /><Relationship Type="http://schemas.openxmlformats.org/officeDocument/2006/relationships/image" Id="rId76" Target="media/rId76.png" /><Relationship Type="http://schemas.openxmlformats.org/officeDocument/2006/relationships/image" Id="rId50" Target="media/rId50.png" /><Relationship Type="http://schemas.openxmlformats.org/officeDocument/2006/relationships/image" Id="rId74" Target="media/rId74.png" /><Relationship Type="http://schemas.openxmlformats.org/officeDocument/2006/relationships/image" Id="rId44" Target="media/rId44.png" /><Relationship Type="http://schemas.openxmlformats.org/officeDocument/2006/relationships/image" Id="rId72" Target="media/rId72.png" /><Relationship Type="http://schemas.openxmlformats.org/officeDocument/2006/relationships/image" Id="rId35" Target="media/rId35.png" /><Relationship Type="http://schemas.openxmlformats.org/officeDocument/2006/relationships/image" Id="rId65" Target="media/rId6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2018-10-11T04:08:07Z</dcterms:created>
  <dcterms:modified xsi:type="dcterms:W3CDTF">2018-10-11T04:08:07Z</dcterms:modified>
</cp:coreProperties>
</file>