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50.png" ContentType="image/png"/>
  <Override PartName="/word/media/rId51.png" ContentType="image/png"/>
  <Override PartName="/word/media/rId43.png" ContentType="image/png"/>
  <Override PartName="/word/media/rId26.png" ContentType="image/png"/>
  <Override PartName="/word/media/rId22.png" ContentType="image/png"/>
  <Override PartName="/word/media/rId46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47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48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ater-vapor"/>
      <w:r>
        <w:t xml:space="preserve">Water vapor</w:t>
      </w:r>
      <w:bookmarkEnd w:id="42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carbon-dioxide"/>
      <w:r>
        <w:t xml:space="preserve">Carbon dioxide</w:t>
      </w:r>
      <w:bookmarkEnd w:id="44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otation-angles"/>
      <w:r>
        <w:t xml:space="preserve">Rotation angles</w:t>
      </w:r>
      <w:bookmarkEnd w:id="49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43" Target="media/rId43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48" Target="media/rId48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2018-10-07T06:58:44Z</dcterms:created>
  <dcterms:modified xsi:type="dcterms:W3CDTF">2018-10-07T06:58:44Z</dcterms:modified>
</cp:coreProperties>
</file>