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b w:val="1"/>
          <w:bCs w:val="1"/>
          <w:color w:val="555555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2260600</wp:posOffset>
            </wp:positionH>
            <wp:positionV relativeFrom="paragraph">
              <wp:posOffset>-473708</wp:posOffset>
            </wp:positionV>
            <wp:extent cx="1714500" cy="1062990"/>
            <wp:effectExtent b="0" l="0" r="0" t="0"/>
            <wp:wrapSquare wrapText="bothSides" distB="0" distT="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62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b w:val="1"/>
          <w:b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>
          <w:b w:val="1"/>
          <w:b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555555"/>
          <w:rtl w:val="0"/>
        </w:rPr>
        <w:t xml:space="preserve">MINISTRY OF HEALTH — UGANDA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jc w:val="center"/>
        <w:rPr/>
      </w:pPr>
      <w:r w:rsidDel="00000000" w:rsidR="00000000" w:rsidRPr="00000000">
        <w:rPr>
          <w:color w:val="555555"/>
          <w:sz w:val="19"/>
          <w:szCs w:val="19"/>
          <w:rtl w:val="0"/>
        </w:rPr>
        <w:t xml:space="preserve">Integrated Service Delivery — Sentinel Learning &amp; Adaptation 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3e75a6" w:space="4" w:sz="16" w:val="single"/>
        </w:pBd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3e75a6"/>
          <w:sz w:val="34"/>
          <w:szCs w:val="34"/>
          <w:rtl w:val="0"/>
        </w:rPr>
        <w:t xml:space="preserve">SENTINEL SITE MISSION SYNTHESIS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i w:val="1"/>
          <w:iCs w:val="1"/>
          <w:color w:val="6b551a"/>
          <w:sz w:val="19"/>
          <w:szCs w:val="19"/>
          <w:rtl w:val="0"/>
        </w:rPr>
        <w:t xml:space="preserve">Detailed facility-level staging results, KPIs, priority gaps, action plans and action trackers are captured in the online Sentinel Site Support Supervision Tool and are therefore not duplicated in this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3e75a6" w:space="4" w:sz="9" w:val="single"/>
        </w:pBdr>
        <w:spacing w:before="240" w:lineRule="auto"/>
        <w:rPr/>
      </w:pPr>
      <w:r w:rsidDel="00000000" w:rsidR="00000000" w:rsidRPr="00000000">
        <w:rPr>
          <w:b w:val="1"/>
          <w:bCs w:val="1"/>
          <w:color w:val="3e75a6"/>
          <w:sz w:val="26"/>
          <w:szCs w:val="26"/>
          <w:rtl w:val="0"/>
        </w:rPr>
        <w:t xml:space="preserve">1. Mission Details and Sites Visited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7056"/>
        <w:tblGridChange w:id="0">
          <w:tblGrid>
            <w:gridCol w:w="2880"/>
            <w:gridCol w:w="7056"/>
          </w:tblGrid>
        </w:tblGridChange>
      </w:tblGrid>
      <w:tr>
        <w:trPr>
          <w:cantSplit w:val="0"/>
          <w:tblHeader w:val="0"/>
        </w:trPr>
        <w:tc>
          <w:tcPr>
            <w:shd w:fill="eaf1f8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Health Zone/Region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LANGO</w:t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RRH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Mission dates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Lead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submitted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2c2c2c"/>
          <w:rtl w:val="0"/>
        </w:rPr>
        <w:t xml:space="preserve">Sites Visited</w:t>
      </w:r>
      <w:r w:rsidDel="00000000" w:rsidR="00000000" w:rsidRPr="00000000">
        <w:rPr>
          <w:rtl w:val="0"/>
        </w:rPr>
      </w:r>
    </w:p>
    <w:tbl>
      <w:tblPr>
        <w:tblStyle w:val="Table2"/>
        <w:tblW w:w="1015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1"/>
        <w:gridCol w:w="1634"/>
        <w:gridCol w:w="1322"/>
        <w:gridCol w:w="2278"/>
        <w:gridCol w:w="2447"/>
        <w:tblGridChange w:id="0">
          <w:tblGrid>
            <w:gridCol w:w="2471"/>
            <w:gridCol w:w="1634"/>
            <w:gridCol w:w="1322"/>
            <w:gridCol w:w="2278"/>
            <w:gridCol w:w="2447"/>
          </w:tblGrid>
        </w:tblGridChange>
      </w:tblGrid>
      <w:tr>
        <w:trPr>
          <w:cantSplit w:val="0"/>
          <w:tblHeader w:val="0"/>
        </w:trPr>
        <w:tc>
          <w:tcPr>
            <w:shd w:fill="eaf1f8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District/City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Date visited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Bdr>
          <w:bottom w:color="3e75a6" w:space="4" w:sz="9" w:val="single"/>
        </w:pBdr>
        <w:spacing w:before="240" w:lineRule="auto"/>
        <w:rPr/>
      </w:pPr>
      <w:r w:rsidDel="00000000" w:rsidR="00000000" w:rsidRPr="00000000">
        <w:rPr>
          <w:b w:val="1"/>
          <w:bCs w:val="1"/>
          <w:color w:val="3e75a6"/>
          <w:sz w:val="26"/>
          <w:szCs w:val="26"/>
          <w:rtl w:val="0"/>
        </w:rPr>
        <w:t xml:space="preserve">2. Executive Summary</w:t>
      </w:r>
      <w:r w:rsidDel="00000000" w:rsidR="00000000" w:rsidRPr="00000000">
        <w:rPr>
          <w:rtl w:val="0"/>
        </w:rPr>
      </w:r>
    </w:p>
    <w:tbl>
      <w:tblPr>
        <w:tblStyle w:val="Table3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8"/>
        <w:gridCol w:w="6768"/>
        <w:tblGridChange w:id="0">
          <w:tblGrid>
            <w:gridCol w:w="3168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eaf1f8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Sites planned / activated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Overall readiness status across sites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8"/>
                <w:szCs w:val="18"/>
                <w:rtl w:val="0"/>
              </w:rPr>
              <w:t xml:space="preserve">☐ High  ☐ Moderate  ☐ 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Main strengths observed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8"/>
                <w:szCs w:val="18"/>
                <w:rtl w:val="0"/>
              </w:rPr>
              <w:t xml:space="preserve">(3–5 points — see Section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Priority/systemic issues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8"/>
                <w:szCs w:val="18"/>
                <w:rtl w:val="0"/>
              </w:rPr>
              <w:t xml:space="preserve">(see Section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Immediate next 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before="120" w:lineRule="auto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Overall assessment: The mission activated [X of X] planned Sentinel Sites across [Region/Zone]. Key strengths included [ ]. The most common gaps related to [ ]. Priority/systemic issues requiring escalation are set out in Section 5. Follow-up mentorship is recommended by [date/timeframe].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3e75a6" w:space="4" w:sz="9" w:val="single"/>
        </w:pBdr>
        <w:spacing w:before="240" w:lineRule="auto"/>
        <w:rPr/>
      </w:pPr>
      <w:r w:rsidDel="00000000" w:rsidR="00000000" w:rsidRPr="00000000">
        <w:rPr>
          <w:b w:val="1"/>
          <w:bCs w:val="1"/>
          <w:color w:val="3e75a6"/>
          <w:sz w:val="26"/>
          <w:szCs w:val="26"/>
          <w:rtl w:val="0"/>
        </w:rPr>
        <w:t xml:space="preserve">3. Activation Completion / Status by Facility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i w:val="1"/>
          <w:iCs w:val="1"/>
          <w:color w:val="777777"/>
          <w:sz w:val="18"/>
          <w:szCs w:val="18"/>
          <w:rtl w:val="0"/>
        </w:rPr>
        <w:t xml:space="preserve">A roll-up view only — detailed domain-level scores remain in the online tool.</w:t>
      </w:r>
      <w:r w:rsidDel="00000000" w:rsidR="00000000" w:rsidRPr="00000000">
        <w:rPr>
          <w:rtl w:val="0"/>
        </w:rPr>
      </w:r>
    </w:p>
    <w:tbl>
      <w:tblPr>
        <w:tblStyle w:val="Table4"/>
        <w:tblW w:w="10152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4"/>
        <w:gridCol w:w="1301"/>
        <w:gridCol w:w="1301"/>
        <w:gridCol w:w="1172"/>
        <w:gridCol w:w="1172"/>
        <w:gridCol w:w="1431"/>
        <w:gridCol w:w="1821"/>
        <w:tblGridChange w:id="0">
          <w:tblGrid>
            <w:gridCol w:w="1954"/>
            <w:gridCol w:w="1301"/>
            <w:gridCol w:w="1301"/>
            <w:gridCol w:w="1172"/>
            <w:gridCol w:w="1172"/>
            <w:gridCol w:w="1431"/>
            <w:gridCol w:w="1821"/>
          </w:tblGrid>
        </w:tblGridChange>
      </w:tblGrid>
      <w:tr>
        <w:trPr>
          <w:cantSplit w:val="0"/>
          <w:tblHeader w:val="0"/>
        </w:trPr>
        <w:tc>
          <w:tcPr>
            <w:shd w:fill="eaf1f8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Activation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Staging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KPIs collected</w:t>
            </w:r>
          </w:p>
        </w:tc>
        <w:tc>
          <w:tcPr>
            <w:shd w:fill="eaf1f8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SOPs oriented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Action Tracker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7"/>
                <w:szCs w:val="17"/>
                <w:rtl w:val="0"/>
              </w:rPr>
              <w:t xml:space="preserve">Yes / Partial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7"/>
                <w:szCs w:val="17"/>
                <w:rtl w:val="0"/>
              </w:rPr>
              <w:t xml:space="preserve">Yes / Partial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i w:val="1"/>
                <w:iCs w:val="1"/>
                <w:color w:val="777777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777777"/>
                <w:sz w:val="17"/>
                <w:szCs w:val="17"/>
                <w:rtl w:val="0"/>
              </w:rPr>
              <w:t xml:space="preserve">Yes / Partial / No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7"/>
                <w:szCs w:val="17"/>
                <w:rtl w:val="0"/>
              </w:rPr>
              <w:t xml:space="preserve">Yes / Partial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7"/>
                <w:szCs w:val="17"/>
                <w:rtl w:val="0"/>
              </w:rPr>
              <w:t xml:space="preserve">Yes / Partial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7"/>
                <w:szCs w:val="17"/>
                <w:rtl w:val="0"/>
              </w:rPr>
              <w:t xml:space="preserve">Yes / Partial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7"/>
                <w:szCs w:val="17"/>
                <w:rtl w:val="0"/>
              </w:rPr>
              <w:t xml:space="preserve">Yes / Partial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i w:val="1"/>
                <w:iCs w:val="1"/>
                <w:color w:val="777777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777777"/>
                <w:sz w:val="17"/>
                <w:szCs w:val="17"/>
                <w:rtl w:val="0"/>
              </w:rPr>
              <w:t xml:space="preserve">Yes / Partial / No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7"/>
                <w:szCs w:val="17"/>
                <w:rtl w:val="0"/>
              </w:rPr>
              <w:t xml:space="preserve">Yes / Partial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7"/>
                <w:szCs w:val="17"/>
                <w:rtl w:val="0"/>
              </w:rPr>
              <w:t xml:space="preserve">Yes / Partial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7"/>
                <w:szCs w:val="17"/>
                <w:rtl w:val="0"/>
              </w:rPr>
              <w:t xml:space="preserve">Yes / Partial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7"/>
                <w:szCs w:val="17"/>
                <w:rtl w:val="0"/>
              </w:rPr>
              <w:t xml:space="preserve">Yes / Partial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i w:val="1"/>
                <w:iCs w:val="1"/>
                <w:color w:val="777777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777777"/>
                <w:sz w:val="17"/>
                <w:szCs w:val="17"/>
                <w:rtl w:val="0"/>
              </w:rPr>
              <w:t xml:space="preserve">Yes / Partial / No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7"/>
                <w:szCs w:val="17"/>
                <w:rtl w:val="0"/>
              </w:rPr>
              <w:t xml:space="preserve">Yes / Partial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7"/>
                <w:szCs w:val="17"/>
                <w:rtl w:val="0"/>
              </w:rPr>
              <w:t xml:space="preserve">Yes / Partial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7"/>
                <w:szCs w:val="17"/>
                <w:rtl w:val="0"/>
              </w:rPr>
              <w:t xml:space="preserve">Yes / Partial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7"/>
                <w:szCs w:val="17"/>
                <w:rtl w:val="0"/>
              </w:rPr>
              <w:t xml:space="preserve">Yes / Partial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i w:val="1"/>
                <w:iCs w:val="1"/>
                <w:color w:val="777777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777777"/>
                <w:sz w:val="17"/>
                <w:szCs w:val="17"/>
                <w:rtl w:val="0"/>
              </w:rPr>
              <w:t xml:space="preserve">Yes / Partial / No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7"/>
                <w:szCs w:val="17"/>
                <w:rtl w:val="0"/>
              </w:rPr>
              <w:t xml:space="preserve">Yes / Partial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7"/>
                <w:szCs w:val="17"/>
                <w:rtl w:val="0"/>
              </w:rPr>
              <w:t xml:space="preserve">Yes / Partial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Bdr>
          <w:bottom w:color="3e75a6" w:space="4" w:sz="9" w:val="single"/>
        </w:pBdr>
        <w:spacing w:before="240" w:lineRule="auto"/>
        <w:rPr/>
      </w:pPr>
      <w:r w:rsidDel="00000000" w:rsidR="00000000" w:rsidRPr="00000000">
        <w:rPr>
          <w:b w:val="1"/>
          <w:bCs w:val="1"/>
          <w:color w:val="3e75a6"/>
          <w:sz w:val="26"/>
          <w:szCs w:val="26"/>
          <w:rtl w:val="0"/>
        </w:rPr>
        <w:t xml:space="preserve">4. Cross-Site Synthesis: Key Strengths and Common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2c2c2c"/>
          <w:rtl w:val="0"/>
        </w:rPr>
        <w:t xml:space="preserve">Key strengths across 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2c2c2c"/>
          <w:rtl w:val="0"/>
        </w:rPr>
        <w:t xml:space="preserve">Common gaps across 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3e75a6" w:space="4" w:sz="9" w:val="single"/>
        </w:pBdr>
        <w:spacing w:before="240" w:lineRule="auto"/>
        <w:rPr/>
      </w:pPr>
      <w:r w:rsidDel="00000000" w:rsidR="00000000" w:rsidRPr="00000000">
        <w:rPr>
          <w:b w:val="1"/>
          <w:bCs w:val="1"/>
          <w:color w:val="3e75a6"/>
          <w:sz w:val="26"/>
          <w:szCs w:val="26"/>
          <w:rtl w:val="0"/>
        </w:rPr>
        <w:t xml:space="preserve">5. Priority / Systemic Issues Requiring Escalation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i w:val="1"/>
          <w:iCs w:val="1"/>
          <w:color w:val="777777"/>
          <w:sz w:val="18"/>
          <w:szCs w:val="18"/>
          <w:rtl w:val="0"/>
        </w:rPr>
        <w:t xml:space="preserve">Issues that are structural or beyond facility control — this is what MoH/RRH leadership will focus on most.</w:t>
      </w:r>
      <w:r w:rsidDel="00000000" w:rsidR="00000000" w:rsidRPr="00000000">
        <w:rPr>
          <w:rtl w:val="0"/>
        </w:rPr>
      </w:r>
    </w:p>
    <w:tbl>
      <w:tblPr>
        <w:tblStyle w:val="Table5"/>
        <w:tblW w:w="95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440"/>
        <w:gridCol w:w="2304"/>
        <w:gridCol w:w="1872"/>
        <w:gridCol w:w="2016"/>
        <w:tblGridChange w:id="0">
          <w:tblGrid>
            <w:gridCol w:w="1872"/>
            <w:gridCol w:w="1440"/>
            <w:gridCol w:w="2304"/>
            <w:gridCol w:w="1872"/>
            <w:gridCol w:w="2016"/>
          </w:tblGrid>
        </w:tblGridChange>
      </w:tblGrid>
      <w:tr>
        <w:trPr>
          <w:cantSplit w:val="0"/>
          <w:tblHeader w:val="0"/>
        </w:trPr>
        <w:tc>
          <w:tcPr>
            <w:shd w:fill="eaf1f8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Issue/bottleneck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Affected site(s)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Level for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Action 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Urgency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☐ District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☐ RRH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☐ MoH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☐ High  ☐ Med  ☐ 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☐ District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☐ RRH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☐ MoH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☐ High  ☐ Med  ☐ 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☐ District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☐ RRH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☐ MoH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☐ High  ☐ Med  ☐ 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☐ District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☐ RRH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☐ MoH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☐ High  ☐ Med  ☐ 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Bdr>
          <w:bottom w:color="3e75a6" w:space="4" w:sz="9" w:val="single"/>
        </w:pBdr>
        <w:spacing w:before="240" w:lineRule="auto"/>
        <w:rPr/>
      </w:pPr>
      <w:r w:rsidDel="00000000" w:rsidR="00000000" w:rsidRPr="00000000">
        <w:rPr>
          <w:b w:val="1"/>
          <w:bCs w:val="1"/>
          <w:color w:val="3e75a6"/>
          <w:sz w:val="26"/>
          <w:szCs w:val="26"/>
          <w:rtl w:val="0"/>
        </w:rPr>
        <w:t xml:space="preserve">6. CQI Priorities Initiated or Recommended</w:t>
      </w:r>
      <w:r w:rsidDel="00000000" w:rsidR="00000000" w:rsidRPr="00000000">
        <w:rPr>
          <w:rtl w:val="0"/>
        </w:rPr>
      </w:r>
    </w:p>
    <w:tbl>
      <w:tblPr>
        <w:tblStyle w:val="Table6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3168"/>
        <w:gridCol w:w="2448"/>
        <w:gridCol w:w="2160"/>
        <w:tblGridChange w:id="0">
          <w:tblGrid>
            <w:gridCol w:w="2160"/>
            <w:gridCol w:w="3168"/>
            <w:gridCol w:w="2448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eaf1f8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CQI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QI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☐ Initiated  ☐ 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☐ Initiated  ☐ 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☐ Initiated  ☐ 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☐ Initiated  ☐ 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Bdr>
          <w:bottom w:color="3e75a6" w:space="4" w:sz="9" w:val="single"/>
        </w:pBdr>
        <w:spacing w:before="240" w:lineRule="auto"/>
        <w:rPr>
          <w:b w:val="1"/>
          <w:bCs w:val="1"/>
          <w:color w:val="3e75a6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bottom w:color="3e75a6" w:space="4" w:sz="9" w:val="single"/>
        </w:pBdr>
        <w:spacing w:before="240" w:lineRule="auto"/>
        <w:rPr/>
      </w:pPr>
      <w:r w:rsidDel="00000000" w:rsidR="00000000" w:rsidRPr="00000000">
        <w:rPr>
          <w:b w:val="1"/>
          <w:bCs w:val="1"/>
          <w:color w:val="3e75a6"/>
          <w:sz w:val="26"/>
          <w:szCs w:val="26"/>
          <w:rtl w:val="0"/>
        </w:rPr>
        <w:t xml:space="preserve">7. Follow-Up Actions and Next Mentorship</w:t>
      </w:r>
      <w:r w:rsidDel="00000000" w:rsidR="00000000" w:rsidRPr="00000000">
        <w:rPr>
          <w:rtl w:val="0"/>
        </w:rPr>
      </w:r>
    </w:p>
    <w:tbl>
      <w:tblPr>
        <w:tblStyle w:val="Table7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2160"/>
        <w:gridCol w:w="2160"/>
        <w:gridCol w:w="2160"/>
        <w:tblGridChange w:id="0">
          <w:tblGrid>
            <w:gridCol w:w="3456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eaf1f8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Follow-up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Site(s)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Proposed next mentorship date: </w:t>
      </w:r>
      <w:r w:rsidDel="00000000" w:rsidR="00000000" w:rsidRPr="00000000">
        <w:rPr>
          <w:color w:val="aaaaaa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Reporting arrangement: </w:t>
      </w:r>
      <w:r w:rsidDel="00000000" w:rsidR="00000000" w:rsidRPr="00000000">
        <w:rPr>
          <w:color w:val="aaaaaa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bottom w:color="3e75a6" w:space="4" w:sz="9" w:val="single"/>
        </w:pBdr>
        <w:spacing w:before="240" w:lineRule="auto"/>
        <w:rPr/>
      </w:pPr>
      <w:r w:rsidDel="00000000" w:rsidR="00000000" w:rsidRPr="00000000">
        <w:rPr>
          <w:b w:val="1"/>
          <w:bCs w:val="1"/>
          <w:color w:val="3e75a6"/>
          <w:sz w:val="26"/>
          <w:szCs w:val="26"/>
          <w:rtl w:val="0"/>
        </w:rPr>
        <w:t xml:space="preserve">8. Team Reflections / Lessons from the Activation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12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What worked well during the activation process?</w:t>
      </w:r>
      <w:r w:rsidDel="00000000" w:rsidR="00000000" w:rsidRPr="00000000">
        <w:rPr>
          <w:rtl w:val="0"/>
        </w:rPr>
      </w:r>
    </w:p>
    <w:tbl>
      <w:tblPr>
        <w:tblStyle w:val="Table8"/>
        <w:tblW w:w="9936.0" w:type="dxa"/>
        <w:jc w:val="left"/>
        <w:tblInd w:w="-115.0" w:type="dxa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8"/>
                <w:szCs w:val="18"/>
                <w:rtl w:val="0"/>
              </w:rPr>
              <w:t xml:space="preserve">Response: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before="12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What made the assessment/activation difficult?</w:t>
      </w:r>
      <w:r w:rsidDel="00000000" w:rsidR="00000000" w:rsidRPr="00000000">
        <w:rPr>
          <w:rtl w:val="0"/>
        </w:rPr>
      </w:r>
    </w:p>
    <w:tbl>
      <w:tblPr>
        <w:tblStyle w:val="Table9"/>
        <w:tblW w:w="9936.0" w:type="dxa"/>
        <w:jc w:val="left"/>
        <w:tblInd w:w="-115.0" w:type="dxa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8"/>
                <w:szCs w:val="18"/>
                <w:rtl w:val="0"/>
              </w:rPr>
              <w:t xml:space="preserve">Response: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before="12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What should be changed before the next round of Sentinel Site activation or mentorship?</w:t>
      </w:r>
      <w:r w:rsidDel="00000000" w:rsidR="00000000" w:rsidRPr="00000000">
        <w:rPr>
          <w:rtl w:val="0"/>
        </w:rPr>
      </w:r>
    </w:p>
    <w:tbl>
      <w:tblPr>
        <w:tblStyle w:val="Table10"/>
        <w:tblW w:w="9936.0" w:type="dxa"/>
        <w:jc w:val="left"/>
        <w:tblInd w:w="-115.0" w:type="dxa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8"/>
                <w:szCs w:val="18"/>
                <w:rtl w:val="0"/>
              </w:rPr>
              <w:t xml:space="preserve">Response: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before="12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What support does the field team need from the central Integration team?</w:t>
      </w:r>
      <w:r w:rsidDel="00000000" w:rsidR="00000000" w:rsidRPr="00000000">
        <w:rPr>
          <w:rtl w:val="0"/>
        </w:rPr>
      </w:r>
    </w:p>
    <w:tbl>
      <w:tblPr>
        <w:tblStyle w:val="Table11"/>
        <w:tblW w:w="9936.0" w:type="dxa"/>
        <w:jc w:val="left"/>
        <w:tblInd w:w="-115.0" w:type="dxa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8"/>
                <w:szCs w:val="18"/>
                <w:rtl w:val="0"/>
              </w:rPr>
              <w:t xml:space="preserve">Response: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160" w:lineRule="auto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1"/>
        <w:szCs w:val="21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r3HMPOjM2mxOEaRBNXiwCz/5NA==">CgMxLjA4AHIhMUxJZEwtSHROVkNxNUFGcmRoRldKMkpjNXczeFFDdV9L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Diana Sera</dc:creator>
</cp:coreProperties>
</file>