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b w:val="1"/>
          <w:bCs w:val="1"/>
          <w:rtl w:val="0"/>
        </w:rPr>
        <w:t xml:space="preserve">Technical Feedback</w:t>
        <w:br w:type="textWrapping"/>
        <w:t xml:space="preserve">Sentinel Site Maturity Staging Tools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color w:val="595959"/>
          <w:sz w:val="22"/>
          <w:szCs w:val="22"/>
          <w:rtl w:val="0"/>
        </w:rPr>
        <w:t xml:space="preserve">Regional • District • Facility</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1. Cross-cutting issues across all three tools</w:t>
      </w:r>
    </w:p>
    <w:tbl>
      <w:tblPr>
        <w:tblStyle w:val="Table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0"/>
        <w:gridCol w:w="7744"/>
        <w:tblGridChange w:id="0">
          <w:tblGrid>
            <w:gridCol w:w="2480"/>
            <w:gridCol w:w="7744"/>
          </w:tblGrid>
        </w:tblGridChange>
      </w:tblGrid>
      <w:tr>
        <w:trPr>
          <w:cantSplit w:val="0"/>
          <w:tblHeader w:val="1"/>
        </w:trPr>
        <w:tc>
          <w:tcPr>
            <w:shd w:fill="d9eaf7" w:val="clear"/>
            <w:tcMar>
              <w:top w:w="80.0" w:type="dxa"/>
              <w:left w:w="80.0" w:type="dxa"/>
              <w:bottom w:w="80.0" w:type="dxa"/>
              <w:right w:w="80.0" w:type="dxa"/>
            </w:tcMar>
            <w:vAlign w:val="center"/>
          </w:tcPr>
          <w:p w:rsidR="00000000" w:rsidDel="00000000" w:rsidP="00000000" w:rsidRDefault="00000000" w:rsidRPr="00000000" w14:paraId="00000004">
            <w:pPr>
              <w:rPr/>
            </w:pPr>
            <w:r w:rsidDel="00000000" w:rsidR="00000000" w:rsidRPr="00000000">
              <w:rPr>
                <w:b w:val="1"/>
                <w:bCs w:val="1"/>
                <w:color w:val="1f4e79"/>
                <w:sz w:val="19"/>
                <w:szCs w:val="19"/>
                <w:rtl w:val="0"/>
              </w:rPr>
              <w:t xml:space="preserve">Question / item</w:t>
            </w:r>
            <w:r w:rsidDel="00000000" w:rsidR="00000000" w:rsidRPr="00000000">
              <w:rPr>
                <w:rtl w:val="0"/>
              </w:rPr>
            </w:r>
          </w:p>
        </w:tc>
        <w:tc>
          <w:tcPr>
            <w:shd w:fill="d9eaf7" w:val="clear"/>
            <w:tcMar>
              <w:top w:w="80.0" w:type="dxa"/>
              <w:left w:w="80.0" w:type="dxa"/>
              <w:bottom w:w="80.0" w:type="dxa"/>
              <w:right w:w="80.0" w:type="dxa"/>
            </w:tcMar>
            <w:vAlign w:val="center"/>
          </w:tcPr>
          <w:p w:rsidR="00000000" w:rsidDel="00000000" w:rsidP="00000000" w:rsidRDefault="00000000" w:rsidRPr="00000000" w14:paraId="00000005">
            <w:pPr>
              <w:rPr/>
            </w:pPr>
            <w:r w:rsidDel="00000000" w:rsidR="00000000" w:rsidRPr="00000000">
              <w:rPr>
                <w:b w:val="1"/>
                <w:bCs w:val="1"/>
                <w:color w:val="1f4e79"/>
                <w:sz w:val="19"/>
                <w:szCs w:val="19"/>
                <w:rtl w:val="0"/>
              </w:rPr>
              <w:t xml:space="preserve">Technical feedback / recommended revision</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06">
            <w:pPr>
              <w:spacing w:after="30" w:lineRule="auto"/>
              <w:rPr/>
            </w:pPr>
            <w:r w:rsidDel="00000000" w:rsidR="00000000" w:rsidRPr="00000000">
              <w:rPr>
                <w:sz w:val="18"/>
                <w:szCs w:val="18"/>
                <w:rtl w:val="0"/>
              </w:rPr>
              <w:t xml:space="preserve">“Maturity staging” response scale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07">
            <w:pPr>
              <w:spacing w:after="30" w:lineRule="auto"/>
              <w:rPr/>
            </w:pPr>
            <w:r w:rsidDel="00000000" w:rsidR="00000000" w:rsidRPr="00000000">
              <w:rPr>
                <w:sz w:val="18"/>
                <w:szCs w:val="18"/>
                <w:rtl w:val="0"/>
              </w:rPr>
              <w:t xml:space="preserve">HIGH — Most staging questions use only Yes / No / N/A. This measures presence/compliance, not maturity. Either rename the section as a checklist or introduce anchored maturity levels (e.g., not started, emerging, functional, sustained) with explicit scoring rules.</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08">
            <w:pPr>
              <w:spacing w:after="30" w:lineRule="auto"/>
              <w:rPr/>
            </w:pPr>
            <w:r w:rsidDel="00000000" w:rsidR="00000000" w:rsidRPr="00000000">
              <w:rPr>
                <w:sz w:val="18"/>
                <w:szCs w:val="18"/>
                <w:rtl w:val="0"/>
              </w:rPr>
              <w:t xml:space="preserve">Partial implementation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09">
            <w:pPr>
              <w:spacing w:after="30" w:lineRule="auto"/>
              <w:rPr/>
            </w:pPr>
            <w:r w:rsidDel="00000000" w:rsidR="00000000" w:rsidRPr="00000000">
              <w:rPr>
                <w:sz w:val="18"/>
                <w:szCs w:val="18"/>
                <w:rtl w:val="0"/>
              </w:rPr>
              <w:t xml:space="preserve">HIGH — Many standards can be partly implemented, but there is no “Partial” response. Add a partial option or maturity scale; otherwise assessors will force nuanced situations into Yes/No and reduce comparability.</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0A">
            <w:pPr>
              <w:spacing w:after="30" w:lineRule="auto"/>
              <w:rPr/>
            </w:pPr>
            <w:r w:rsidDel="00000000" w:rsidR="00000000" w:rsidRPr="00000000">
              <w:rPr>
                <w:sz w:val="18"/>
                <w:szCs w:val="18"/>
                <w:rtl w:val="0"/>
              </w:rPr>
              <w:t xml:space="preserve">N/A use and scoring</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0B">
            <w:pPr>
              <w:spacing w:after="30" w:lineRule="auto"/>
              <w:rPr/>
            </w:pPr>
            <w:r w:rsidDel="00000000" w:rsidR="00000000" w:rsidRPr="00000000">
              <w:rPr>
                <w:sz w:val="18"/>
                <w:szCs w:val="18"/>
                <w:rtl w:val="0"/>
              </w:rPr>
              <w:t xml:space="preserve">HIGH — Define when N/A is allowed, require a reason, and state whether N/A is excluded from the denominator. This is essential for fair comparison across HC III, HC IV, hospitals, PNFP and GoU sites.</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0C">
            <w:pPr>
              <w:spacing w:after="30" w:lineRule="auto"/>
              <w:rPr/>
            </w:pPr>
            <w:r w:rsidDel="00000000" w:rsidR="00000000" w:rsidRPr="00000000">
              <w:rPr>
                <w:sz w:val="18"/>
                <w:szCs w:val="18"/>
                <w:rtl w:val="0"/>
              </w:rPr>
              <w:t xml:space="preserve">Undefined terms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0D">
            <w:pPr>
              <w:spacing w:after="30" w:lineRule="auto"/>
              <w:rPr/>
            </w:pPr>
            <w:r w:rsidDel="00000000" w:rsidR="00000000" w:rsidRPr="00000000">
              <w:rPr>
                <w:sz w:val="18"/>
                <w:szCs w:val="18"/>
                <w:rtl w:val="0"/>
              </w:rPr>
              <w:t xml:space="preserve">HIGH — Terms such as functional, active, routine, integrated, appropriate, regular, up-to-date and available recur without operational definitions. Add short scoring criteria and minimum evidence for each item.</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0E">
            <w:pPr>
              <w:spacing w:after="30" w:lineRule="auto"/>
              <w:rPr/>
            </w:pPr>
            <w:r w:rsidDel="00000000" w:rsidR="00000000" w:rsidRPr="00000000">
              <w:rPr>
                <w:sz w:val="18"/>
                <w:szCs w:val="18"/>
                <w:rtl w:val="0"/>
              </w:rPr>
              <w:t xml:space="preserve">Question + probe + mentor action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0F">
            <w:pPr>
              <w:spacing w:after="30" w:lineRule="auto"/>
              <w:rPr/>
            </w:pPr>
            <w:r w:rsidDel="00000000" w:rsidR="00000000" w:rsidRPr="00000000">
              <w:rPr>
                <w:sz w:val="18"/>
                <w:szCs w:val="18"/>
                <w:rtl w:val="0"/>
              </w:rPr>
              <w:t xml:space="preserve">MEDIUM — Assessment criteria, evidence checks and coaching instructions are mixed in the same item. Separate them into: (1) assessment question, (2) scoring/evidence criterion, and (3) mentor action if a gap is found.</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10">
            <w:pPr>
              <w:spacing w:after="30" w:lineRule="auto"/>
              <w:rPr/>
            </w:pPr>
            <w:r w:rsidDel="00000000" w:rsidR="00000000" w:rsidRPr="00000000">
              <w:rPr>
                <w:sz w:val="18"/>
                <w:szCs w:val="18"/>
                <w:rtl w:val="0"/>
              </w:rPr>
              <w:t xml:space="preserve">Double-/multi-barrelled items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11">
            <w:pPr>
              <w:spacing w:after="30" w:lineRule="auto"/>
              <w:rPr/>
            </w:pPr>
            <w:r w:rsidDel="00000000" w:rsidR="00000000" w:rsidRPr="00000000">
              <w:rPr>
                <w:sz w:val="18"/>
                <w:szCs w:val="18"/>
                <w:rtl w:val="0"/>
              </w:rPr>
              <w:t xml:space="preserve">HIGH — Several questions test two or more constructs under one response (e.g., availability + correct use + timeliness). Split these so one Yes/No/maturity score corresponds to one measurable construct.</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12">
            <w:pPr>
              <w:spacing w:after="30" w:lineRule="auto"/>
              <w:rPr/>
            </w:pPr>
            <w:r w:rsidDel="00000000" w:rsidR="00000000" w:rsidRPr="00000000">
              <w:rPr>
                <w:sz w:val="18"/>
                <w:szCs w:val="18"/>
                <w:rtl w:val="0"/>
              </w:rPr>
              <w:t xml:space="preserve">Time period / denominator</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13">
            <w:pPr>
              <w:spacing w:after="30" w:lineRule="auto"/>
              <w:rPr/>
            </w:pPr>
            <w:r w:rsidDel="00000000" w:rsidR="00000000" w:rsidRPr="00000000">
              <w:rPr>
                <w:sz w:val="18"/>
                <w:szCs w:val="18"/>
                <w:rtl w:val="0"/>
              </w:rPr>
              <w:t xml:space="preserve">HIGH — Many questions do not specify a review period or population. Standardise periods (e.g., last month, last quarter, current FY) and specify denominators where coverage is implied.</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14">
            <w:pPr>
              <w:spacing w:after="30" w:lineRule="auto"/>
              <w:rPr/>
            </w:pPr>
            <w:r w:rsidDel="00000000" w:rsidR="00000000" w:rsidRPr="00000000">
              <w:rPr>
                <w:sz w:val="18"/>
                <w:szCs w:val="18"/>
                <w:rtl w:val="0"/>
              </w:rPr>
              <w:t xml:space="preserve">Facility-level applicability</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15">
            <w:pPr>
              <w:spacing w:after="30" w:lineRule="auto"/>
              <w:rPr/>
            </w:pPr>
            <w:r w:rsidDel="00000000" w:rsidR="00000000" w:rsidRPr="00000000">
              <w:rPr>
                <w:sz w:val="18"/>
                <w:szCs w:val="18"/>
                <w:rtl w:val="0"/>
              </w:rPr>
              <w:t xml:space="preserve">HIGH — Some requirements are not equally applicable by level (e.g., MTC, ALS training, isolation space, specific diagnostic capacity). Build facility-level skip logic tied to MoH norms rather than relying on assessor judgement.</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16">
            <w:pPr>
              <w:spacing w:after="30" w:lineRule="auto"/>
              <w:rPr/>
            </w:pPr>
            <w:r w:rsidDel="00000000" w:rsidR="00000000" w:rsidRPr="00000000">
              <w:rPr>
                <w:sz w:val="18"/>
                <w:szCs w:val="18"/>
                <w:rtl w:val="0"/>
              </w:rPr>
              <w:t xml:space="preserve">Evidence hierarchy</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17">
            <w:pPr>
              <w:spacing w:after="30" w:lineRule="auto"/>
              <w:rPr/>
            </w:pPr>
            <w:r w:rsidDel="00000000" w:rsidR="00000000" w:rsidRPr="00000000">
              <w:rPr>
                <w:sz w:val="18"/>
                <w:szCs w:val="18"/>
                <w:rtl w:val="0"/>
              </w:rPr>
              <w:t xml:space="preserve">MEDIUM — Define acceptable evidence consistently (document review, sampled records, observation, interview). Where a document is expected, specify the minimum document and recency required.</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18">
            <w:pPr>
              <w:spacing w:after="30" w:lineRule="auto"/>
              <w:rPr/>
            </w:pPr>
            <w:r w:rsidDel="00000000" w:rsidR="00000000" w:rsidRPr="00000000">
              <w:rPr>
                <w:sz w:val="18"/>
                <w:szCs w:val="18"/>
                <w:rtl w:val="0"/>
              </w:rPr>
              <w:t xml:space="preserve">Terminology consistency</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19">
            <w:pPr>
              <w:spacing w:after="30" w:lineRule="auto"/>
              <w:rPr/>
            </w:pPr>
            <w:r w:rsidDel="00000000" w:rsidR="00000000" w:rsidRPr="00000000">
              <w:rPr>
                <w:sz w:val="18"/>
                <w:szCs w:val="18"/>
                <w:rtl w:val="0"/>
              </w:rPr>
              <w:t xml:space="preserve">MEDIUM — Standardise “integration work plan”, “action plan”, “integrated service delivery/ISD”, “QI/CQI”, “facility/unit/WIT”, and domain names. Correct spelling/grammar because inconsistent wording makes field interpretation harder.</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1A">
            <w:pPr>
              <w:spacing w:after="30" w:lineRule="auto"/>
              <w:rPr/>
            </w:pPr>
            <w:r w:rsidDel="00000000" w:rsidR="00000000" w:rsidRPr="00000000">
              <w:rPr>
                <w:sz w:val="18"/>
                <w:szCs w:val="18"/>
                <w:rtl w:val="0"/>
              </w:rPr>
              <w:t xml:space="preserve">Moved/legacy sections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1B">
            <w:pPr>
              <w:spacing w:after="30" w:lineRule="auto"/>
              <w:rPr/>
            </w:pPr>
            <w:r w:rsidDel="00000000" w:rsidR="00000000" w:rsidRPr="00000000">
              <w:rPr>
                <w:sz w:val="18"/>
                <w:szCs w:val="18"/>
                <w:rtl w:val="0"/>
              </w:rPr>
              <w:t xml:space="preserve">MEDIUM — Sections marked “moved to another tool/link” still appear in the export. Remove legacy content from the active form or replace it with a clear link/reference to avoid duplicate completion and version confusion.</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1C">
            <w:pPr>
              <w:spacing w:after="30" w:lineRule="auto"/>
              <w:rPr/>
            </w:pPr>
            <w:r w:rsidDel="00000000" w:rsidR="00000000" w:rsidRPr="00000000">
              <w:rPr>
                <w:sz w:val="18"/>
                <w:szCs w:val="18"/>
                <w:rtl w:val="0"/>
              </w:rPr>
              <w:t xml:space="preserve">First activation vs follow-up visit</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1D">
            <w:pPr>
              <w:spacing w:after="30" w:lineRule="auto"/>
              <w:rPr/>
            </w:pPr>
            <w:r w:rsidDel="00000000" w:rsidR="00000000" w:rsidRPr="00000000">
              <w:rPr>
                <w:sz w:val="18"/>
                <w:szCs w:val="18"/>
                <w:rtl w:val="0"/>
              </w:rPr>
              <w:t xml:space="preserve">MEDIUM — “Review previous actions” should be conditional. At first activation, record “baseline/first visit”; on subsequent visits, automatically load due actions and status rather than asking the assessor to re-enter them.</w:t>
            </w:r>
            <w:r w:rsidDel="00000000" w:rsidR="00000000" w:rsidRPr="00000000">
              <w:rPr>
                <w:rtl w:val="0"/>
              </w:rPr>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2. Regional Maturity Staging Tool</w:t>
      </w:r>
    </w:p>
    <w:p w:rsidR="00000000" w:rsidDel="00000000" w:rsidP="00000000" w:rsidRDefault="00000000" w:rsidRPr="00000000" w14:paraId="00000020">
      <w:pPr>
        <w:rPr/>
      </w:pPr>
      <w:r w:rsidDel="00000000" w:rsidR="00000000" w:rsidRPr="00000000">
        <w:rPr>
          <w:i w:val="1"/>
          <w:iCs w:val="1"/>
          <w:color w:val="595959"/>
          <w:sz w:val="19"/>
          <w:szCs w:val="19"/>
          <w:rtl w:val="0"/>
        </w:rPr>
        <w:t xml:space="preserve">Regional section reviewed: Regional Assessment, approximately pages 3–4 of the export.</w:t>
      </w:r>
      <w:r w:rsidDel="00000000" w:rsidR="00000000" w:rsidRPr="00000000">
        <w:rPr>
          <w:rtl w:val="0"/>
        </w:rPr>
      </w:r>
    </w:p>
    <w:tbl>
      <w:tblPr>
        <w:tblStyle w:val="Table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72"/>
        <w:gridCol w:w="6552"/>
        <w:tblGridChange w:id="0">
          <w:tblGrid>
            <w:gridCol w:w="3672"/>
            <w:gridCol w:w="6552"/>
          </w:tblGrid>
        </w:tblGridChange>
      </w:tblGrid>
      <w:tr>
        <w:trPr>
          <w:cantSplit w:val="0"/>
          <w:tblHeader w:val="1"/>
        </w:trPr>
        <w:tc>
          <w:tcPr>
            <w:shd w:fill="d9eaf7" w:val="clear"/>
            <w:tcMar>
              <w:top w:w="80.0" w:type="dxa"/>
              <w:left w:w="80.0" w:type="dxa"/>
              <w:bottom w:w="80.0" w:type="dxa"/>
              <w:right w:w="80.0" w:type="dxa"/>
            </w:tcMar>
            <w:vAlign w:val="center"/>
          </w:tcPr>
          <w:p w:rsidR="00000000" w:rsidDel="00000000" w:rsidP="00000000" w:rsidRDefault="00000000" w:rsidRPr="00000000" w14:paraId="00000021">
            <w:pPr>
              <w:rPr/>
            </w:pPr>
            <w:r w:rsidDel="00000000" w:rsidR="00000000" w:rsidRPr="00000000">
              <w:rPr>
                <w:b w:val="1"/>
                <w:bCs w:val="1"/>
                <w:color w:val="1f4e79"/>
                <w:sz w:val="19"/>
                <w:szCs w:val="19"/>
                <w:rtl w:val="0"/>
              </w:rPr>
              <w:t xml:space="preserve">Question / item</w:t>
            </w:r>
            <w:r w:rsidDel="00000000" w:rsidR="00000000" w:rsidRPr="00000000">
              <w:rPr>
                <w:rtl w:val="0"/>
              </w:rPr>
            </w:r>
          </w:p>
        </w:tc>
        <w:tc>
          <w:tcPr>
            <w:shd w:fill="d9eaf7" w:val="clear"/>
            <w:tcMar>
              <w:top w:w="80.0" w:type="dxa"/>
              <w:left w:w="80.0" w:type="dxa"/>
              <w:bottom w:w="80.0" w:type="dxa"/>
              <w:right w:w="80.0" w:type="dxa"/>
            </w:tcMar>
            <w:vAlign w:val="center"/>
          </w:tcPr>
          <w:p w:rsidR="00000000" w:rsidDel="00000000" w:rsidP="00000000" w:rsidRDefault="00000000" w:rsidRPr="00000000" w14:paraId="00000022">
            <w:pPr>
              <w:rPr/>
            </w:pPr>
            <w:r w:rsidDel="00000000" w:rsidR="00000000" w:rsidRPr="00000000">
              <w:rPr>
                <w:b w:val="1"/>
                <w:bCs w:val="1"/>
                <w:color w:val="1f4e79"/>
                <w:sz w:val="19"/>
                <w:szCs w:val="19"/>
                <w:rtl w:val="0"/>
              </w:rPr>
              <w:t xml:space="preserve">Technical feedback / recommended revision</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23">
            <w:pPr>
              <w:spacing w:after="30" w:lineRule="auto"/>
              <w:rPr/>
            </w:pPr>
            <w:r w:rsidDel="00000000" w:rsidR="00000000" w:rsidRPr="00000000">
              <w:rPr>
                <w:sz w:val="18"/>
                <w:szCs w:val="18"/>
                <w:rtl w:val="0"/>
              </w:rPr>
              <w:t xml:space="preserve">1. Does the region have an integration committee?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24">
            <w:pPr>
              <w:spacing w:after="30" w:lineRule="auto"/>
              <w:rPr/>
            </w:pPr>
            <w:r w:rsidDel="00000000" w:rsidR="00000000" w:rsidRPr="00000000">
              <w:rPr>
                <w:sz w:val="18"/>
                <w:szCs w:val="18"/>
                <w:rtl w:val="0"/>
              </w:rPr>
              <w:t xml:space="preserve">HIGH — “Have” does not establish functionality. Define minimum composition, approved TOR/mandate, meeting frequency and evidence (e.g., minutes from the last quarter). Consider asking separately whether the committee exists and whether it is functional.</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25">
            <w:pPr>
              <w:spacing w:after="30" w:lineRule="auto"/>
              <w:rPr/>
            </w:pPr>
            <w:r w:rsidDel="00000000" w:rsidR="00000000" w:rsidRPr="00000000">
              <w:rPr>
                <w:sz w:val="18"/>
                <w:szCs w:val="18"/>
                <w:rtl w:val="0"/>
              </w:rPr>
              <w:t xml:space="preserve">2. Does the region have a focal person – technical lead for integration?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26">
            <w:pPr>
              <w:spacing w:after="30" w:lineRule="auto"/>
              <w:rPr/>
            </w:pPr>
            <w:r w:rsidDel="00000000" w:rsidR="00000000" w:rsidRPr="00000000">
              <w:rPr>
                <w:sz w:val="18"/>
                <w:szCs w:val="18"/>
                <w:rtl w:val="0"/>
              </w:rPr>
              <w:t xml:space="preserve">MEDIUM — Distinguish designation from functionality. Capture name/role and verify written designation or documented responsibilities; optionally assess whether the focal person is actively coordinating district follow-up.</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27">
            <w:pPr>
              <w:spacing w:after="30" w:lineRule="auto"/>
              <w:rPr/>
            </w:pPr>
            <w:r w:rsidDel="00000000" w:rsidR="00000000" w:rsidRPr="00000000">
              <w:rPr>
                <w:sz w:val="18"/>
                <w:szCs w:val="18"/>
                <w:rtl w:val="0"/>
              </w:rPr>
              <w:t xml:space="preserve">3. Integration component included in quarterly regional Health Partner meetings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28">
            <w:pPr>
              <w:spacing w:after="30" w:lineRule="auto"/>
              <w:rPr/>
            </w:pPr>
            <w:r w:rsidDel="00000000" w:rsidR="00000000" w:rsidRPr="00000000">
              <w:rPr>
                <w:sz w:val="18"/>
                <w:szCs w:val="18"/>
                <w:rtl w:val="0"/>
              </w:rPr>
              <w:t xml:space="preserve">HIGH — This is not phrased as a question and “included” is too weak. Reword to: “Was integrated service delivery a documented agenda item in the most recent quarterly regional Health Partner meeting, with actions/minutes recorded?”</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29">
            <w:pPr>
              <w:spacing w:after="30" w:lineRule="auto"/>
              <w:rPr/>
            </w:pPr>
            <w:r w:rsidDel="00000000" w:rsidR="00000000" w:rsidRPr="00000000">
              <w:rPr>
                <w:sz w:val="18"/>
                <w:szCs w:val="18"/>
                <w:rtl w:val="0"/>
              </w:rPr>
              <w:t xml:space="preserve">4. Integration component included in Regional performance review meetings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2A">
            <w:pPr>
              <w:spacing w:after="30" w:lineRule="auto"/>
              <w:rPr/>
            </w:pPr>
            <w:r w:rsidDel="00000000" w:rsidR="00000000" w:rsidRPr="00000000">
              <w:rPr>
                <w:sz w:val="18"/>
                <w:szCs w:val="18"/>
                <w:rtl w:val="0"/>
              </w:rPr>
              <w:t xml:space="preserve">HIGH — Same issue as Q3. Define the review period and evidence, and require documented discussion/actions rather than mere mention.</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2B">
            <w:pPr>
              <w:spacing w:after="30" w:lineRule="auto"/>
              <w:rPr/>
            </w:pPr>
            <w:r w:rsidDel="00000000" w:rsidR="00000000" w:rsidRPr="00000000">
              <w:rPr>
                <w:sz w:val="18"/>
                <w:szCs w:val="18"/>
                <w:rtl w:val="0"/>
              </w:rPr>
              <w:t xml:space="preserve">5. Monthly meetings with districts to functionalise regional integrated care system platforms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2C">
            <w:pPr>
              <w:spacing w:after="30" w:lineRule="auto"/>
              <w:rPr/>
            </w:pPr>
            <w:r w:rsidDel="00000000" w:rsidR="00000000" w:rsidRPr="00000000">
              <w:rPr>
                <w:sz w:val="18"/>
                <w:szCs w:val="18"/>
                <w:rtl w:val="0"/>
              </w:rPr>
              <w:t xml:space="preserve">HIGH — Clarify whether this applies to all districts in the region or only sentinel-site districts, and how many meetings are expected in the review period. Replace the long construct with a measurable frequency/coverage item.</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2D">
            <w:pPr>
              <w:spacing w:after="30" w:lineRule="auto"/>
              <w:rPr/>
            </w:pPr>
            <w:r w:rsidDel="00000000" w:rsidR="00000000" w:rsidRPr="00000000">
              <w:rPr>
                <w:sz w:val="18"/>
                <w:szCs w:val="18"/>
                <w:rtl w:val="0"/>
              </w:rPr>
              <w:t xml:space="preserve">6. Quarterly support supervision visits to districts/selected facilities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2E">
            <w:pPr>
              <w:spacing w:after="30" w:lineRule="auto"/>
              <w:rPr/>
            </w:pPr>
            <w:r w:rsidDel="00000000" w:rsidR="00000000" w:rsidRPr="00000000">
              <w:rPr>
                <w:sz w:val="18"/>
                <w:szCs w:val="18"/>
                <w:rtl w:val="0"/>
              </w:rPr>
              <w:t xml:space="preserve">HIGH — Ambiguous denominator: one visit somewhere in the region could score Yes. Specify expected coverage (e.g., proportion of districts/sentinel sites reached), review period, report evidence and whether actions from visits were followed up.</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2F">
            <w:pPr>
              <w:spacing w:after="30" w:lineRule="auto"/>
              <w:rPr/>
            </w:pPr>
            <w:r w:rsidDel="00000000" w:rsidR="00000000" w:rsidRPr="00000000">
              <w:rPr>
                <w:sz w:val="18"/>
                <w:szCs w:val="18"/>
                <w:rtl w:val="0"/>
              </w:rPr>
              <w:t xml:space="preserve">Review of previous actions / Check action tracker</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30">
            <w:pPr>
              <w:spacing w:after="30" w:lineRule="auto"/>
              <w:rPr/>
            </w:pPr>
            <w:r w:rsidDel="00000000" w:rsidR="00000000" w:rsidRPr="00000000">
              <w:rPr>
                <w:sz w:val="18"/>
                <w:szCs w:val="18"/>
                <w:rtl w:val="0"/>
              </w:rPr>
              <w:t xml:space="preserve">MEDIUM — Add explicit first-visit logic. For follow-up visits, show only actions due since the last review and capture completion status, evidence and unresolved escalation needs.</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31">
            <w:pPr>
              <w:spacing w:after="30" w:lineRule="auto"/>
              <w:rPr/>
            </w:pPr>
            <w:r w:rsidDel="00000000" w:rsidR="00000000" w:rsidRPr="00000000">
              <w:rPr>
                <w:sz w:val="18"/>
                <w:szCs w:val="18"/>
                <w:rtl w:val="0"/>
              </w:rPr>
              <w:t xml:space="preserve">Regional tool content gap</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32">
            <w:pPr>
              <w:spacing w:after="30" w:lineRule="auto"/>
              <w:rPr/>
            </w:pPr>
            <w:r w:rsidDel="00000000" w:rsidR="00000000" w:rsidRPr="00000000">
              <w:rPr>
                <w:sz w:val="18"/>
                <w:szCs w:val="18"/>
                <w:rtl w:val="0"/>
              </w:rPr>
              <w:t xml:space="preserve">MEDIUM — The regional section is very short and mainly measures structures/meetings. Add a small number of high-value items on use of regional data, tracking district action closure, escalation of system bottlenecks and documented cross-district learning.</w:t>
            </w:r>
            <w:r w:rsidDel="00000000" w:rsidR="00000000" w:rsidRPr="00000000">
              <w:rPr>
                <w:rtl w:val="0"/>
              </w:rPr>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1"/>
        <w:rPr/>
      </w:pPr>
      <w:r w:rsidDel="00000000" w:rsidR="00000000" w:rsidRPr="00000000">
        <w:rPr>
          <w:rtl w:val="0"/>
        </w:rPr>
        <w:t xml:space="preserve">3. District Maturity Staging Tool</w:t>
      </w:r>
    </w:p>
    <w:p w:rsidR="00000000" w:rsidDel="00000000" w:rsidP="00000000" w:rsidRDefault="00000000" w:rsidRPr="00000000" w14:paraId="00000035">
      <w:pPr>
        <w:rPr/>
      </w:pPr>
      <w:r w:rsidDel="00000000" w:rsidR="00000000" w:rsidRPr="00000000">
        <w:rPr>
          <w:i w:val="1"/>
          <w:iCs w:val="1"/>
          <w:color w:val="595959"/>
          <w:sz w:val="19"/>
          <w:szCs w:val="19"/>
          <w:rtl w:val="0"/>
        </w:rPr>
        <w:t xml:space="preserve">District section reviewed: District Assessment, approximately pages 4–7 of the export.</w:t>
      </w:r>
      <w:r w:rsidDel="00000000" w:rsidR="00000000" w:rsidRPr="00000000">
        <w:rPr>
          <w:rtl w:val="0"/>
        </w:rPr>
      </w:r>
    </w:p>
    <w:tbl>
      <w:tblPr>
        <w:tblStyle w:val="Table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72"/>
        <w:gridCol w:w="6552"/>
        <w:tblGridChange w:id="0">
          <w:tblGrid>
            <w:gridCol w:w="3672"/>
            <w:gridCol w:w="6552"/>
          </w:tblGrid>
        </w:tblGridChange>
      </w:tblGrid>
      <w:tr>
        <w:trPr>
          <w:cantSplit w:val="0"/>
          <w:tblHeader w:val="1"/>
        </w:trPr>
        <w:tc>
          <w:tcPr>
            <w:shd w:fill="d9eaf7" w:val="clear"/>
            <w:tcMar>
              <w:top w:w="80.0" w:type="dxa"/>
              <w:left w:w="80.0" w:type="dxa"/>
              <w:bottom w:w="80.0" w:type="dxa"/>
              <w:right w:w="80.0" w:type="dxa"/>
            </w:tcMar>
            <w:vAlign w:val="center"/>
          </w:tcPr>
          <w:p w:rsidR="00000000" w:rsidDel="00000000" w:rsidP="00000000" w:rsidRDefault="00000000" w:rsidRPr="00000000" w14:paraId="00000036">
            <w:pPr>
              <w:rPr/>
            </w:pPr>
            <w:r w:rsidDel="00000000" w:rsidR="00000000" w:rsidRPr="00000000">
              <w:rPr>
                <w:b w:val="1"/>
                <w:bCs w:val="1"/>
                <w:color w:val="1f4e79"/>
                <w:sz w:val="19"/>
                <w:szCs w:val="19"/>
                <w:rtl w:val="0"/>
              </w:rPr>
              <w:t xml:space="preserve">Question / item</w:t>
            </w:r>
            <w:r w:rsidDel="00000000" w:rsidR="00000000" w:rsidRPr="00000000">
              <w:rPr>
                <w:rtl w:val="0"/>
              </w:rPr>
            </w:r>
          </w:p>
        </w:tc>
        <w:tc>
          <w:tcPr>
            <w:shd w:fill="d9eaf7" w:val="clear"/>
            <w:tcMar>
              <w:top w:w="80.0" w:type="dxa"/>
              <w:left w:w="80.0" w:type="dxa"/>
              <w:bottom w:w="80.0" w:type="dxa"/>
              <w:right w:w="80.0" w:type="dxa"/>
            </w:tcMar>
            <w:vAlign w:val="center"/>
          </w:tcPr>
          <w:p w:rsidR="00000000" w:rsidDel="00000000" w:rsidP="00000000" w:rsidRDefault="00000000" w:rsidRPr="00000000" w14:paraId="00000037">
            <w:pPr>
              <w:rPr/>
            </w:pPr>
            <w:r w:rsidDel="00000000" w:rsidR="00000000" w:rsidRPr="00000000">
              <w:rPr>
                <w:b w:val="1"/>
                <w:bCs w:val="1"/>
                <w:color w:val="1f4e79"/>
                <w:sz w:val="19"/>
                <w:szCs w:val="19"/>
                <w:rtl w:val="0"/>
              </w:rPr>
              <w:t xml:space="preserve">Technical feedback / recommended revision</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38">
            <w:pPr>
              <w:spacing w:after="30" w:lineRule="auto"/>
              <w:rPr/>
            </w:pPr>
            <w:r w:rsidDel="00000000" w:rsidR="00000000" w:rsidRPr="00000000">
              <w:rPr>
                <w:sz w:val="18"/>
                <w:szCs w:val="18"/>
                <w:rtl w:val="0"/>
              </w:rPr>
              <w:t xml:space="preserve">Standard 1 Q1: District/City Strategic Plan has an integrated service delivery component</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39">
            <w:pPr>
              <w:spacing w:after="30" w:lineRule="auto"/>
              <w:rPr/>
            </w:pPr>
            <w:r w:rsidDel="00000000" w:rsidR="00000000" w:rsidRPr="00000000">
              <w:rPr>
                <w:sz w:val="18"/>
                <w:szCs w:val="18"/>
                <w:rtl w:val="0"/>
              </w:rPr>
              <w:t xml:space="preserve">MEDIUM — Strategic plans may pre-date the integration policy. Allow an approved addendum/operational plan as valid evidence. Define what minimum content qualifies as an “integration component”.</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3A">
            <w:pPr>
              <w:spacing w:after="30" w:lineRule="auto"/>
              <w:rPr/>
            </w:pPr>
            <w:r w:rsidDel="00000000" w:rsidR="00000000" w:rsidRPr="00000000">
              <w:rPr>
                <w:sz w:val="18"/>
                <w:szCs w:val="18"/>
                <w:rtl w:val="0"/>
              </w:rPr>
              <w:t xml:space="preserve">Standard 1 Q2: DHT has an Annual Workplan for integrated health service delivery</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3B">
            <w:pPr>
              <w:spacing w:after="30" w:lineRule="auto"/>
              <w:rPr/>
            </w:pPr>
            <w:r w:rsidDel="00000000" w:rsidR="00000000" w:rsidRPr="00000000">
              <w:rPr>
                <w:sz w:val="18"/>
                <w:szCs w:val="18"/>
                <w:rtl w:val="0"/>
              </w:rPr>
              <w:t xml:space="preserve">MEDIUM — Specify “current financial year”, whether the plan is approved, and whether activities have responsible persons, timelines and resources. Presence alone does not show implementation.</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3C">
            <w:pPr>
              <w:spacing w:after="30" w:lineRule="auto"/>
              <w:rPr/>
            </w:pPr>
            <w:r w:rsidDel="00000000" w:rsidR="00000000" w:rsidRPr="00000000">
              <w:rPr>
                <w:sz w:val="18"/>
                <w:szCs w:val="18"/>
                <w:rtl w:val="0"/>
              </w:rPr>
              <w:t xml:space="preserve">Standard 1 Q3: 80% of health facilities have annual work plans for integration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3D">
            <w:pPr>
              <w:spacing w:after="30" w:lineRule="auto"/>
              <w:rPr/>
            </w:pPr>
            <w:r w:rsidDel="00000000" w:rsidR="00000000" w:rsidRPr="00000000">
              <w:rPr>
                <w:sz w:val="18"/>
                <w:szCs w:val="18"/>
                <w:rtl w:val="0"/>
              </w:rPr>
              <w:t xml:space="preserve">HIGH — Requires an explicit numerator/denominator and current-FY source list. Clarify whether all facilities or only eligible/sentinel sites are included and how facilities with no plan are verified.</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3E">
            <w:pPr>
              <w:spacing w:after="30" w:lineRule="auto"/>
              <w:rPr/>
            </w:pPr>
            <w:r w:rsidDel="00000000" w:rsidR="00000000" w:rsidRPr="00000000">
              <w:rPr>
                <w:sz w:val="18"/>
                <w:szCs w:val="18"/>
                <w:rtl w:val="0"/>
              </w:rPr>
              <w:t xml:space="preserve">Standard 2 Q1: District has engaged stakeholders to advocate for integrated service delivery</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3F">
            <w:pPr>
              <w:spacing w:after="30" w:lineRule="auto"/>
              <w:rPr/>
            </w:pPr>
            <w:r w:rsidDel="00000000" w:rsidR="00000000" w:rsidRPr="00000000">
              <w:rPr>
                <w:sz w:val="18"/>
                <w:szCs w:val="18"/>
                <w:rtl w:val="0"/>
              </w:rPr>
              <w:t xml:space="preserve">MEDIUM — “Engaged stakeholders” is broad. Define the review period, relevant stakeholder categories and acceptable evidence (meeting minutes, communication, advocacy action).</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40">
            <w:pPr>
              <w:spacing w:after="30" w:lineRule="auto"/>
              <w:rPr/>
            </w:pPr>
            <w:r w:rsidDel="00000000" w:rsidR="00000000" w:rsidRPr="00000000">
              <w:rPr>
                <w:sz w:val="18"/>
                <w:szCs w:val="18"/>
                <w:rtl w:val="0"/>
              </w:rPr>
              <w:t xml:space="preserve">Standard 2 Q2: District follows up stakeholders to get feedback on support</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41">
            <w:pPr>
              <w:spacing w:after="30" w:lineRule="auto"/>
              <w:rPr/>
            </w:pPr>
            <w:r w:rsidDel="00000000" w:rsidR="00000000" w:rsidRPr="00000000">
              <w:rPr>
                <w:sz w:val="18"/>
                <w:szCs w:val="18"/>
                <w:rtl w:val="0"/>
              </w:rPr>
              <w:t xml:space="preserve">HIGH — Unclear outcome and overlaps engagement. Reframe to documented follow-up on agreed stakeholder actions, with status/results captured; otherwise responses will be subjective.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42">
            <w:pPr>
              <w:spacing w:after="30" w:lineRule="auto"/>
              <w:rPr/>
            </w:pPr>
            <w:r w:rsidDel="00000000" w:rsidR="00000000" w:rsidRPr="00000000">
              <w:rPr>
                <w:sz w:val="18"/>
                <w:szCs w:val="18"/>
                <w:rtl w:val="0"/>
              </w:rPr>
              <w:t xml:space="preserve">Standard 3 Q1: District has conducted integrated support supervision to facilities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43">
            <w:pPr>
              <w:spacing w:after="30" w:lineRule="auto"/>
              <w:rPr/>
            </w:pPr>
            <w:r w:rsidDel="00000000" w:rsidR="00000000" w:rsidRPr="00000000">
              <w:rPr>
                <w:sz w:val="18"/>
                <w:szCs w:val="18"/>
                <w:rtl w:val="0"/>
              </w:rPr>
              <w:t xml:space="preserve">HIGH — Add a period and denominator/coverage. “Any supervision” should not score the same as routine coverage of all targeted sites. Capture number planned, number conducted and action plans generated.</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44">
            <w:pPr>
              <w:spacing w:after="30" w:lineRule="auto"/>
              <w:rPr/>
            </w:pPr>
            <w:r w:rsidDel="00000000" w:rsidR="00000000" w:rsidRPr="00000000">
              <w:rPr>
                <w:sz w:val="18"/>
                <w:szCs w:val="18"/>
                <w:rtl w:val="0"/>
              </w:rPr>
              <w:t xml:space="preserve">Standard 3 Q2: District has implemented key actions from the last support supervision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45">
            <w:pPr>
              <w:spacing w:after="30" w:lineRule="auto"/>
              <w:rPr/>
            </w:pPr>
            <w:r w:rsidDel="00000000" w:rsidR="00000000" w:rsidRPr="00000000">
              <w:rPr>
                <w:sz w:val="18"/>
                <w:szCs w:val="18"/>
                <w:rtl w:val="0"/>
              </w:rPr>
              <w:t xml:space="preserve">HIGH — A binary Yes/No hides partial completion. Use “number/proportion of actions due that are completed”, with evidence and overdue actions.</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46">
            <w:pPr>
              <w:spacing w:after="30" w:lineRule="auto"/>
              <w:rPr/>
            </w:pPr>
            <w:r w:rsidDel="00000000" w:rsidR="00000000" w:rsidRPr="00000000">
              <w:rPr>
                <w:sz w:val="18"/>
                <w:szCs w:val="18"/>
                <w:rtl w:val="0"/>
              </w:rPr>
              <w:t xml:space="preserve">Standard 3 Q3: Evidence district has addressed any integration-related challenges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47">
            <w:pPr>
              <w:spacing w:after="30" w:lineRule="auto"/>
              <w:rPr/>
            </w:pPr>
            <w:r w:rsidDel="00000000" w:rsidR="00000000" w:rsidRPr="00000000">
              <w:rPr>
                <w:sz w:val="18"/>
                <w:szCs w:val="18"/>
                <w:rtl w:val="0"/>
              </w:rPr>
              <w:t xml:space="preserve">HIGH — “Any” sets a very low and non-comparable threshold and duplicates Q2. Replace with “proportion of due district-level bottlenecks resolved or formally escalated within the review period”.</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48">
            <w:pPr>
              <w:spacing w:after="30" w:lineRule="auto"/>
              <w:rPr/>
            </w:pPr>
            <w:r w:rsidDel="00000000" w:rsidR="00000000" w:rsidRPr="00000000">
              <w:rPr>
                <w:sz w:val="18"/>
                <w:szCs w:val="18"/>
                <w:rtl w:val="0"/>
              </w:rPr>
              <w:t xml:space="preserve">Standard 4 Q1: Monthly review meetings with the sites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49">
            <w:pPr>
              <w:spacing w:after="30" w:lineRule="auto"/>
              <w:rPr/>
            </w:pPr>
            <w:r w:rsidDel="00000000" w:rsidR="00000000" w:rsidRPr="00000000">
              <w:rPr>
                <w:sz w:val="18"/>
                <w:szCs w:val="18"/>
                <w:rtl w:val="0"/>
              </w:rPr>
              <w:t xml:space="preserve">HIGH — Define “sites” (all facilities vs sentinel sites) and expected frequency. Capture meetings planned/held and whether action status and QI results were reviewed.</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4A">
            <w:pPr>
              <w:spacing w:after="30" w:lineRule="auto"/>
              <w:rPr/>
            </w:pPr>
            <w:r w:rsidDel="00000000" w:rsidR="00000000" w:rsidRPr="00000000">
              <w:rPr>
                <w:sz w:val="18"/>
                <w:szCs w:val="18"/>
                <w:rtl w:val="0"/>
              </w:rPr>
              <w:t xml:space="preserve">Standard 4 Q2: District has documented and disseminated best practices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4B">
            <w:pPr>
              <w:spacing w:after="30" w:lineRule="auto"/>
              <w:rPr/>
            </w:pPr>
            <w:r w:rsidDel="00000000" w:rsidR="00000000" w:rsidRPr="00000000">
              <w:rPr>
                <w:sz w:val="18"/>
                <w:szCs w:val="18"/>
                <w:rtl w:val="0"/>
              </w:rPr>
              <w:t xml:space="preserve">HIGH — Two constructs in one item. Split into (a) best practice/change documented with evidence of effect and (b) disseminated through a specified forum/channel.</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4C">
            <w:pPr>
              <w:spacing w:after="30" w:lineRule="auto"/>
              <w:rPr/>
            </w:pPr>
            <w:r w:rsidDel="00000000" w:rsidR="00000000" w:rsidRPr="00000000">
              <w:rPr>
                <w:sz w:val="18"/>
                <w:szCs w:val="18"/>
                <w:rtl w:val="0"/>
              </w:rPr>
              <w:t xml:space="preserve">“11. PHC Funds have been reallocated…”</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4D">
            <w:pPr>
              <w:spacing w:after="30" w:lineRule="auto"/>
              <w:rPr/>
            </w:pPr>
            <w:r w:rsidDel="00000000" w:rsidR="00000000" w:rsidRPr="00000000">
              <w:rPr>
                <w:sz w:val="18"/>
                <w:szCs w:val="18"/>
                <w:rtl w:val="0"/>
              </w:rPr>
              <w:t xml:space="preserve">HIGH — Numbering is inconsistent and the item is disconnected from the district standards. Clarify its domain/standard and whether it is district- or facility-level. Replace “reallocated” with a neutral measure of PHC resources budgeted/spent on integration unless formal reallocation is specifically required.</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4E">
            <w:pPr>
              <w:spacing w:after="30" w:lineRule="auto"/>
              <w:rPr/>
            </w:pPr>
            <w:r w:rsidDel="00000000" w:rsidR="00000000" w:rsidRPr="00000000">
              <w:rPr>
                <w:sz w:val="18"/>
                <w:szCs w:val="18"/>
                <w:rtl w:val="0"/>
              </w:rPr>
              <w:t xml:space="preserve">District governance gap</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4F">
            <w:pPr>
              <w:spacing w:after="30" w:lineRule="auto"/>
              <w:rPr/>
            </w:pPr>
            <w:r w:rsidDel="00000000" w:rsidR="00000000" w:rsidRPr="00000000">
              <w:rPr>
                <w:sz w:val="18"/>
                <w:szCs w:val="18"/>
                <w:rtl w:val="0"/>
              </w:rPr>
              <w:t xml:space="preserve">MEDIUM — Consider adding district integration focal person/coordination mechanism and a clear escalation pathway to RRH/MoH. These are central to accountability but are not directly assessed in the district section.</w:t>
            </w:r>
            <w:r w:rsidDel="00000000" w:rsidR="00000000" w:rsidRPr="00000000">
              <w:rPr>
                <w:rtl w:val="0"/>
              </w:rPr>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Heading1"/>
        <w:rPr/>
      </w:pPr>
      <w:r w:rsidDel="00000000" w:rsidR="00000000" w:rsidRPr="00000000">
        <w:rPr>
          <w:rtl w:val="0"/>
        </w:rPr>
        <w:t xml:space="preserve">4. Facility Maturity Staging Tool</w:t>
      </w:r>
    </w:p>
    <w:p w:rsidR="00000000" w:rsidDel="00000000" w:rsidP="00000000" w:rsidRDefault="00000000" w:rsidRPr="00000000" w14:paraId="00000052">
      <w:pPr>
        <w:rPr/>
      </w:pPr>
      <w:r w:rsidDel="00000000" w:rsidR="00000000" w:rsidRPr="00000000">
        <w:rPr>
          <w:i w:val="1"/>
          <w:iCs w:val="1"/>
          <w:color w:val="595959"/>
          <w:sz w:val="19"/>
          <w:szCs w:val="19"/>
          <w:rtl w:val="0"/>
        </w:rPr>
        <w:t xml:space="preserve">Facility section reviewed: nine maturity domains, approximately pages 7–30 of the export.</w:t>
      </w:r>
      <w:r w:rsidDel="00000000" w:rsidR="00000000" w:rsidRPr="00000000">
        <w:rPr>
          <w:rtl w:val="0"/>
        </w:rPr>
      </w:r>
    </w:p>
    <w:p w:rsidR="00000000" w:rsidDel="00000000" w:rsidP="00000000" w:rsidRDefault="00000000" w:rsidRPr="00000000" w14:paraId="00000053">
      <w:pPr>
        <w:pStyle w:val="Heading2"/>
        <w:rPr/>
      </w:pPr>
      <w:r w:rsidDel="00000000" w:rsidR="00000000" w:rsidRPr="00000000">
        <w:rPr>
          <w:rtl w:val="0"/>
        </w:rPr>
        <w:t xml:space="preserve">Domain 1 — Leadership &amp; Governance</w:t>
      </w:r>
    </w:p>
    <w:tbl>
      <w:tblPr>
        <w:tblStyle w:val="Table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72"/>
        <w:gridCol w:w="6552"/>
        <w:tblGridChange w:id="0">
          <w:tblGrid>
            <w:gridCol w:w="3672"/>
            <w:gridCol w:w="6552"/>
          </w:tblGrid>
        </w:tblGridChange>
      </w:tblGrid>
      <w:tr>
        <w:trPr>
          <w:cantSplit w:val="0"/>
          <w:tblHeader w:val="1"/>
        </w:trPr>
        <w:tc>
          <w:tcPr>
            <w:shd w:fill="d9eaf7" w:val="clear"/>
            <w:tcMar>
              <w:top w:w="80.0" w:type="dxa"/>
              <w:left w:w="80.0" w:type="dxa"/>
              <w:bottom w:w="80.0" w:type="dxa"/>
              <w:right w:w="80.0" w:type="dxa"/>
            </w:tcMar>
            <w:vAlign w:val="center"/>
          </w:tcPr>
          <w:p w:rsidR="00000000" w:rsidDel="00000000" w:rsidP="00000000" w:rsidRDefault="00000000" w:rsidRPr="00000000" w14:paraId="00000054">
            <w:pPr>
              <w:rPr/>
            </w:pPr>
            <w:r w:rsidDel="00000000" w:rsidR="00000000" w:rsidRPr="00000000">
              <w:rPr>
                <w:b w:val="1"/>
                <w:bCs w:val="1"/>
                <w:color w:val="1f4e79"/>
                <w:sz w:val="19"/>
                <w:szCs w:val="19"/>
                <w:rtl w:val="0"/>
              </w:rPr>
              <w:t xml:space="preserve">Question / item</w:t>
            </w:r>
            <w:r w:rsidDel="00000000" w:rsidR="00000000" w:rsidRPr="00000000">
              <w:rPr>
                <w:rtl w:val="0"/>
              </w:rPr>
            </w:r>
          </w:p>
        </w:tc>
        <w:tc>
          <w:tcPr>
            <w:shd w:fill="d9eaf7" w:val="clear"/>
            <w:tcMar>
              <w:top w:w="80.0" w:type="dxa"/>
              <w:left w:w="80.0" w:type="dxa"/>
              <w:bottom w:w="80.0" w:type="dxa"/>
              <w:right w:w="80.0" w:type="dxa"/>
            </w:tcMar>
            <w:vAlign w:val="center"/>
          </w:tcPr>
          <w:p w:rsidR="00000000" w:rsidDel="00000000" w:rsidP="00000000" w:rsidRDefault="00000000" w:rsidRPr="00000000" w14:paraId="00000055">
            <w:pPr>
              <w:rPr/>
            </w:pPr>
            <w:r w:rsidDel="00000000" w:rsidR="00000000" w:rsidRPr="00000000">
              <w:rPr>
                <w:b w:val="1"/>
                <w:bCs w:val="1"/>
                <w:color w:val="1f4e79"/>
                <w:sz w:val="19"/>
                <w:szCs w:val="19"/>
                <w:rtl w:val="0"/>
              </w:rPr>
              <w:t xml:space="preserve">Technical feedback / recommended revision</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56">
            <w:pPr>
              <w:spacing w:after="30" w:lineRule="auto"/>
              <w:rPr/>
            </w:pPr>
            <w:r w:rsidDel="00000000" w:rsidR="00000000" w:rsidRPr="00000000">
              <w:rPr>
                <w:sz w:val="18"/>
                <w:szCs w:val="18"/>
                <w:rtl w:val="0"/>
              </w:rPr>
              <w:t xml:space="preserve">Work plan vs action plan terminology</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57">
            <w:pPr>
              <w:spacing w:after="30" w:lineRule="auto"/>
              <w:rPr/>
            </w:pPr>
            <w:r w:rsidDel="00000000" w:rsidR="00000000" w:rsidRPr="00000000">
              <w:rPr>
                <w:sz w:val="18"/>
                <w:szCs w:val="18"/>
                <w:rtl w:val="0"/>
              </w:rPr>
              <w:t xml:space="preserve">HIGH — The tool alternates between “integration work plan” and “Action plan”. Use one defined term and one document expectation throughout.</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58">
            <w:pPr>
              <w:spacing w:after="30" w:lineRule="auto"/>
              <w:rPr/>
            </w:pPr>
            <w:r w:rsidDel="00000000" w:rsidR="00000000" w:rsidRPr="00000000">
              <w:rPr>
                <w:sz w:val="18"/>
                <w:szCs w:val="18"/>
                <w:rtl w:val="0"/>
              </w:rPr>
              <w:t xml:space="preserve">Q3: Does the Action plan cover all domains for Integration?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59">
            <w:pPr>
              <w:spacing w:after="30" w:lineRule="auto"/>
              <w:rPr/>
            </w:pPr>
            <w:r w:rsidDel="00000000" w:rsidR="00000000" w:rsidRPr="00000000">
              <w:rPr>
                <w:sz w:val="18"/>
                <w:szCs w:val="18"/>
                <w:rtl w:val="0"/>
              </w:rPr>
              <w:t xml:space="preserve">HIGH — The list names only eight areas and omits Community Systems, while the tool has nine domains. Align the list exactly to the approved nine domains and domain titles.</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5A">
            <w:pPr>
              <w:spacing w:after="30" w:lineRule="auto"/>
              <w:rPr/>
            </w:pPr>
            <w:r w:rsidDel="00000000" w:rsidR="00000000" w:rsidRPr="00000000">
              <w:rPr>
                <w:sz w:val="18"/>
                <w:szCs w:val="18"/>
                <w:rtl w:val="0"/>
              </w:rPr>
              <w:t xml:space="preserve">Q4: Evidence the integration work plan is being implemented?</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5B">
            <w:pPr>
              <w:spacing w:after="30" w:lineRule="auto"/>
              <w:rPr/>
            </w:pPr>
            <w:r w:rsidDel="00000000" w:rsidR="00000000" w:rsidRPr="00000000">
              <w:rPr>
                <w:sz w:val="18"/>
                <w:szCs w:val="18"/>
                <w:rtl w:val="0"/>
              </w:rPr>
              <w:t xml:space="preserve">HIGH — “Evidence” is vague. Score using actions due vs completed in a defined period, with responsible person and proof of completion.</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5C">
            <w:pPr>
              <w:spacing w:after="30" w:lineRule="auto"/>
              <w:rPr/>
            </w:pPr>
            <w:r w:rsidDel="00000000" w:rsidR="00000000" w:rsidRPr="00000000">
              <w:rPr>
                <w:sz w:val="18"/>
                <w:szCs w:val="18"/>
                <w:rtl w:val="0"/>
              </w:rPr>
              <w:t xml:space="preserve">Leadership training: “In-charge and focal person” attended orientation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5D">
            <w:pPr>
              <w:spacing w:after="30" w:lineRule="auto"/>
              <w:rPr/>
            </w:pPr>
            <w:r w:rsidDel="00000000" w:rsidR="00000000" w:rsidRPr="00000000">
              <w:rPr>
                <w:sz w:val="18"/>
                <w:szCs w:val="18"/>
                <w:rtl w:val="0"/>
              </w:rPr>
              <w:t xml:space="preserve">MEDIUM — Two people are combined in one response. Define Yes only if both have been oriented, or split the item. Specify acceptable orientation and time period.</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5E">
            <w:pPr>
              <w:spacing w:after="30" w:lineRule="auto"/>
              <w:rPr/>
            </w:pPr>
            <w:r w:rsidDel="00000000" w:rsidR="00000000" w:rsidRPr="00000000">
              <w:rPr>
                <w:sz w:val="18"/>
                <w:szCs w:val="18"/>
                <w:rtl w:val="0"/>
              </w:rPr>
              <w:t xml:space="preserve">Health workers oriented on circular/practical guide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5F">
            <w:pPr>
              <w:spacing w:after="30" w:lineRule="auto"/>
              <w:rPr/>
            </w:pPr>
            <w:r w:rsidDel="00000000" w:rsidR="00000000" w:rsidRPr="00000000">
              <w:rPr>
                <w:sz w:val="18"/>
                <w:szCs w:val="18"/>
                <w:rtl w:val="0"/>
              </w:rPr>
              <w:t xml:space="preserve">HIGH — No denominator. Capture number/proportion of relevant staff/cadres oriented and the evidence source.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60">
            <w:pPr>
              <w:spacing w:after="30" w:lineRule="auto"/>
              <w:rPr/>
            </w:pPr>
            <w:r w:rsidDel="00000000" w:rsidR="00000000" w:rsidRPr="00000000">
              <w:rPr>
                <w:sz w:val="18"/>
                <w:szCs w:val="18"/>
                <w:rtl w:val="0"/>
              </w:rPr>
              <w:t xml:space="preserve">Monthly leadership meetings focused on integration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61">
            <w:pPr>
              <w:spacing w:after="30" w:lineRule="auto"/>
              <w:rPr/>
            </w:pPr>
            <w:r w:rsidDel="00000000" w:rsidR="00000000" w:rsidRPr="00000000">
              <w:rPr>
                <w:sz w:val="18"/>
                <w:szCs w:val="18"/>
                <w:rtl w:val="0"/>
              </w:rPr>
              <w:t xml:space="preserve">MEDIUM — Good concept, but define whether integration as a standing agenda item in an existing meeting is sufficient and require minutes/actions from the review period.</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62">
            <w:pPr>
              <w:spacing w:after="30" w:lineRule="auto"/>
              <w:rPr/>
            </w:pPr>
            <w:r w:rsidDel="00000000" w:rsidR="00000000" w:rsidRPr="00000000">
              <w:rPr>
                <w:sz w:val="18"/>
                <w:szCs w:val="18"/>
                <w:rtl w:val="0"/>
              </w:rPr>
              <w:t xml:space="preserve">Internal support supervision Q1–Q3</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63">
            <w:pPr>
              <w:spacing w:after="30" w:lineRule="auto"/>
              <w:rPr/>
            </w:pPr>
            <w:r w:rsidDel="00000000" w:rsidR="00000000" w:rsidRPr="00000000">
              <w:rPr>
                <w:sz w:val="18"/>
                <w:szCs w:val="18"/>
                <w:rtl w:val="0"/>
              </w:rPr>
              <w:t xml:space="preserve">MEDIUM — The three items overlap (mechanism, activity, report). Consider a compact sequence: plan exists → supervision conducted in period → report/actions documented → previous actions followed up.</w:t>
            </w:r>
            <w:r w:rsidDel="00000000" w:rsidR="00000000" w:rsidRPr="00000000">
              <w:rPr>
                <w:rtl w:val="0"/>
              </w:rPr>
            </w:r>
          </w:p>
        </w:tc>
      </w:tr>
    </w:tbl>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rPr/>
      </w:pPr>
      <w:r w:rsidDel="00000000" w:rsidR="00000000" w:rsidRPr="00000000">
        <w:rPr>
          <w:rtl w:val="0"/>
        </w:rPr>
        <w:t xml:space="preserve">Domain 2 — Service Delivery</w:t>
      </w:r>
    </w:p>
    <w:tbl>
      <w:tblPr>
        <w:tblStyle w:val="Table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72"/>
        <w:gridCol w:w="6552"/>
        <w:tblGridChange w:id="0">
          <w:tblGrid>
            <w:gridCol w:w="3672"/>
            <w:gridCol w:w="6552"/>
          </w:tblGrid>
        </w:tblGridChange>
      </w:tblGrid>
      <w:tr>
        <w:trPr>
          <w:cantSplit w:val="0"/>
          <w:tblHeader w:val="1"/>
        </w:trPr>
        <w:tc>
          <w:tcPr>
            <w:shd w:fill="d9eaf7" w:val="clear"/>
            <w:tcMar>
              <w:top w:w="80.0" w:type="dxa"/>
              <w:left w:w="80.0" w:type="dxa"/>
              <w:bottom w:w="80.0" w:type="dxa"/>
              <w:right w:w="80.0" w:type="dxa"/>
            </w:tcMar>
            <w:vAlign w:val="center"/>
          </w:tcPr>
          <w:p w:rsidR="00000000" w:rsidDel="00000000" w:rsidP="00000000" w:rsidRDefault="00000000" w:rsidRPr="00000000" w14:paraId="00000066">
            <w:pPr>
              <w:rPr/>
            </w:pPr>
            <w:r w:rsidDel="00000000" w:rsidR="00000000" w:rsidRPr="00000000">
              <w:rPr>
                <w:b w:val="1"/>
                <w:bCs w:val="1"/>
                <w:color w:val="1f4e79"/>
                <w:sz w:val="19"/>
                <w:szCs w:val="19"/>
                <w:rtl w:val="0"/>
              </w:rPr>
              <w:t xml:space="preserve">Question / item</w:t>
            </w:r>
            <w:r w:rsidDel="00000000" w:rsidR="00000000" w:rsidRPr="00000000">
              <w:rPr>
                <w:rtl w:val="0"/>
              </w:rPr>
            </w:r>
          </w:p>
        </w:tc>
        <w:tc>
          <w:tcPr>
            <w:shd w:fill="d9eaf7" w:val="clear"/>
            <w:tcMar>
              <w:top w:w="80.0" w:type="dxa"/>
              <w:left w:w="80.0" w:type="dxa"/>
              <w:bottom w:w="80.0" w:type="dxa"/>
              <w:right w:w="80.0" w:type="dxa"/>
            </w:tcMar>
            <w:vAlign w:val="center"/>
          </w:tcPr>
          <w:p w:rsidR="00000000" w:rsidDel="00000000" w:rsidP="00000000" w:rsidRDefault="00000000" w:rsidRPr="00000000" w14:paraId="00000067">
            <w:pPr>
              <w:rPr/>
            </w:pPr>
            <w:r w:rsidDel="00000000" w:rsidR="00000000" w:rsidRPr="00000000">
              <w:rPr>
                <w:b w:val="1"/>
                <w:bCs w:val="1"/>
                <w:color w:val="1f4e79"/>
                <w:sz w:val="19"/>
                <w:szCs w:val="19"/>
                <w:rtl w:val="0"/>
              </w:rPr>
              <w:t xml:space="preserve">Technical feedback / recommended revision</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68">
            <w:pPr>
              <w:spacing w:after="30" w:lineRule="auto"/>
              <w:rPr/>
            </w:pPr>
            <w:r w:rsidDel="00000000" w:rsidR="00000000" w:rsidRPr="00000000">
              <w:rPr>
                <w:sz w:val="18"/>
                <w:szCs w:val="18"/>
                <w:rtl w:val="0"/>
              </w:rPr>
              <w:t xml:space="preserve">Q1: Is the facility providing integrated health services – Mixed OPD or Acute OPD &amp; Chronic Care?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69">
            <w:pPr>
              <w:spacing w:after="30" w:lineRule="auto"/>
              <w:rPr/>
            </w:pPr>
            <w:r w:rsidDel="00000000" w:rsidR="00000000" w:rsidRPr="00000000">
              <w:rPr>
                <w:sz w:val="18"/>
                <w:szCs w:val="18"/>
                <w:rtl w:val="0"/>
              </w:rPr>
              <w:t xml:space="preserve">HIGH — Broad and overlaps Q2/Q3. Convert to a model-classification question first, then score specific integration practices separately.</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6A">
            <w:pPr>
              <w:spacing w:after="30" w:lineRule="auto"/>
              <w:rPr/>
            </w:pPr>
            <w:r w:rsidDel="00000000" w:rsidR="00000000" w:rsidRPr="00000000">
              <w:rPr>
                <w:sz w:val="18"/>
                <w:szCs w:val="18"/>
                <w:rtl w:val="0"/>
              </w:rPr>
              <w:t xml:space="preserve">Q6: Integrated DSD models with “at least 3–4 chronic care conditions”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6B">
            <w:pPr>
              <w:spacing w:after="30" w:lineRule="auto"/>
              <w:rPr/>
            </w:pPr>
            <w:r w:rsidDel="00000000" w:rsidR="00000000" w:rsidRPr="00000000">
              <w:rPr>
                <w:sz w:val="18"/>
                <w:szCs w:val="18"/>
                <w:rtl w:val="0"/>
              </w:rPr>
              <w:t xml:space="preserve">HIGH — “3–4” is imprecise and may not be feasible at every facility level. Define eligible conditions/models by level and what evidence constitutes an integrated DSD model.</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6C">
            <w:pPr>
              <w:spacing w:after="30" w:lineRule="auto"/>
              <w:rPr/>
            </w:pPr>
            <w:r w:rsidDel="00000000" w:rsidR="00000000" w:rsidRPr="00000000">
              <w:rPr>
                <w:sz w:val="18"/>
                <w:szCs w:val="18"/>
                <w:rtl w:val="0"/>
              </w:rPr>
              <w:t xml:space="preserve">Q7: Newly diagnosed patients treated by the same health worker at the same service point</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6D">
            <w:pPr>
              <w:spacing w:after="30" w:lineRule="auto"/>
              <w:rPr/>
            </w:pPr>
            <w:r w:rsidDel="00000000" w:rsidR="00000000" w:rsidRPr="00000000">
              <w:rPr>
                <w:sz w:val="18"/>
                <w:szCs w:val="18"/>
                <w:rtl w:val="0"/>
              </w:rPr>
              <w:t xml:space="preserve">HIGH — Combines same-day treatment, same provider and same service point; “same provider” may not always be clinically appropriate. Measure timely initiation/linkage and continuity instead, with sampled records.</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6E">
            <w:pPr>
              <w:spacing w:after="30" w:lineRule="auto"/>
              <w:rPr/>
            </w:pPr>
            <w:r w:rsidDel="00000000" w:rsidR="00000000" w:rsidRPr="00000000">
              <w:rPr>
                <w:sz w:val="18"/>
                <w:szCs w:val="18"/>
                <w:rtl w:val="0"/>
              </w:rPr>
              <w:t xml:space="preserve">Clinical guidelines/job aids/SOPs available vs staff access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6F">
            <w:pPr>
              <w:spacing w:after="30" w:lineRule="auto"/>
              <w:rPr/>
            </w:pPr>
            <w:r w:rsidDel="00000000" w:rsidR="00000000" w:rsidRPr="00000000">
              <w:rPr>
                <w:sz w:val="18"/>
                <w:szCs w:val="18"/>
                <w:rtl w:val="0"/>
              </w:rPr>
              <w:t xml:space="preserve">MEDIUM — These two items overlap. Distinguish service-point availability from staff knowledge/use; ideally assess SOP presence at relevant stations plus observed/reported use.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70">
            <w:pPr>
              <w:spacing w:after="30" w:lineRule="auto"/>
              <w:rPr/>
            </w:pPr>
            <w:r w:rsidDel="00000000" w:rsidR="00000000" w:rsidRPr="00000000">
              <w:rPr>
                <w:sz w:val="18"/>
                <w:szCs w:val="18"/>
                <w:rtl w:val="0"/>
              </w:rPr>
              <w:t xml:space="preserve">Referral system — internal/external</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71">
            <w:pPr>
              <w:spacing w:after="30" w:lineRule="auto"/>
              <w:rPr/>
            </w:pPr>
            <w:r w:rsidDel="00000000" w:rsidR="00000000" w:rsidRPr="00000000">
              <w:rPr>
                <w:sz w:val="18"/>
                <w:szCs w:val="18"/>
                <w:rtl w:val="0"/>
              </w:rPr>
              <w:t xml:space="preserve">HIGH — “System exists” is too broad. Define minimum components: current directory, standard form/register, documented referral, feedback/back-referral and completion follow-up.</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72">
            <w:pPr>
              <w:spacing w:after="30" w:lineRule="auto"/>
              <w:rPr/>
            </w:pPr>
            <w:r w:rsidDel="00000000" w:rsidR="00000000" w:rsidRPr="00000000">
              <w:rPr>
                <w:sz w:val="18"/>
                <w:szCs w:val="18"/>
                <w:rtl w:val="0"/>
              </w:rPr>
              <w:t xml:space="preserve">Integrated IEC materials / dissemination / health education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73">
            <w:pPr>
              <w:spacing w:after="30" w:lineRule="auto"/>
              <w:rPr/>
            </w:pPr>
            <w:r w:rsidDel="00000000" w:rsidR="00000000" w:rsidRPr="00000000">
              <w:rPr>
                <w:sz w:val="18"/>
                <w:szCs w:val="18"/>
                <w:rtl w:val="0"/>
              </w:rPr>
              <w:t xml:space="preserve">MEDIUM — Three items overlap. Consolidate into availability of approved integrated materials plus documented use in a defined period.</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74">
            <w:pPr>
              <w:spacing w:after="30" w:lineRule="auto"/>
              <w:rPr/>
            </w:pPr>
            <w:r w:rsidDel="00000000" w:rsidR="00000000" w:rsidRPr="00000000">
              <w:rPr>
                <w:sz w:val="18"/>
                <w:szCs w:val="18"/>
                <w:rtl w:val="0"/>
              </w:rPr>
              <w:t xml:space="preserve">Appointment system / reminder system</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75">
            <w:pPr>
              <w:spacing w:after="30" w:lineRule="auto"/>
              <w:rPr/>
            </w:pPr>
            <w:r w:rsidDel="00000000" w:rsidR="00000000" w:rsidRPr="00000000">
              <w:rPr>
                <w:sz w:val="18"/>
                <w:szCs w:val="18"/>
                <w:rtl w:val="0"/>
              </w:rPr>
              <w:t xml:space="preserve">MEDIUM — Define “functional” using objective criteria: appointment register/due list, reminders/tracing process, documented outcomes and review period.</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76">
            <w:pPr>
              <w:spacing w:after="30" w:lineRule="auto"/>
              <w:rPr/>
            </w:pPr>
            <w:r w:rsidDel="00000000" w:rsidR="00000000" w:rsidRPr="00000000">
              <w:rPr>
                <w:sz w:val="18"/>
                <w:szCs w:val="18"/>
                <w:rtl w:val="0"/>
              </w:rPr>
              <w:t xml:space="preserve">Patient support groups for chronic disease management</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77">
            <w:pPr>
              <w:spacing w:after="30" w:lineRule="auto"/>
              <w:rPr/>
            </w:pPr>
            <w:r w:rsidDel="00000000" w:rsidR="00000000" w:rsidRPr="00000000">
              <w:rPr>
                <w:sz w:val="18"/>
                <w:szCs w:val="18"/>
                <w:rtl w:val="0"/>
              </w:rPr>
              <w:t xml:space="preserve">MEDIUM — Applicability varies by facility and patient volume. Add level/volume criteria or allow N/A with reason; do not assume a group is required everywhere.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78">
            <w:pPr>
              <w:spacing w:after="30" w:lineRule="auto"/>
              <w:rPr/>
            </w:pPr>
            <w:r w:rsidDel="00000000" w:rsidR="00000000" w:rsidRPr="00000000">
              <w:rPr>
                <w:sz w:val="18"/>
                <w:szCs w:val="18"/>
                <w:rtl w:val="0"/>
              </w:rPr>
              <w:t xml:space="preserve">Integrated ANC</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79">
            <w:pPr>
              <w:spacing w:after="30" w:lineRule="auto"/>
              <w:rPr/>
            </w:pPr>
            <w:r w:rsidDel="00000000" w:rsidR="00000000" w:rsidRPr="00000000">
              <w:rPr>
                <w:sz w:val="18"/>
                <w:szCs w:val="18"/>
                <w:rtl w:val="0"/>
              </w:rPr>
              <w:t xml:space="preserve">HIGH — The probe mixes screening and treatment across several conditions. Define the required ANC integration package and minimum data source; avoid scoring one Yes when only part of the package is delivered.</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7A">
            <w:pPr>
              <w:spacing w:after="30" w:lineRule="auto"/>
              <w:rPr/>
            </w:pPr>
            <w:r w:rsidDel="00000000" w:rsidR="00000000" w:rsidRPr="00000000">
              <w:rPr>
                <w:sz w:val="18"/>
                <w:szCs w:val="18"/>
                <w:rtl w:val="0"/>
              </w:rPr>
              <w:t xml:space="preserve">Respectful obstetric care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7B">
            <w:pPr>
              <w:spacing w:after="30" w:lineRule="auto"/>
              <w:rPr/>
            </w:pPr>
            <w:r w:rsidDel="00000000" w:rsidR="00000000" w:rsidRPr="00000000">
              <w:rPr>
                <w:sz w:val="18"/>
                <w:szCs w:val="18"/>
                <w:rtl w:val="0"/>
              </w:rPr>
              <w:t xml:space="preserve">MEDIUM — Important, but not applicable to facilities without delivery services and not specific to integration. Apply skip logic and use an existing validated quality-of-care measure where possible.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7C">
            <w:pPr>
              <w:spacing w:after="30" w:lineRule="auto"/>
              <w:rPr/>
            </w:pPr>
            <w:r w:rsidDel="00000000" w:rsidR="00000000" w:rsidRPr="00000000">
              <w:rPr>
                <w:sz w:val="18"/>
                <w:szCs w:val="18"/>
                <w:rtl w:val="0"/>
              </w:rPr>
              <w:t xml:space="preserve">Integrated PNC item</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7D">
            <w:pPr>
              <w:spacing w:after="30" w:lineRule="auto"/>
              <w:rPr/>
            </w:pPr>
            <w:r w:rsidDel="00000000" w:rsidR="00000000" w:rsidRPr="00000000">
              <w:rPr>
                <w:sz w:val="18"/>
                <w:szCs w:val="18"/>
                <w:rtl w:val="0"/>
              </w:rPr>
              <w:t xml:space="preserve">HIGH — The probe is incomplete (“Check if …”). Complete the criterion and define which mother/newborn services must occur in the same visit.</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7E">
            <w:pPr>
              <w:spacing w:after="30" w:lineRule="auto"/>
              <w:rPr/>
            </w:pPr>
            <w:r w:rsidDel="00000000" w:rsidR="00000000" w:rsidRPr="00000000">
              <w:rPr>
                <w:sz w:val="18"/>
                <w:szCs w:val="18"/>
                <w:rtl w:val="0"/>
              </w:rPr>
              <w:t xml:space="preserve">Adolescent care: designated space/days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7F">
            <w:pPr>
              <w:spacing w:after="30" w:lineRule="auto"/>
              <w:rPr/>
            </w:pPr>
            <w:r w:rsidDel="00000000" w:rsidR="00000000" w:rsidRPr="00000000">
              <w:rPr>
                <w:sz w:val="18"/>
                <w:szCs w:val="18"/>
                <w:rtl w:val="0"/>
              </w:rPr>
              <w:t xml:space="preserve">HIGH — Requiring designated space/days may unintentionally recreate vertical service delivery. Reframe around adolescent-friendly access, privacy, appropriate package and integration within routine services unless national guidance specifically mandates dedicated sessions.</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80">
            <w:pPr>
              <w:spacing w:after="30" w:lineRule="auto"/>
              <w:rPr/>
            </w:pPr>
            <w:r w:rsidDel="00000000" w:rsidR="00000000" w:rsidRPr="00000000">
              <w:rPr>
                <w:sz w:val="18"/>
                <w:szCs w:val="18"/>
                <w:rtl w:val="0"/>
              </w:rPr>
              <w:t xml:space="preserve">Monitoring children/adolescents: “VL, HB1AC, HB”</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81">
            <w:pPr>
              <w:spacing w:after="30" w:lineRule="auto"/>
              <w:rPr/>
            </w:pPr>
            <w:r w:rsidDel="00000000" w:rsidR="00000000" w:rsidRPr="00000000">
              <w:rPr>
                <w:sz w:val="18"/>
                <w:szCs w:val="18"/>
                <w:rtl w:val="0"/>
              </w:rPr>
              <w:t xml:space="preserve">HIGH — The measures are condition-specific and “HB” is unclear. Ask whether clients with chronic conditions receive the monitoring required for their diagnosis according to guideline, with examples in the probe.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82">
            <w:pPr>
              <w:spacing w:after="30" w:lineRule="auto"/>
              <w:rPr/>
            </w:pPr>
            <w:r w:rsidDel="00000000" w:rsidR="00000000" w:rsidRPr="00000000">
              <w:rPr>
                <w:sz w:val="18"/>
                <w:szCs w:val="18"/>
                <w:rtl w:val="0"/>
              </w:rPr>
              <w:t xml:space="preserve">IPC “facilities” and isolation “space and protocol”</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83">
            <w:pPr>
              <w:spacing w:after="30" w:lineRule="auto"/>
              <w:rPr/>
            </w:pPr>
            <w:r w:rsidDel="00000000" w:rsidR="00000000" w:rsidRPr="00000000">
              <w:rPr>
                <w:sz w:val="18"/>
                <w:szCs w:val="18"/>
                <w:rtl w:val="0"/>
              </w:rPr>
              <w:t xml:space="preserve">HIGH — Both are multi-component items. Split or use a defined composite checklist; one missing component should not be hidden by a single Yes.</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84">
            <w:pPr>
              <w:spacing w:after="30" w:lineRule="auto"/>
              <w:rPr/>
            </w:pPr>
            <w:r w:rsidDel="00000000" w:rsidR="00000000" w:rsidRPr="00000000">
              <w:rPr>
                <w:sz w:val="18"/>
                <w:szCs w:val="18"/>
                <w:rtl w:val="0"/>
              </w:rPr>
              <w:t xml:space="preserve">Emergency care training: BLS, ALS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85">
            <w:pPr>
              <w:spacing w:after="30" w:lineRule="auto"/>
              <w:rPr/>
            </w:pPr>
            <w:r w:rsidDel="00000000" w:rsidR="00000000" w:rsidRPr="00000000">
              <w:rPr>
                <w:sz w:val="18"/>
                <w:szCs w:val="18"/>
                <w:rtl w:val="0"/>
              </w:rPr>
              <w:t xml:space="preserve">MEDIUM — Facility- and cadre-specific. Define which cadres/levels require which training and an acceptable validity/recency period.</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86">
            <w:pPr>
              <w:spacing w:after="30" w:lineRule="auto"/>
              <w:rPr/>
            </w:pPr>
            <w:r w:rsidDel="00000000" w:rsidR="00000000" w:rsidRPr="00000000">
              <w:rPr>
                <w:sz w:val="18"/>
                <w:szCs w:val="18"/>
                <w:rtl w:val="0"/>
              </w:rPr>
              <w:t xml:space="preserve">“Are emergencies managed appropriately?”</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87">
            <w:pPr>
              <w:spacing w:after="30" w:lineRule="auto"/>
              <w:rPr/>
            </w:pPr>
            <w:r w:rsidDel="00000000" w:rsidR="00000000" w:rsidRPr="00000000">
              <w:rPr>
                <w:sz w:val="18"/>
                <w:szCs w:val="18"/>
                <w:rtl w:val="0"/>
              </w:rPr>
              <w:t xml:space="preserve">HIGH — Too subjective for a binary score. Use sampled emergency records/checklist criteria, timeliness and documented stabilization/referral steps.</w:t>
            </w:r>
            <w:r w:rsidDel="00000000" w:rsidR="00000000" w:rsidRPr="00000000">
              <w:rPr>
                <w:rtl w:val="0"/>
              </w:rPr>
            </w:r>
          </w:p>
        </w:tc>
      </w:tr>
    </w:tbl>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rPr/>
      </w:pPr>
      <w:r w:rsidDel="00000000" w:rsidR="00000000" w:rsidRPr="00000000">
        <w:rPr>
          <w:rtl w:val="0"/>
        </w:rPr>
        <w:t xml:space="preserve">Domain 3 — Supply Chain &amp; Medicines Management</w:t>
      </w:r>
    </w:p>
    <w:tbl>
      <w:tblPr>
        <w:tblStyle w:val="Table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72"/>
        <w:gridCol w:w="6552"/>
        <w:tblGridChange w:id="0">
          <w:tblGrid>
            <w:gridCol w:w="3672"/>
            <w:gridCol w:w="6552"/>
          </w:tblGrid>
        </w:tblGridChange>
      </w:tblGrid>
      <w:tr>
        <w:trPr>
          <w:cantSplit w:val="0"/>
          <w:tblHeader w:val="1"/>
        </w:trPr>
        <w:tc>
          <w:tcPr>
            <w:shd w:fill="d9eaf7" w:val="clear"/>
            <w:tcMar>
              <w:top w:w="80.0" w:type="dxa"/>
              <w:left w:w="80.0" w:type="dxa"/>
              <w:bottom w:w="80.0" w:type="dxa"/>
              <w:right w:w="80.0" w:type="dxa"/>
            </w:tcMar>
            <w:vAlign w:val="center"/>
          </w:tcPr>
          <w:p w:rsidR="00000000" w:rsidDel="00000000" w:rsidP="00000000" w:rsidRDefault="00000000" w:rsidRPr="00000000" w14:paraId="0000008A">
            <w:pPr>
              <w:rPr/>
            </w:pPr>
            <w:r w:rsidDel="00000000" w:rsidR="00000000" w:rsidRPr="00000000">
              <w:rPr>
                <w:b w:val="1"/>
                <w:bCs w:val="1"/>
                <w:color w:val="1f4e79"/>
                <w:sz w:val="19"/>
                <w:szCs w:val="19"/>
                <w:rtl w:val="0"/>
              </w:rPr>
              <w:t xml:space="preserve">Question / item</w:t>
            </w:r>
            <w:r w:rsidDel="00000000" w:rsidR="00000000" w:rsidRPr="00000000">
              <w:rPr>
                <w:rtl w:val="0"/>
              </w:rPr>
            </w:r>
          </w:p>
        </w:tc>
        <w:tc>
          <w:tcPr>
            <w:shd w:fill="d9eaf7" w:val="clear"/>
            <w:tcMar>
              <w:top w:w="80.0" w:type="dxa"/>
              <w:left w:w="80.0" w:type="dxa"/>
              <w:bottom w:w="80.0" w:type="dxa"/>
              <w:right w:w="80.0" w:type="dxa"/>
            </w:tcMar>
            <w:vAlign w:val="center"/>
          </w:tcPr>
          <w:p w:rsidR="00000000" w:rsidDel="00000000" w:rsidP="00000000" w:rsidRDefault="00000000" w:rsidRPr="00000000" w14:paraId="0000008B">
            <w:pPr>
              <w:rPr/>
            </w:pPr>
            <w:r w:rsidDel="00000000" w:rsidR="00000000" w:rsidRPr="00000000">
              <w:rPr>
                <w:b w:val="1"/>
                <w:bCs w:val="1"/>
                <w:color w:val="1f4e79"/>
                <w:sz w:val="19"/>
                <w:szCs w:val="19"/>
                <w:rtl w:val="0"/>
              </w:rPr>
              <w:t xml:space="preserve">Technical feedback / recommended revision</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8C">
            <w:pPr>
              <w:spacing w:after="30" w:lineRule="auto"/>
              <w:rPr/>
            </w:pPr>
            <w:r w:rsidDel="00000000" w:rsidR="00000000" w:rsidRPr="00000000">
              <w:rPr>
                <w:sz w:val="18"/>
                <w:szCs w:val="18"/>
                <w:rtl w:val="0"/>
              </w:rPr>
              <w:t xml:space="preserve">Joint quantification vs joint ordering</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8D">
            <w:pPr>
              <w:spacing w:after="30" w:lineRule="auto"/>
              <w:rPr/>
            </w:pPr>
            <w:r w:rsidDel="00000000" w:rsidR="00000000" w:rsidRPr="00000000">
              <w:rPr>
                <w:sz w:val="18"/>
                <w:szCs w:val="18"/>
                <w:rtl w:val="0"/>
              </w:rPr>
              <w:t xml:space="preserve">MEDIUM — The first two items substantially overlap. Clarify one as forecasting/quantification and the other as requisition/order preparation, each with distinct evidence.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8E">
            <w:pPr>
              <w:spacing w:after="30" w:lineRule="auto"/>
              <w:rPr/>
            </w:pPr>
            <w:r w:rsidDel="00000000" w:rsidR="00000000" w:rsidRPr="00000000">
              <w:rPr>
                <w:sz w:val="18"/>
                <w:szCs w:val="18"/>
                <w:rtl w:val="0"/>
              </w:rPr>
              <w:t xml:space="preserve">All commodities received through the main store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8F">
            <w:pPr>
              <w:spacing w:after="30" w:lineRule="auto"/>
              <w:rPr/>
            </w:pPr>
            <w:r w:rsidDel="00000000" w:rsidR="00000000" w:rsidRPr="00000000">
              <w:rPr>
                <w:sz w:val="18"/>
                <w:szCs w:val="18"/>
                <w:rtl w:val="0"/>
              </w:rPr>
              <w:t xml:space="preserve">HIGH — “All” may not be operationally appropriate for vaccines, programme commodities or some lab supplies. Define inclusions/exclusions and assess accountability rather than physical routing alone.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90">
            <w:pPr>
              <w:spacing w:after="30" w:lineRule="auto"/>
              <w:rPr/>
            </w:pPr>
            <w:r w:rsidDel="00000000" w:rsidR="00000000" w:rsidRPr="00000000">
              <w:rPr>
                <w:sz w:val="18"/>
                <w:szCs w:val="18"/>
                <w:rtl w:val="0"/>
              </w:rPr>
              <w:t xml:space="preserve">Integrated stock management Q1 probe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91">
            <w:pPr>
              <w:spacing w:after="30" w:lineRule="auto"/>
              <w:rPr/>
            </w:pPr>
            <w:r w:rsidDel="00000000" w:rsidR="00000000" w:rsidRPr="00000000">
              <w:rPr>
                <w:sz w:val="18"/>
                <w:szCs w:val="18"/>
                <w:rtl w:val="0"/>
              </w:rPr>
              <w:t xml:space="preserve">HIGH — The probe contains several separate tests (integrated ordering, multidisciplinary team, lab/pharmacy inclusion, same submission date) under one response. Split or define a composite scoring rule.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92">
            <w:pPr>
              <w:spacing w:after="30" w:lineRule="auto"/>
              <w:rPr/>
            </w:pPr>
            <w:r w:rsidDel="00000000" w:rsidR="00000000" w:rsidRPr="00000000">
              <w:rPr>
                <w:sz w:val="18"/>
                <w:szCs w:val="18"/>
                <w:rtl w:val="0"/>
              </w:rPr>
              <w:t xml:space="preserve">“One stock card policy for all items”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93">
            <w:pPr>
              <w:spacing w:after="30" w:lineRule="auto"/>
              <w:rPr/>
            </w:pPr>
            <w:r w:rsidDel="00000000" w:rsidR="00000000" w:rsidRPr="00000000">
              <w:rPr>
                <w:sz w:val="18"/>
                <w:szCs w:val="18"/>
                <w:rtl w:val="0"/>
              </w:rPr>
              <w:t xml:space="preserve">HIGH — Wording is ambiguous. Clarify whether this means one stock card per item/stock keeping unit and specify the approved LMIS standard.</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94">
            <w:pPr>
              <w:spacing w:after="30" w:lineRule="auto"/>
              <w:rPr/>
            </w:pPr>
            <w:r w:rsidDel="00000000" w:rsidR="00000000" w:rsidRPr="00000000">
              <w:rPr>
                <w:sz w:val="18"/>
                <w:szCs w:val="18"/>
                <w:rtl w:val="0"/>
              </w:rPr>
              <w:t xml:space="preserve">Integrated OPD dispensing points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95">
            <w:pPr>
              <w:spacing w:after="30" w:lineRule="auto"/>
              <w:rPr/>
            </w:pPr>
            <w:r w:rsidDel="00000000" w:rsidR="00000000" w:rsidRPr="00000000">
              <w:rPr>
                <w:sz w:val="18"/>
                <w:szCs w:val="18"/>
                <w:rtl w:val="0"/>
              </w:rPr>
              <w:t xml:space="preserve">MEDIUM — Physical consolidation may not be appropriate at all facilities. Measure whether clients can receive the required medicines efficiently and confidentially through an integrated workflow rather than requiring a specific layout.</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96">
            <w:pPr>
              <w:spacing w:after="30" w:lineRule="auto"/>
              <w:rPr/>
            </w:pPr>
            <w:r w:rsidDel="00000000" w:rsidR="00000000" w:rsidRPr="00000000">
              <w:rPr>
                <w:sz w:val="18"/>
                <w:szCs w:val="18"/>
                <w:rtl w:val="0"/>
              </w:rPr>
              <w:t xml:space="preserve">Privacy during dispensing</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97">
            <w:pPr>
              <w:spacing w:after="30" w:lineRule="auto"/>
              <w:rPr/>
            </w:pPr>
            <w:r w:rsidDel="00000000" w:rsidR="00000000" w:rsidRPr="00000000">
              <w:rPr>
                <w:sz w:val="18"/>
                <w:szCs w:val="18"/>
                <w:rtl w:val="0"/>
              </w:rPr>
              <w:t xml:space="preserve">MEDIUM — Keep the issue, but consider placing it under Quality of Care/Patient Safety rather than commodity management.</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98">
            <w:pPr>
              <w:spacing w:after="30" w:lineRule="auto"/>
              <w:rPr/>
            </w:pPr>
            <w:r w:rsidDel="00000000" w:rsidR="00000000" w:rsidRPr="00000000">
              <w:rPr>
                <w:sz w:val="18"/>
                <w:szCs w:val="18"/>
                <w:rtl w:val="0"/>
              </w:rPr>
              <w:t xml:space="preserve">MTC and quarterly medicine audits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99">
            <w:pPr>
              <w:spacing w:after="30" w:lineRule="auto"/>
              <w:rPr/>
            </w:pPr>
            <w:r w:rsidDel="00000000" w:rsidR="00000000" w:rsidRPr="00000000">
              <w:rPr>
                <w:sz w:val="18"/>
                <w:szCs w:val="18"/>
                <w:rtl w:val="0"/>
              </w:rPr>
              <w:t xml:space="preserve">MEDIUM — Add facility-level applicability and evidence requirements. Lower-level facilities may not have the same committee structure as hospitals.</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9A">
            <w:pPr>
              <w:spacing w:after="30" w:lineRule="auto"/>
              <w:rPr/>
            </w:pPr>
            <w:r w:rsidDel="00000000" w:rsidR="00000000" w:rsidRPr="00000000">
              <w:rPr>
                <w:sz w:val="18"/>
                <w:szCs w:val="18"/>
                <w:rtl w:val="0"/>
              </w:rPr>
              <w:t xml:space="preserve">Integrated Dispensing Log item + stockout probe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9B">
            <w:pPr>
              <w:spacing w:after="30" w:lineRule="auto"/>
              <w:rPr/>
            </w:pPr>
            <w:r w:rsidDel="00000000" w:rsidR="00000000" w:rsidRPr="00000000">
              <w:rPr>
                <w:sz w:val="18"/>
                <w:szCs w:val="18"/>
                <w:rtl w:val="0"/>
              </w:rPr>
              <w:t xml:space="preserve">HIGH — The question asks about updating a log, but the probe asks about tracer commodity availability/stockouts. These are different constructs and should be separated.</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9C">
            <w:pPr>
              <w:spacing w:after="30" w:lineRule="auto"/>
              <w:rPr/>
            </w:pPr>
            <w:r w:rsidDel="00000000" w:rsidR="00000000" w:rsidRPr="00000000">
              <w:rPr>
                <w:sz w:val="18"/>
                <w:szCs w:val="18"/>
                <w:rtl w:val="0"/>
              </w:rPr>
              <w:t xml:space="preserve">“Does the facility update essential Medicine data systems”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9D">
            <w:pPr>
              <w:spacing w:after="30" w:lineRule="auto"/>
              <w:rPr/>
            </w:pPr>
            <w:r w:rsidDel="00000000" w:rsidR="00000000" w:rsidRPr="00000000">
              <w:rPr>
                <w:sz w:val="18"/>
                <w:szCs w:val="18"/>
                <w:rtl w:val="0"/>
              </w:rPr>
              <w:t xml:space="preserve">HIGH — Too vague. Name the required systems/tools and define what “updated” means (completeness, timeliness, review period).</w:t>
            </w:r>
            <w:r w:rsidDel="00000000" w:rsidR="00000000" w:rsidRPr="00000000">
              <w:rPr>
                <w:rtl w:val="0"/>
              </w:rPr>
            </w:r>
          </w:p>
        </w:tc>
      </w:tr>
    </w:tbl>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2"/>
        <w:rPr/>
      </w:pPr>
      <w:r w:rsidDel="00000000" w:rsidR="00000000" w:rsidRPr="00000000">
        <w:rPr>
          <w:rtl w:val="0"/>
        </w:rPr>
        <w:t xml:space="preserve">Domain 4 — HMIS</w:t>
      </w:r>
    </w:p>
    <w:tbl>
      <w:tblPr>
        <w:tblStyle w:val="Table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72"/>
        <w:gridCol w:w="6552"/>
        <w:tblGridChange w:id="0">
          <w:tblGrid>
            <w:gridCol w:w="3672"/>
            <w:gridCol w:w="6552"/>
          </w:tblGrid>
        </w:tblGridChange>
      </w:tblGrid>
      <w:tr>
        <w:trPr>
          <w:cantSplit w:val="0"/>
          <w:tblHeader w:val="1"/>
        </w:trPr>
        <w:tc>
          <w:tcPr>
            <w:shd w:fill="d9eaf7" w:val="clear"/>
            <w:tcMar>
              <w:top w:w="80.0" w:type="dxa"/>
              <w:left w:w="80.0" w:type="dxa"/>
              <w:bottom w:w="80.0" w:type="dxa"/>
              <w:right w:w="80.0" w:type="dxa"/>
            </w:tcMar>
            <w:vAlign w:val="center"/>
          </w:tcPr>
          <w:p w:rsidR="00000000" w:rsidDel="00000000" w:rsidP="00000000" w:rsidRDefault="00000000" w:rsidRPr="00000000" w14:paraId="000000A0">
            <w:pPr>
              <w:rPr/>
            </w:pPr>
            <w:r w:rsidDel="00000000" w:rsidR="00000000" w:rsidRPr="00000000">
              <w:rPr>
                <w:b w:val="1"/>
                <w:bCs w:val="1"/>
                <w:color w:val="1f4e79"/>
                <w:sz w:val="19"/>
                <w:szCs w:val="19"/>
                <w:rtl w:val="0"/>
              </w:rPr>
              <w:t xml:space="preserve">Question / item</w:t>
            </w:r>
            <w:r w:rsidDel="00000000" w:rsidR="00000000" w:rsidRPr="00000000">
              <w:rPr>
                <w:rtl w:val="0"/>
              </w:rPr>
            </w:r>
          </w:p>
        </w:tc>
        <w:tc>
          <w:tcPr>
            <w:shd w:fill="d9eaf7" w:val="clear"/>
            <w:tcMar>
              <w:top w:w="80.0" w:type="dxa"/>
              <w:left w:w="80.0" w:type="dxa"/>
              <w:bottom w:w="80.0" w:type="dxa"/>
              <w:right w:w="80.0" w:type="dxa"/>
            </w:tcMar>
            <w:vAlign w:val="center"/>
          </w:tcPr>
          <w:p w:rsidR="00000000" w:rsidDel="00000000" w:rsidP="00000000" w:rsidRDefault="00000000" w:rsidRPr="00000000" w14:paraId="000000A1">
            <w:pPr>
              <w:rPr/>
            </w:pPr>
            <w:r w:rsidDel="00000000" w:rsidR="00000000" w:rsidRPr="00000000">
              <w:rPr>
                <w:b w:val="1"/>
                <w:bCs w:val="1"/>
                <w:color w:val="1f4e79"/>
                <w:sz w:val="19"/>
                <w:szCs w:val="19"/>
                <w:rtl w:val="0"/>
              </w:rPr>
              <w:t xml:space="preserve">Technical feedback / recommended revision</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A2">
            <w:pPr>
              <w:spacing w:after="30" w:lineRule="auto"/>
              <w:rPr/>
            </w:pPr>
            <w:r w:rsidDel="00000000" w:rsidR="00000000" w:rsidRPr="00000000">
              <w:rPr>
                <w:sz w:val="18"/>
                <w:szCs w:val="18"/>
                <w:rtl w:val="0"/>
              </w:rPr>
              <w:t xml:space="preserve">Standardised HMIS tools available and used correctly? / reports on time?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A3">
            <w:pPr>
              <w:spacing w:after="30" w:lineRule="auto"/>
              <w:rPr/>
            </w:pPr>
            <w:r w:rsidDel="00000000" w:rsidR="00000000" w:rsidRPr="00000000">
              <w:rPr>
                <w:sz w:val="18"/>
                <w:szCs w:val="18"/>
                <w:rtl w:val="0"/>
              </w:rPr>
              <w:t xml:space="preserve">HIGH — Availability, correct use and timely reporting are three constructs in one item. Split them or define separate scoring criteria.</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A4">
            <w:pPr>
              <w:spacing w:after="30" w:lineRule="auto"/>
              <w:rPr/>
            </w:pPr>
            <w:r w:rsidDel="00000000" w:rsidR="00000000" w:rsidRPr="00000000">
              <w:rPr>
                <w:sz w:val="18"/>
                <w:szCs w:val="18"/>
                <w:rtl w:val="0"/>
              </w:rPr>
              <w:t xml:space="preserve">DQA mechanisms in place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A5">
            <w:pPr>
              <w:spacing w:after="30" w:lineRule="auto"/>
              <w:rPr/>
            </w:pPr>
            <w:r w:rsidDel="00000000" w:rsidR="00000000" w:rsidRPr="00000000">
              <w:rPr>
                <w:sz w:val="18"/>
                <w:szCs w:val="18"/>
                <w:rtl w:val="0"/>
              </w:rPr>
              <w:t xml:space="preserve">MEDIUM — Define a minimum frequency (e.g., last quarter), expected evidence and whether corrective actions were closed.</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A6">
            <w:pPr>
              <w:spacing w:after="30" w:lineRule="auto"/>
              <w:rPr/>
            </w:pPr>
            <w:r w:rsidDel="00000000" w:rsidR="00000000" w:rsidRPr="00000000">
              <w:rPr>
                <w:sz w:val="18"/>
                <w:szCs w:val="18"/>
                <w:rtl w:val="0"/>
              </w:rPr>
              <w:t xml:space="preserve">Updating electronic or manual HMIS system for all conditions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A7">
            <w:pPr>
              <w:spacing w:after="30" w:lineRule="auto"/>
              <w:rPr/>
            </w:pPr>
            <w:r w:rsidDel="00000000" w:rsidR="00000000" w:rsidRPr="00000000">
              <w:rPr>
                <w:sz w:val="18"/>
                <w:szCs w:val="18"/>
                <w:rtl w:val="0"/>
              </w:rPr>
              <w:t xml:space="preserve">HIGH — “All conditions” is undefined and may be impossible to verify. Specify the required integrated registers/EMR modules and sampled completeness criteria.</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A8">
            <w:pPr>
              <w:spacing w:after="30" w:lineRule="auto"/>
              <w:rPr/>
            </w:pPr>
            <w:r w:rsidDel="00000000" w:rsidR="00000000" w:rsidRPr="00000000">
              <w:rPr>
                <w:sz w:val="18"/>
                <w:szCs w:val="18"/>
                <w:rtl w:val="0"/>
              </w:rPr>
              <w:t xml:space="preserve">Timely submitting HMIS 105 reports for all disease conditions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A9">
            <w:pPr>
              <w:spacing w:after="30" w:lineRule="auto"/>
              <w:rPr/>
            </w:pPr>
            <w:r w:rsidDel="00000000" w:rsidR="00000000" w:rsidRPr="00000000">
              <w:rPr>
                <w:sz w:val="18"/>
                <w:szCs w:val="18"/>
                <w:rtl w:val="0"/>
              </w:rPr>
              <w:t xml:space="preserve">HIGH — Wording overstates the scope of one form. Reframe around all required routine reports relevant to integrated service delivery, with timeliness defined.</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AA">
            <w:pPr>
              <w:spacing w:after="30" w:lineRule="auto"/>
              <w:rPr/>
            </w:pPr>
            <w:r w:rsidDel="00000000" w:rsidR="00000000" w:rsidRPr="00000000">
              <w:rPr>
                <w:sz w:val="18"/>
                <w:szCs w:val="18"/>
                <w:rtl w:val="0"/>
              </w:rPr>
              <w:t xml:space="preserve">Scheduled data review meetings + adaptations to integrated reviews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AB">
            <w:pPr>
              <w:spacing w:after="30" w:lineRule="auto"/>
              <w:rPr/>
            </w:pPr>
            <w:r w:rsidDel="00000000" w:rsidR="00000000" w:rsidRPr="00000000">
              <w:rPr>
                <w:sz w:val="18"/>
                <w:szCs w:val="18"/>
                <w:rtl w:val="0"/>
              </w:rPr>
              <w:t xml:space="preserve">HIGH — Two constructs under one response. Separate meeting regularity from whether review content actually covers integrated performance.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AC">
            <w:pPr>
              <w:spacing w:after="30" w:lineRule="auto"/>
              <w:rPr/>
            </w:pPr>
            <w:r w:rsidDel="00000000" w:rsidR="00000000" w:rsidRPr="00000000">
              <w:rPr>
                <w:sz w:val="18"/>
                <w:szCs w:val="18"/>
                <w:rtl w:val="0"/>
              </w:rPr>
              <w:t xml:space="preserve">Key actions from performance review meetings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AD">
            <w:pPr>
              <w:spacing w:after="30" w:lineRule="auto"/>
              <w:rPr/>
            </w:pPr>
            <w:r w:rsidDel="00000000" w:rsidR="00000000" w:rsidRPr="00000000">
              <w:rPr>
                <w:sz w:val="18"/>
                <w:szCs w:val="18"/>
                <w:rtl w:val="0"/>
              </w:rPr>
              <w:t xml:space="preserve">MEDIUM — Define “key actions” and require responsible person, due date and follow-up status, not just presence of a list.</w:t>
            </w:r>
            <w:r w:rsidDel="00000000" w:rsidR="00000000" w:rsidRPr="00000000">
              <w:rPr>
                <w:rtl w:val="0"/>
              </w:rPr>
            </w:r>
          </w:p>
        </w:tc>
      </w:tr>
    </w:tbl>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rPr/>
      </w:pPr>
      <w:r w:rsidDel="00000000" w:rsidR="00000000" w:rsidRPr="00000000">
        <w:rPr>
          <w:rtl w:val="0"/>
        </w:rPr>
        <w:t xml:space="preserve">Domain 5 — Human Resources for Health</w:t>
      </w:r>
    </w:p>
    <w:tbl>
      <w:tblPr>
        <w:tblStyle w:val="Table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72"/>
        <w:gridCol w:w="6552"/>
        <w:tblGridChange w:id="0">
          <w:tblGrid>
            <w:gridCol w:w="3672"/>
            <w:gridCol w:w="6552"/>
          </w:tblGrid>
        </w:tblGridChange>
      </w:tblGrid>
      <w:tr>
        <w:trPr>
          <w:cantSplit w:val="0"/>
          <w:tblHeader w:val="1"/>
        </w:trPr>
        <w:tc>
          <w:tcPr>
            <w:shd w:fill="d9eaf7" w:val="clear"/>
            <w:tcMar>
              <w:top w:w="80.0" w:type="dxa"/>
              <w:left w:w="80.0" w:type="dxa"/>
              <w:bottom w:w="80.0" w:type="dxa"/>
              <w:right w:w="80.0" w:type="dxa"/>
            </w:tcMar>
            <w:vAlign w:val="center"/>
          </w:tcPr>
          <w:p w:rsidR="00000000" w:rsidDel="00000000" w:rsidP="00000000" w:rsidRDefault="00000000" w:rsidRPr="00000000" w14:paraId="000000B0">
            <w:pPr>
              <w:rPr/>
            </w:pPr>
            <w:r w:rsidDel="00000000" w:rsidR="00000000" w:rsidRPr="00000000">
              <w:rPr>
                <w:b w:val="1"/>
                <w:bCs w:val="1"/>
                <w:color w:val="1f4e79"/>
                <w:sz w:val="19"/>
                <w:szCs w:val="19"/>
                <w:rtl w:val="0"/>
              </w:rPr>
              <w:t xml:space="preserve">Question / item</w:t>
            </w:r>
            <w:r w:rsidDel="00000000" w:rsidR="00000000" w:rsidRPr="00000000">
              <w:rPr>
                <w:rtl w:val="0"/>
              </w:rPr>
            </w:r>
          </w:p>
        </w:tc>
        <w:tc>
          <w:tcPr>
            <w:shd w:fill="d9eaf7" w:val="clear"/>
            <w:tcMar>
              <w:top w:w="80.0" w:type="dxa"/>
              <w:left w:w="80.0" w:type="dxa"/>
              <w:bottom w:w="80.0" w:type="dxa"/>
              <w:right w:w="80.0" w:type="dxa"/>
            </w:tcMar>
            <w:vAlign w:val="center"/>
          </w:tcPr>
          <w:p w:rsidR="00000000" w:rsidDel="00000000" w:rsidP="00000000" w:rsidRDefault="00000000" w:rsidRPr="00000000" w14:paraId="000000B1">
            <w:pPr>
              <w:rPr/>
            </w:pPr>
            <w:r w:rsidDel="00000000" w:rsidR="00000000" w:rsidRPr="00000000">
              <w:rPr>
                <w:b w:val="1"/>
                <w:bCs w:val="1"/>
                <w:color w:val="1f4e79"/>
                <w:sz w:val="19"/>
                <w:szCs w:val="19"/>
                <w:rtl w:val="0"/>
              </w:rPr>
              <w:t xml:space="preserve">Technical feedback / recommended revision</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B2">
            <w:pPr>
              <w:spacing w:after="30" w:lineRule="auto"/>
              <w:rPr/>
            </w:pPr>
            <w:r w:rsidDel="00000000" w:rsidR="00000000" w:rsidRPr="00000000">
              <w:rPr>
                <w:sz w:val="18"/>
                <w:szCs w:val="18"/>
                <w:rtl w:val="0"/>
              </w:rPr>
              <w:t xml:space="preserve">“Identified critical cadres” + staffing norms probe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B3">
            <w:pPr>
              <w:spacing w:after="30" w:lineRule="auto"/>
              <w:rPr/>
            </w:pPr>
            <w:r w:rsidDel="00000000" w:rsidR="00000000" w:rsidRPr="00000000">
              <w:rPr>
                <w:sz w:val="18"/>
                <w:szCs w:val="18"/>
                <w:rtl w:val="0"/>
              </w:rPr>
              <w:t xml:space="preserve">HIGH — Identification is not the same as availability. Ask for staffing against the approved norm/required integrated-service team and quantify the gap.</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B4">
            <w:pPr>
              <w:spacing w:after="30" w:lineRule="auto"/>
              <w:rPr/>
            </w:pPr>
            <w:r w:rsidDel="00000000" w:rsidR="00000000" w:rsidRPr="00000000">
              <w:rPr>
                <w:sz w:val="18"/>
                <w:szCs w:val="18"/>
                <w:rtl w:val="0"/>
              </w:rPr>
              <w:t xml:space="preserve">Staff schedule for integrated services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B5">
            <w:pPr>
              <w:spacing w:after="30" w:lineRule="auto"/>
              <w:rPr/>
            </w:pPr>
            <w:r w:rsidDel="00000000" w:rsidR="00000000" w:rsidRPr="00000000">
              <w:rPr>
                <w:sz w:val="18"/>
                <w:szCs w:val="18"/>
                <w:rtl w:val="0"/>
              </w:rPr>
              <w:t xml:space="preserve">MEDIUM — Define minimum cadres and review period; verify that the schedule is actually implemented, not only written.</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B6">
            <w:pPr>
              <w:spacing w:after="30" w:lineRule="auto"/>
              <w:rPr/>
            </w:pPr>
            <w:r w:rsidDel="00000000" w:rsidR="00000000" w:rsidRPr="00000000">
              <w:rPr>
                <w:sz w:val="18"/>
                <w:szCs w:val="18"/>
                <w:rtl w:val="0"/>
              </w:rPr>
              <w:t xml:space="preserve">“Are all allocated staff routinely engaged…”</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B7">
            <w:pPr>
              <w:spacing w:after="30" w:lineRule="auto"/>
              <w:rPr/>
            </w:pPr>
            <w:r w:rsidDel="00000000" w:rsidR="00000000" w:rsidRPr="00000000">
              <w:rPr>
                <w:sz w:val="18"/>
                <w:szCs w:val="18"/>
                <w:rtl w:val="0"/>
              </w:rPr>
              <w:t xml:space="preserve">HIGH — “All” is an absolute threshold and “routinely” is undefined. Use proportion of scheduled staff present/participating over a defined period.</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B8">
            <w:pPr>
              <w:spacing w:after="30" w:lineRule="auto"/>
              <w:rPr/>
            </w:pPr>
            <w:r w:rsidDel="00000000" w:rsidR="00000000" w:rsidRPr="00000000">
              <w:rPr>
                <w:sz w:val="18"/>
                <w:szCs w:val="18"/>
                <w:rtl w:val="0"/>
              </w:rPr>
              <w:t xml:space="preserve">GoU and partner-supported task distribution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B9">
            <w:pPr>
              <w:spacing w:after="30" w:lineRule="auto"/>
              <w:rPr/>
            </w:pPr>
            <w:r w:rsidDel="00000000" w:rsidR="00000000" w:rsidRPr="00000000">
              <w:rPr>
                <w:sz w:val="18"/>
                <w:szCs w:val="18"/>
                <w:rtl w:val="0"/>
              </w:rPr>
              <w:t xml:space="preserve">MEDIUM — Presence of both groups is not a quality measure. Assess documented roles, workload balance and continuity/sustainability where partner staff are supporting core functions.</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BA">
            <w:pPr>
              <w:spacing w:after="30" w:lineRule="auto"/>
              <w:rPr/>
            </w:pPr>
            <w:r w:rsidDel="00000000" w:rsidR="00000000" w:rsidRPr="00000000">
              <w:rPr>
                <w:sz w:val="18"/>
                <w:szCs w:val="18"/>
                <w:rtl w:val="0"/>
              </w:rPr>
              <w:t xml:space="preserve">Training on integrated service delivery — probe asks HIV vs OPD staffing</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BB">
            <w:pPr>
              <w:spacing w:after="30" w:lineRule="auto"/>
              <w:rPr/>
            </w:pPr>
            <w:r w:rsidDel="00000000" w:rsidR="00000000" w:rsidRPr="00000000">
              <w:rPr>
                <w:sz w:val="18"/>
                <w:szCs w:val="18"/>
                <w:rtl w:val="0"/>
              </w:rPr>
              <w:t xml:space="preserve">HIGH — The probe does not measure the question. Use training/orientation records and a defined denominator of staff expected to be trained.</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BC">
            <w:pPr>
              <w:spacing w:after="30" w:lineRule="auto"/>
              <w:rPr/>
            </w:pPr>
            <w:r w:rsidDel="00000000" w:rsidR="00000000" w:rsidRPr="00000000">
              <w:rPr>
                <w:sz w:val="18"/>
                <w:szCs w:val="18"/>
                <w:rtl w:val="0"/>
              </w:rPr>
              <w:t xml:space="preserve">Disease-specific training for the integrated package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BD">
            <w:pPr>
              <w:spacing w:after="30" w:lineRule="auto"/>
              <w:rPr/>
            </w:pPr>
            <w:r w:rsidDel="00000000" w:rsidR="00000000" w:rsidRPr="00000000">
              <w:rPr>
                <w:sz w:val="18"/>
                <w:szCs w:val="18"/>
                <w:rtl w:val="0"/>
              </w:rPr>
              <w:t xml:space="preserve">HIGH — Too broad. Define minimum competencies/training by cadre and priority conditions rather than an undifferentiated Yes/No.</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BE">
            <w:pPr>
              <w:spacing w:after="30" w:lineRule="auto"/>
              <w:rPr/>
            </w:pPr>
            <w:r w:rsidDel="00000000" w:rsidR="00000000" w:rsidRPr="00000000">
              <w:rPr>
                <w:sz w:val="18"/>
                <w:szCs w:val="18"/>
                <w:rtl w:val="0"/>
              </w:rPr>
              <w:t xml:space="preserve">Mentorship/coaching programmes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BF">
            <w:pPr>
              <w:spacing w:after="30" w:lineRule="auto"/>
              <w:rPr/>
            </w:pPr>
            <w:r w:rsidDel="00000000" w:rsidR="00000000" w:rsidRPr="00000000">
              <w:rPr>
                <w:sz w:val="18"/>
                <w:szCs w:val="18"/>
                <w:rtl w:val="0"/>
              </w:rPr>
              <w:t xml:space="preserve">MEDIUM — Add review period and evidence (mentorship plan/log, date, topics, actions) and distinguish routine internal mentorship from external supervision.</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C0">
            <w:pPr>
              <w:spacing w:after="30" w:lineRule="auto"/>
              <w:rPr/>
            </w:pPr>
            <w:r w:rsidDel="00000000" w:rsidR="00000000" w:rsidRPr="00000000">
              <w:rPr>
                <w:sz w:val="18"/>
                <w:szCs w:val="18"/>
                <w:rtl w:val="0"/>
              </w:rPr>
              <w:t xml:space="preserve">Integrated CME schedule / last 3 sessions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C1">
            <w:pPr>
              <w:spacing w:after="30" w:lineRule="auto"/>
              <w:rPr/>
            </w:pPr>
            <w:r w:rsidDel="00000000" w:rsidR="00000000" w:rsidRPr="00000000">
              <w:rPr>
                <w:sz w:val="18"/>
                <w:szCs w:val="18"/>
                <w:rtl w:val="0"/>
              </w:rPr>
              <w:t xml:space="preserve">MEDIUM — Specify whether at least one of the last three sessions addressed integrated care, or define the expected proportion/frequency.</w:t>
            </w:r>
            <w:r w:rsidDel="00000000" w:rsidR="00000000" w:rsidRPr="00000000">
              <w:rPr>
                <w:rtl w:val="0"/>
              </w:rPr>
            </w:r>
          </w:p>
        </w:tc>
      </w:tr>
    </w:tbl>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2"/>
        <w:rPr/>
      </w:pPr>
      <w:r w:rsidDel="00000000" w:rsidR="00000000" w:rsidRPr="00000000">
        <w:rPr>
          <w:rtl w:val="0"/>
        </w:rPr>
        <w:t xml:space="preserve">Domain 6 — Laboratory Systems &amp; Diagnostics</w:t>
      </w:r>
    </w:p>
    <w:tbl>
      <w:tblPr>
        <w:tblStyle w:val="Table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72"/>
        <w:gridCol w:w="6552"/>
        <w:tblGridChange w:id="0">
          <w:tblGrid>
            <w:gridCol w:w="3672"/>
            <w:gridCol w:w="6552"/>
          </w:tblGrid>
        </w:tblGridChange>
      </w:tblGrid>
      <w:tr>
        <w:trPr>
          <w:cantSplit w:val="0"/>
          <w:tblHeader w:val="1"/>
        </w:trPr>
        <w:tc>
          <w:tcPr>
            <w:shd w:fill="d9eaf7" w:val="clear"/>
            <w:tcMar>
              <w:top w:w="80.0" w:type="dxa"/>
              <w:left w:w="80.0" w:type="dxa"/>
              <w:bottom w:w="80.0" w:type="dxa"/>
              <w:right w:w="80.0" w:type="dxa"/>
            </w:tcMar>
            <w:vAlign w:val="center"/>
          </w:tcPr>
          <w:p w:rsidR="00000000" w:rsidDel="00000000" w:rsidP="00000000" w:rsidRDefault="00000000" w:rsidRPr="00000000" w14:paraId="000000C4">
            <w:pPr>
              <w:rPr/>
            </w:pPr>
            <w:r w:rsidDel="00000000" w:rsidR="00000000" w:rsidRPr="00000000">
              <w:rPr>
                <w:b w:val="1"/>
                <w:bCs w:val="1"/>
                <w:color w:val="1f4e79"/>
                <w:sz w:val="19"/>
                <w:szCs w:val="19"/>
                <w:rtl w:val="0"/>
              </w:rPr>
              <w:t xml:space="preserve">Question / item</w:t>
            </w:r>
            <w:r w:rsidDel="00000000" w:rsidR="00000000" w:rsidRPr="00000000">
              <w:rPr>
                <w:rtl w:val="0"/>
              </w:rPr>
            </w:r>
          </w:p>
        </w:tc>
        <w:tc>
          <w:tcPr>
            <w:shd w:fill="d9eaf7" w:val="clear"/>
            <w:tcMar>
              <w:top w:w="80.0" w:type="dxa"/>
              <w:left w:w="80.0" w:type="dxa"/>
              <w:bottom w:w="80.0" w:type="dxa"/>
              <w:right w:w="80.0" w:type="dxa"/>
            </w:tcMar>
            <w:vAlign w:val="center"/>
          </w:tcPr>
          <w:p w:rsidR="00000000" w:rsidDel="00000000" w:rsidP="00000000" w:rsidRDefault="00000000" w:rsidRPr="00000000" w14:paraId="000000C5">
            <w:pPr>
              <w:rPr/>
            </w:pPr>
            <w:r w:rsidDel="00000000" w:rsidR="00000000" w:rsidRPr="00000000">
              <w:rPr>
                <w:b w:val="1"/>
                <w:bCs w:val="1"/>
                <w:color w:val="1f4e79"/>
                <w:sz w:val="19"/>
                <w:szCs w:val="19"/>
                <w:rtl w:val="0"/>
              </w:rPr>
              <w:t xml:space="preserve">Technical feedback / recommended revision</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C6">
            <w:pPr>
              <w:spacing w:after="30" w:lineRule="auto"/>
              <w:rPr/>
            </w:pPr>
            <w:r w:rsidDel="00000000" w:rsidR="00000000" w:rsidRPr="00000000">
              <w:rPr>
                <w:sz w:val="18"/>
                <w:szCs w:val="18"/>
                <w:rtl w:val="0"/>
              </w:rPr>
              <w:t xml:space="preserve">At least 80% of expected laboratory/diagnostic services available</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C7">
            <w:pPr>
              <w:spacing w:after="30" w:lineRule="auto"/>
              <w:rPr/>
            </w:pPr>
            <w:r w:rsidDel="00000000" w:rsidR="00000000" w:rsidRPr="00000000">
              <w:rPr>
                <w:sz w:val="18"/>
                <w:szCs w:val="18"/>
                <w:rtl w:val="0"/>
              </w:rPr>
              <w:t xml:space="preserve">HIGH — This should be calculated, not answered Yes/No without a denominator. Link the denominator to the CPHL standard test menu for the facility level and specify the assessment date.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C8">
            <w:pPr>
              <w:spacing w:after="30" w:lineRule="auto"/>
              <w:rPr/>
            </w:pPr>
            <w:r w:rsidDel="00000000" w:rsidR="00000000" w:rsidRPr="00000000">
              <w:rPr>
                <w:sz w:val="18"/>
                <w:szCs w:val="18"/>
                <w:rtl w:val="0"/>
              </w:rPr>
              <w:t xml:space="preserve">Main laboratory coordinating sample collection and result return for all units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C9">
            <w:pPr>
              <w:spacing w:after="30" w:lineRule="auto"/>
              <w:rPr/>
            </w:pPr>
            <w:r w:rsidDel="00000000" w:rsidR="00000000" w:rsidRPr="00000000">
              <w:rPr>
                <w:sz w:val="18"/>
                <w:szCs w:val="18"/>
                <w:rtl w:val="0"/>
              </w:rPr>
              <w:t xml:space="preserve">MEDIUM — Define what coordination means (collection schedule, sample referral, tracking, result return, responsibility) and the evidence source.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CA">
            <w:pPr>
              <w:spacing w:after="30" w:lineRule="auto"/>
              <w:rPr/>
            </w:pPr>
            <w:r w:rsidDel="00000000" w:rsidR="00000000" w:rsidRPr="00000000">
              <w:rPr>
                <w:sz w:val="18"/>
                <w:szCs w:val="18"/>
                <w:rtl w:val="0"/>
              </w:rPr>
              <w:t xml:space="preserve">Average turnaround time within acceptable standard</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CB">
            <w:pPr>
              <w:spacing w:after="30" w:lineRule="auto"/>
              <w:rPr/>
            </w:pPr>
            <w:r w:rsidDel="00000000" w:rsidR="00000000" w:rsidRPr="00000000">
              <w:rPr>
                <w:sz w:val="18"/>
                <w:szCs w:val="18"/>
                <w:rtl w:val="0"/>
              </w:rPr>
              <w:t xml:space="preserve">HIGH — No tracer tests, standard thresholds or time window are specified. Define tracer tests, test-specific TAT standards and data source; avoid one overall Yes/No.</w:t>
            </w:r>
            <w:r w:rsidDel="00000000" w:rsidR="00000000" w:rsidRPr="00000000">
              <w:rPr>
                <w:rtl w:val="0"/>
              </w:rPr>
            </w:r>
          </w:p>
        </w:tc>
      </w:tr>
    </w:tbl>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2"/>
        <w:rPr/>
      </w:pPr>
      <w:r w:rsidDel="00000000" w:rsidR="00000000" w:rsidRPr="00000000">
        <w:rPr>
          <w:rtl w:val="0"/>
        </w:rPr>
        <w:t xml:space="preserve">Domain 7 — Community Systems</w:t>
      </w:r>
    </w:p>
    <w:tbl>
      <w:tblPr>
        <w:tblStyle w:val="Table10"/>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72"/>
        <w:gridCol w:w="6552"/>
        <w:tblGridChange w:id="0">
          <w:tblGrid>
            <w:gridCol w:w="3672"/>
            <w:gridCol w:w="6552"/>
          </w:tblGrid>
        </w:tblGridChange>
      </w:tblGrid>
      <w:tr>
        <w:trPr>
          <w:cantSplit w:val="0"/>
          <w:tblHeader w:val="1"/>
        </w:trPr>
        <w:tc>
          <w:tcPr>
            <w:shd w:fill="d9eaf7" w:val="clear"/>
            <w:tcMar>
              <w:top w:w="80.0" w:type="dxa"/>
              <w:left w:w="80.0" w:type="dxa"/>
              <w:bottom w:w="80.0" w:type="dxa"/>
              <w:right w:w="80.0" w:type="dxa"/>
            </w:tcMar>
            <w:vAlign w:val="center"/>
          </w:tcPr>
          <w:p w:rsidR="00000000" w:rsidDel="00000000" w:rsidP="00000000" w:rsidRDefault="00000000" w:rsidRPr="00000000" w14:paraId="000000CE">
            <w:pPr>
              <w:rPr/>
            </w:pPr>
            <w:r w:rsidDel="00000000" w:rsidR="00000000" w:rsidRPr="00000000">
              <w:rPr>
                <w:b w:val="1"/>
                <w:bCs w:val="1"/>
                <w:color w:val="1f4e79"/>
                <w:sz w:val="19"/>
                <w:szCs w:val="19"/>
                <w:rtl w:val="0"/>
              </w:rPr>
              <w:t xml:space="preserve">Question / item</w:t>
            </w:r>
            <w:r w:rsidDel="00000000" w:rsidR="00000000" w:rsidRPr="00000000">
              <w:rPr>
                <w:rtl w:val="0"/>
              </w:rPr>
            </w:r>
          </w:p>
        </w:tc>
        <w:tc>
          <w:tcPr>
            <w:shd w:fill="d9eaf7" w:val="clear"/>
            <w:tcMar>
              <w:top w:w="80.0" w:type="dxa"/>
              <w:left w:w="80.0" w:type="dxa"/>
              <w:bottom w:w="80.0" w:type="dxa"/>
              <w:right w:w="80.0" w:type="dxa"/>
            </w:tcMar>
            <w:vAlign w:val="center"/>
          </w:tcPr>
          <w:p w:rsidR="00000000" w:rsidDel="00000000" w:rsidP="00000000" w:rsidRDefault="00000000" w:rsidRPr="00000000" w14:paraId="000000CF">
            <w:pPr>
              <w:rPr/>
            </w:pPr>
            <w:r w:rsidDel="00000000" w:rsidR="00000000" w:rsidRPr="00000000">
              <w:rPr>
                <w:b w:val="1"/>
                <w:bCs w:val="1"/>
                <w:color w:val="1f4e79"/>
                <w:sz w:val="19"/>
                <w:szCs w:val="19"/>
                <w:rtl w:val="0"/>
              </w:rPr>
              <w:t xml:space="preserve">Technical feedback / recommended revision</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D0">
            <w:pPr>
              <w:spacing w:after="30" w:lineRule="auto"/>
              <w:rPr/>
            </w:pPr>
            <w:r w:rsidDel="00000000" w:rsidR="00000000" w:rsidRPr="00000000">
              <w:rPr>
                <w:sz w:val="18"/>
                <w:szCs w:val="18"/>
                <w:rtl w:val="0"/>
              </w:rPr>
              <w:t xml:space="preserve">Schedule for integrated community services / outreach services conducted</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D1">
            <w:pPr>
              <w:spacing w:after="30" w:lineRule="auto"/>
              <w:rPr/>
            </w:pPr>
            <w:r w:rsidDel="00000000" w:rsidR="00000000" w:rsidRPr="00000000">
              <w:rPr>
                <w:sz w:val="18"/>
                <w:szCs w:val="18"/>
                <w:rtl w:val="0"/>
              </w:rPr>
              <w:t xml:space="preserve">MEDIUM — Convert these into planned vs conducted outreach coverage over a defined period and verify reports.</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D2">
            <w:pPr>
              <w:spacing w:after="30" w:lineRule="auto"/>
              <w:rPr/>
            </w:pPr>
            <w:r w:rsidDel="00000000" w:rsidR="00000000" w:rsidRPr="00000000">
              <w:rPr>
                <w:sz w:val="18"/>
                <w:szCs w:val="18"/>
                <w:rtl w:val="0"/>
              </w:rPr>
              <w:t xml:space="preserve">“Are all CHWs … providing integrated services”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D3">
            <w:pPr>
              <w:spacing w:after="30" w:lineRule="auto"/>
              <w:rPr/>
            </w:pPr>
            <w:r w:rsidDel="00000000" w:rsidR="00000000" w:rsidRPr="00000000">
              <w:rPr>
                <w:sz w:val="18"/>
                <w:szCs w:val="18"/>
                <w:rtl w:val="0"/>
              </w:rPr>
              <w:t xml:space="preserve">HIGH — “All” and “integrated services” are undefined across heterogeneous cadres. Use proportion trained/active and define the expected package by cadre.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D4">
            <w:pPr>
              <w:spacing w:after="30" w:lineRule="auto"/>
              <w:rPr/>
            </w:pPr>
            <w:r w:rsidDel="00000000" w:rsidR="00000000" w:rsidRPr="00000000">
              <w:rPr>
                <w:sz w:val="18"/>
                <w:szCs w:val="18"/>
                <w:rtl w:val="0"/>
              </w:rPr>
              <w:t xml:space="preserve">Integrated essential community health package item</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D5">
            <w:pPr>
              <w:spacing w:after="30" w:lineRule="auto"/>
              <w:rPr/>
            </w:pPr>
            <w:r w:rsidDel="00000000" w:rsidR="00000000" w:rsidRPr="00000000">
              <w:rPr>
                <w:sz w:val="18"/>
                <w:szCs w:val="18"/>
                <w:rtl w:val="0"/>
              </w:rPr>
              <w:t xml:space="preserve">HIGH — The sentence is grammatically difficult and bundles case detection, medicines, follow-up and referral across several conditions. Rewrite into a clear core-package criterion and use a checklist/evidence sample.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D6">
            <w:pPr>
              <w:spacing w:after="30" w:lineRule="auto"/>
              <w:rPr/>
            </w:pPr>
            <w:r w:rsidDel="00000000" w:rsidR="00000000" w:rsidRPr="00000000">
              <w:rPr>
                <w:sz w:val="18"/>
                <w:szCs w:val="18"/>
                <w:rtl w:val="0"/>
              </w:rPr>
              <w:t xml:space="preserve">Referral directory for “all” support service points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D7">
            <w:pPr>
              <w:spacing w:after="30" w:lineRule="auto"/>
              <w:rPr/>
            </w:pPr>
            <w:r w:rsidDel="00000000" w:rsidR="00000000" w:rsidRPr="00000000">
              <w:rPr>
                <w:sz w:val="18"/>
                <w:szCs w:val="18"/>
                <w:rtl w:val="0"/>
              </w:rPr>
              <w:t xml:space="preserve">MEDIUM — Define required service categories, geographic catchment and update frequency rather than “all”.</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D8">
            <w:pPr>
              <w:spacing w:after="30" w:lineRule="auto"/>
              <w:rPr/>
            </w:pPr>
            <w:r w:rsidDel="00000000" w:rsidR="00000000" w:rsidRPr="00000000">
              <w:rPr>
                <w:sz w:val="18"/>
                <w:szCs w:val="18"/>
                <w:rtl w:val="0"/>
              </w:rPr>
              <w:t xml:space="preserve">Evidence of facility-community/community-facility referrals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D9">
            <w:pPr>
              <w:spacing w:after="30" w:lineRule="auto"/>
              <w:rPr/>
            </w:pPr>
            <w:r w:rsidDel="00000000" w:rsidR="00000000" w:rsidRPr="00000000">
              <w:rPr>
                <w:sz w:val="18"/>
                <w:szCs w:val="18"/>
                <w:rtl w:val="0"/>
              </w:rPr>
              <w:t xml:space="preserve">HIGH — Presence of forms is insufficient. Measure bidirectional referral completion/feedback for sampled referrals in a defined period.</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DA">
            <w:pPr>
              <w:spacing w:after="30" w:lineRule="auto"/>
              <w:rPr/>
            </w:pPr>
            <w:r w:rsidDel="00000000" w:rsidR="00000000" w:rsidRPr="00000000">
              <w:rPr>
                <w:sz w:val="18"/>
                <w:szCs w:val="18"/>
                <w:rtl w:val="0"/>
              </w:rPr>
              <w:t xml:space="preserve">Integrated literacy materials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DB">
            <w:pPr>
              <w:spacing w:after="30" w:lineRule="auto"/>
              <w:rPr/>
            </w:pPr>
            <w:r w:rsidDel="00000000" w:rsidR="00000000" w:rsidRPr="00000000">
              <w:rPr>
                <w:sz w:val="18"/>
                <w:szCs w:val="18"/>
                <w:rtl w:val="0"/>
              </w:rPr>
              <w:t xml:space="preserve">MEDIUM — Overlaps Domain 2 patient education. Consider one location for the criterion to reduce double counting.</w:t>
            </w:r>
            <w:r w:rsidDel="00000000" w:rsidR="00000000" w:rsidRPr="00000000">
              <w:rPr>
                <w:rtl w:val="0"/>
              </w:rPr>
            </w:r>
          </w:p>
        </w:tc>
      </w:tr>
    </w:tbl>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2"/>
        <w:rPr/>
      </w:pPr>
      <w:r w:rsidDel="00000000" w:rsidR="00000000" w:rsidRPr="00000000">
        <w:rPr>
          <w:rtl w:val="0"/>
        </w:rPr>
        <w:t xml:space="preserve">Domain 8 — Health Financing</w:t>
      </w:r>
    </w:p>
    <w:tbl>
      <w:tblPr>
        <w:tblStyle w:val="Table1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72"/>
        <w:gridCol w:w="6552"/>
        <w:tblGridChange w:id="0">
          <w:tblGrid>
            <w:gridCol w:w="3672"/>
            <w:gridCol w:w="6552"/>
          </w:tblGrid>
        </w:tblGridChange>
      </w:tblGrid>
      <w:tr>
        <w:trPr>
          <w:cantSplit w:val="0"/>
          <w:tblHeader w:val="1"/>
        </w:trPr>
        <w:tc>
          <w:tcPr>
            <w:shd w:fill="d9eaf7" w:val="clear"/>
            <w:tcMar>
              <w:top w:w="80.0" w:type="dxa"/>
              <w:left w:w="80.0" w:type="dxa"/>
              <w:bottom w:w="80.0" w:type="dxa"/>
              <w:right w:w="80.0" w:type="dxa"/>
            </w:tcMar>
            <w:vAlign w:val="center"/>
          </w:tcPr>
          <w:p w:rsidR="00000000" w:rsidDel="00000000" w:rsidP="00000000" w:rsidRDefault="00000000" w:rsidRPr="00000000" w14:paraId="000000DE">
            <w:pPr>
              <w:rPr/>
            </w:pPr>
            <w:r w:rsidDel="00000000" w:rsidR="00000000" w:rsidRPr="00000000">
              <w:rPr>
                <w:b w:val="1"/>
                <w:bCs w:val="1"/>
                <w:color w:val="1f4e79"/>
                <w:sz w:val="19"/>
                <w:szCs w:val="19"/>
                <w:rtl w:val="0"/>
              </w:rPr>
              <w:t xml:space="preserve">Question / item</w:t>
            </w:r>
            <w:r w:rsidDel="00000000" w:rsidR="00000000" w:rsidRPr="00000000">
              <w:rPr>
                <w:rtl w:val="0"/>
              </w:rPr>
            </w:r>
          </w:p>
        </w:tc>
        <w:tc>
          <w:tcPr>
            <w:shd w:fill="d9eaf7" w:val="clear"/>
            <w:tcMar>
              <w:top w:w="80.0" w:type="dxa"/>
              <w:left w:w="80.0" w:type="dxa"/>
              <w:bottom w:w="80.0" w:type="dxa"/>
              <w:right w:w="80.0" w:type="dxa"/>
            </w:tcMar>
            <w:vAlign w:val="center"/>
          </w:tcPr>
          <w:p w:rsidR="00000000" w:rsidDel="00000000" w:rsidP="00000000" w:rsidRDefault="00000000" w:rsidRPr="00000000" w14:paraId="000000DF">
            <w:pPr>
              <w:rPr/>
            </w:pPr>
            <w:r w:rsidDel="00000000" w:rsidR="00000000" w:rsidRPr="00000000">
              <w:rPr>
                <w:b w:val="1"/>
                <w:bCs w:val="1"/>
                <w:color w:val="1f4e79"/>
                <w:sz w:val="19"/>
                <w:szCs w:val="19"/>
                <w:rtl w:val="0"/>
              </w:rPr>
              <w:t xml:space="preserve">Technical feedback / recommended revision</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E0">
            <w:pPr>
              <w:spacing w:after="30" w:lineRule="auto"/>
              <w:rPr/>
            </w:pPr>
            <w:r w:rsidDel="00000000" w:rsidR="00000000" w:rsidRPr="00000000">
              <w:rPr>
                <w:sz w:val="18"/>
                <w:szCs w:val="18"/>
                <w:rtl w:val="0"/>
              </w:rPr>
              <w:t xml:space="preserve">PHC funds “reallocated” to integration</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E1">
            <w:pPr>
              <w:spacing w:after="30" w:lineRule="auto"/>
              <w:rPr/>
            </w:pPr>
            <w:r w:rsidDel="00000000" w:rsidR="00000000" w:rsidRPr="00000000">
              <w:rPr>
                <w:sz w:val="18"/>
                <w:szCs w:val="18"/>
                <w:rtl w:val="0"/>
              </w:rPr>
              <w:t xml:space="preserve">HIGH — Reallocation may not be the correct requirement where integration is already part of routine PHC. Ask whether PHC resources are budgeted and actually spent on defined integration activities, with financial evidence.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E2">
            <w:pPr>
              <w:spacing w:after="30" w:lineRule="auto"/>
              <w:rPr/>
            </w:pPr>
            <w:r w:rsidDel="00000000" w:rsidR="00000000" w:rsidRPr="00000000">
              <w:rPr>
                <w:sz w:val="18"/>
                <w:szCs w:val="18"/>
                <w:rtl w:val="0"/>
              </w:rPr>
              <w:t xml:space="preserve">Standard 2 title: Allocation of Donor funds; Q2 asks “what are the PHC funds supporting?”</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E3">
            <w:pPr>
              <w:spacing w:after="30" w:lineRule="auto"/>
              <w:rPr/>
            </w:pPr>
            <w:r w:rsidDel="00000000" w:rsidR="00000000" w:rsidRPr="00000000">
              <w:rPr>
                <w:sz w:val="18"/>
                <w:szCs w:val="18"/>
                <w:rtl w:val="0"/>
              </w:rPr>
              <w:t xml:space="preserve">HIGH — Clear question/standard mismatch. Replace PHC with donor/partner funds and tailor the probe accordingly.</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E4">
            <w:pPr>
              <w:spacing w:after="30" w:lineRule="auto"/>
              <w:rPr/>
            </w:pPr>
            <w:r w:rsidDel="00000000" w:rsidR="00000000" w:rsidRPr="00000000">
              <w:rPr>
                <w:sz w:val="18"/>
                <w:szCs w:val="18"/>
                <w:rtl w:val="0"/>
              </w:rPr>
              <w:t xml:space="preserve">Repeated PHC probe under donor-funds standard</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E5">
            <w:pPr>
              <w:spacing w:after="30" w:lineRule="auto"/>
              <w:rPr/>
            </w:pPr>
            <w:r w:rsidDel="00000000" w:rsidR="00000000" w:rsidRPr="00000000">
              <w:rPr>
                <w:sz w:val="18"/>
                <w:szCs w:val="18"/>
                <w:rtl w:val="0"/>
              </w:rPr>
              <w:t xml:space="preserve">HIGH — The donor section repeats the domestic-resource probe. Separate funding source, amount/allocation, expenditure and supported activities.</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E6">
            <w:pPr>
              <w:spacing w:after="30" w:lineRule="auto"/>
              <w:rPr/>
            </w:pPr>
            <w:r w:rsidDel="00000000" w:rsidR="00000000" w:rsidRPr="00000000">
              <w:rPr>
                <w:sz w:val="18"/>
                <w:szCs w:val="18"/>
                <w:rtl w:val="0"/>
              </w:rPr>
              <w:t xml:space="preserve">Financing response format</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E7">
            <w:pPr>
              <w:spacing w:after="30" w:lineRule="auto"/>
              <w:rPr/>
            </w:pPr>
            <w:r w:rsidDel="00000000" w:rsidR="00000000" w:rsidRPr="00000000">
              <w:rPr>
                <w:sz w:val="18"/>
                <w:szCs w:val="18"/>
                <w:rtl w:val="0"/>
              </w:rPr>
              <w:t xml:space="preserve">MEDIUM — Yes/No is weak for financing. Capture amount or proportion budgeted, amount spent/absorbed, source, period and activity category where data are available.</w:t>
            </w:r>
            <w:r w:rsidDel="00000000" w:rsidR="00000000" w:rsidRPr="00000000">
              <w:rPr>
                <w:rtl w:val="0"/>
              </w:rPr>
            </w:r>
          </w:p>
        </w:tc>
      </w:tr>
    </w:tbl>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2"/>
        <w:rPr/>
      </w:pPr>
      <w:r w:rsidDel="00000000" w:rsidR="00000000" w:rsidRPr="00000000">
        <w:rPr>
          <w:rtl w:val="0"/>
        </w:rPr>
        <w:t xml:space="preserve">Domain 9 — Quality Improvement</w:t>
      </w:r>
    </w:p>
    <w:tbl>
      <w:tblPr>
        <w:tblStyle w:val="Table1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72"/>
        <w:gridCol w:w="6552"/>
        <w:tblGridChange w:id="0">
          <w:tblGrid>
            <w:gridCol w:w="3672"/>
            <w:gridCol w:w="6552"/>
          </w:tblGrid>
        </w:tblGridChange>
      </w:tblGrid>
      <w:tr>
        <w:trPr>
          <w:cantSplit w:val="0"/>
          <w:tblHeader w:val="1"/>
        </w:trPr>
        <w:tc>
          <w:tcPr>
            <w:shd w:fill="d9eaf7" w:val="clear"/>
            <w:tcMar>
              <w:top w:w="80.0" w:type="dxa"/>
              <w:left w:w="80.0" w:type="dxa"/>
              <w:bottom w:w="80.0" w:type="dxa"/>
              <w:right w:w="80.0" w:type="dxa"/>
            </w:tcMar>
            <w:vAlign w:val="center"/>
          </w:tcPr>
          <w:p w:rsidR="00000000" w:rsidDel="00000000" w:rsidP="00000000" w:rsidRDefault="00000000" w:rsidRPr="00000000" w14:paraId="000000EA">
            <w:pPr>
              <w:rPr/>
            </w:pPr>
            <w:r w:rsidDel="00000000" w:rsidR="00000000" w:rsidRPr="00000000">
              <w:rPr>
                <w:b w:val="1"/>
                <w:bCs w:val="1"/>
                <w:color w:val="1f4e79"/>
                <w:sz w:val="19"/>
                <w:szCs w:val="19"/>
                <w:rtl w:val="0"/>
              </w:rPr>
              <w:t xml:space="preserve">Question / item</w:t>
            </w:r>
            <w:r w:rsidDel="00000000" w:rsidR="00000000" w:rsidRPr="00000000">
              <w:rPr>
                <w:rtl w:val="0"/>
              </w:rPr>
            </w:r>
          </w:p>
        </w:tc>
        <w:tc>
          <w:tcPr>
            <w:shd w:fill="d9eaf7" w:val="clear"/>
            <w:tcMar>
              <w:top w:w="80.0" w:type="dxa"/>
              <w:left w:w="80.0" w:type="dxa"/>
              <w:bottom w:w="80.0" w:type="dxa"/>
              <w:right w:w="80.0" w:type="dxa"/>
            </w:tcMar>
            <w:vAlign w:val="center"/>
          </w:tcPr>
          <w:p w:rsidR="00000000" w:rsidDel="00000000" w:rsidP="00000000" w:rsidRDefault="00000000" w:rsidRPr="00000000" w14:paraId="000000EB">
            <w:pPr>
              <w:rPr/>
            </w:pPr>
            <w:r w:rsidDel="00000000" w:rsidR="00000000" w:rsidRPr="00000000">
              <w:rPr>
                <w:b w:val="1"/>
                <w:bCs w:val="1"/>
                <w:color w:val="1f4e79"/>
                <w:sz w:val="19"/>
                <w:szCs w:val="19"/>
                <w:rtl w:val="0"/>
              </w:rPr>
              <w:t xml:space="preserve">Technical feedback / recommended revision</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EC">
            <w:pPr>
              <w:spacing w:after="30" w:lineRule="auto"/>
              <w:rPr/>
            </w:pPr>
            <w:r w:rsidDel="00000000" w:rsidR="00000000" w:rsidRPr="00000000">
              <w:rPr>
                <w:sz w:val="18"/>
                <w:szCs w:val="18"/>
                <w:rtl w:val="0"/>
              </w:rPr>
              <w:t xml:space="preserve">WIT required for integrated services; weekly meetings; 5–9 members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ED">
            <w:pPr>
              <w:spacing w:after="30" w:lineRule="auto"/>
              <w:rPr/>
            </w:pPr>
            <w:r w:rsidDel="00000000" w:rsidR="00000000" w:rsidRPr="00000000">
              <w:rPr>
                <w:sz w:val="18"/>
                <w:szCs w:val="18"/>
                <w:rtl w:val="0"/>
              </w:rPr>
              <w:t xml:space="preserve">HIGH — The tool is highly prescriptive. Confirm alignment with national QI guidance; if flexible structures are allowed, assess whether an appropriate multidisciplinary QI mechanism is functional rather than mandating one configuration.</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EE">
            <w:pPr>
              <w:spacing w:after="30" w:lineRule="auto"/>
              <w:rPr/>
            </w:pPr>
            <w:r w:rsidDel="00000000" w:rsidR="00000000" w:rsidRPr="00000000">
              <w:rPr>
                <w:sz w:val="18"/>
                <w:szCs w:val="18"/>
                <w:rtl w:val="0"/>
              </w:rPr>
              <w:t xml:space="preserve">Weekly WIT meetings / last 3 weeks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EF">
            <w:pPr>
              <w:spacing w:after="30" w:lineRule="auto"/>
              <w:rPr/>
            </w:pPr>
            <w:r w:rsidDel="00000000" w:rsidR="00000000" w:rsidRPr="00000000">
              <w:rPr>
                <w:sz w:val="18"/>
                <w:szCs w:val="18"/>
                <w:rtl w:val="0"/>
              </w:rPr>
              <w:t xml:space="preserve">MEDIUM — Specify evidence and whether weekly frequency is mandatory for all levels. A maturity measure should also capture action follow-through, not meeting occurrence alone.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F0">
            <w:pPr>
              <w:spacing w:after="30" w:lineRule="auto"/>
              <w:rPr/>
            </w:pPr>
            <w:r w:rsidDel="00000000" w:rsidR="00000000" w:rsidRPr="00000000">
              <w:rPr>
                <w:sz w:val="18"/>
                <w:szCs w:val="18"/>
                <w:rtl w:val="0"/>
              </w:rPr>
              <w:t xml:space="preserve">Improvement initiative + action plan + QI project items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F1">
            <w:pPr>
              <w:spacing w:after="30" w:lineRule="auto"/>
              <w:rPr/>
            </w:pPr>
            <w:r w:rsidDel="00000000" w:rsidR="00000000" w:rsidRPr="00000000">
              <w:rPr>
                <w:sz w:val="18"/>
                <w:szCs w:val="18"/>
                <w:rtl w:val="0"/>
              </w:rPr>
              <w:t xml:space="preserve">MEDIUM — These items overlap. Streamline into: documented problem/aim → tested change/PDSA → measurement/run chart → action follow-up.</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F2">
            <w:pPr>
              <w:spacing w:after="30" w:lineRule="auto"/>
              <w:rPr/>
            </w:pPr>
            <w:r w:rsidDel="00000000" w:rsidR="00000000" w:rsidRPr="00000000">
              <w:rPr>
                <w:sz w:val="18"/>
                <w:szCs w:val="18"/>
                <w:rtl w:val="0"/>
              </w:rPr>
              <w:t xml:space="preserve">“Implementing at least 2 integrated services-related QI projects”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F3">
            <w:pPr>
              <w:spacing w:after="30" w:lineRule="auto"/>
              <w:rPr/>
            </w:pPr>
            <w:r w:rsidDel="00000000" w:rsidR="00000000" w:rsidRPr="00000000">
              <w:rPr>
                <w:sz w:val="18"/>
                <w:szCs w:val="18"/>
                <w:rtl w:val="0"/>
              </w:rPr>
              <w:t xml:space="preserve">HIGH — The number “2” is arbitrary unless supported by guidance and may reward quantity over quality. Prefer at least one active, well-documented project linked to a priority gap, with additional projects captured as a count.</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F4">
            <w:pPr>
              <w:spacing w:after="30" w:lineRule="auto"/>
              <w:rPr/>
            </w:pPr>
            <w:r w:rsidDel="00000000" w:rsidR="00000000" w:rsidRPr="00000000">
              <w:rPr>
                <w:sz w:val="18"/>
                <w:szCs w:val="18"/>
                <w:rtl w:val="0"/>
              </w:rPr>
              <w:t xml:space="preserve">Evidence of meeting improvement target</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F5">
            <w:pPr>
              <w:spacing w:after="30" w:lineRule="auto"/>
              <w:rPr/>
            </w:pPr>
            <w:r w:rsidDel="00000000" w:rsidR="00000000" w:rsidRPr="00000000">
              <w:rPr>
                <w:sz w:val="18"/>
                <w:szCs w:val="18"/>
                <w:rtl w:val="0"/>
              </w:rPr>
              <w:t xml:space="preserve">HIGH — Define the target, baseline, review period and evidence (run chart/time series). Allow “improving but target not yet met” rather than a binary fail.</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F6">
            <w:pPr>
              <w:spacing w:after="30" w:lineRule="auto"/>
              <w:rPr/>
            </w:pPr>
            <w:r w:rsidDel="00000000" w:rsidR="00000000" w:rsidRPr="00000000">
              <w:rPr>
                <w:sz w:val="18"/>
                <w:szCs w:val="18"/>
                <w:rtl w:val="0"/>
              </w:rPr>
              <w:t xml:space="preserve">Client satisfaction data in dashboard</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F7">
            <w:pPr>
              <w:spacing w:after="30" w:lineRule="auto"/>
              <w:rPr/>
            </w:pPr>
            <w:r w:rsidDel="00000000" w:rsidR="00000000" w:rsidRPr="00000000">
              <w:rPr>
                <w:sz w:val="18"/>
                <w:szCs w:val="18"/>
                <w:rtl w:val="0"/>
              </w:rPr>
              <w:t xml:space="preserve">HIGH — Avoid making a specific digital dashboard the only route to a Yes. Accept the approved client-feedback system (digital or paper) if data are current, analysed and accessible.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F8">
            <w:pPr>
              <w:spacing w:after="30" w:lineRule="auto"/>
              <w:rPr/>
            </w:pPr>
            <w:r w:rsidDel="00000000" w:rsidR="00000000" w:rsidRPr="00000000">
              <w:rPr>
                <w:sz w:val="18"/>
                <w:szCs w:val="18"/>
                <w:rtl w:val="0"/>
              </w:rPr>
              <w:t xml:space="preserve">Client satisfaction data used to address concerns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F9">
            <w:pPr>
              <w:spacing w:after="30" w:lineRule="auto"/>
              <w:rPr/>
            </w:pPr>
            <w:r w:rsidDel="00000000" w:rsidR="00000000" w:rsidRPr="00000000">
              <w:rPr>
                <w:sz w:val="18"/>
                <w:szCs w:val="18"/>
                <w:rtl w:val="0"/>
              </w:rPr>
              <w:t xml:space="preserve">MEDIUM — Strong concept, but define evidence: identified issue, action taken, responsible person and follow-up result.</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FA">
            <w:pPr>
              <w:spacing w:after="30" w:lineRule="auto"/>
              <w:rPr/>
            </w:pPr>
            <w:r w:rsidDel="00000000" w:rsidR="00000000" w:rsidRPr="00000000">
              <w:rPr>
                <w:sz w:val="18"/>
                <w:szCs w:val="18"/>
                <w:rtl w:val="0"/>
              </w:rPr>
              <w:t xml:space="preserve">Client satisfaction ≥80%</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FB">
            <w:pPr>
              <w:spacing w:after="30" w:lineRule="auto"/>
              <w:rPr/>
            </w:pPr>
            <w:r w:rsidDel="00000000" w:rsidR="00000000" w:rsidRPr="00000000">
              <w:rPr>
                <w:sz w:val="18"/>
                <w:szCs w:val="18"/>
                <w:rtl w:val="0"/>
              </w:rPr>
              <w:t xml:space="preserve">HIGH — Define the instrument, sample, reporting period and calculation. Waiting time, stigma and privacy should not be collapsed into one score unless the approved tool specifies that composite.</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FC">
            <w:pPr>
              <w:spacing w:after="30" w:lineRule="auto"/>
              <w:rPr/>
            </w:pPr>
            <w:r w:rsidDel="00000000" w:rsidR="00000000" w:rsidRPr="00000000">
              <w:rPr>
                <w:sz w:val="18"/>
                <w:szCs w:val="18"/>
                <w:rtl w:val="0"/>
              </w:rPr>
              <w:t xml:space="preserve">Shared learning Q1: “Share performance / progress…”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FD">
            <w:pPr>
              <w:spacing w:after="30" w:lineRule="auto"/>
              <w:rPr/>
            </w:pPr>
            <w:r w:rsidDel="00000000" w:rsidR="00000000" w:rsidRPr="00000000">
              <w:rPr>
                <w:sz w:val="18"/>
                <w:szCs w:val="18"/>
                <w:rtl w:val="0"/>
              </w:rPr>
              <w:t xml:space="preserve">HIGH — This is written as an instruction rather than a question. Rephrase to assess documented sharing in a defined period and the forum used.</w:t>
            </w:r>
            <w:r w:rsidDel="00000000" w:rsidR="00000000" w:rsidRPr="00000000">
              <w:rPr>
                <w:rtl w:val="0"/>
              </w:rPr>
            </w:r>
          </w:p>
        </w:tc>
      </w:tr>
      <w:tr>
        <w:trPr>
          <w:cantSplit w:val="0"/>
          <w:tblHeader w:val="0"/>
        </w:trPr>
        <w:tc>
          <w:tcPr>
            <w:tcMar>
              <w:top w:w="70.0" w:type="dxa"/>
              <w:left w:w="80.0" w:type="dxa"/>
              <w:bottom w:w="70.0" w:type="dxa"/>
              <w:right w:w="80.0" w:type="dxa"/>
            </w:tcMar>
          </w:tcPr>
          <w:p w:rsidR="00000000" w:rsidDel="00000000" w:rsidP="00000000" w:rsidRDefault="00000000" w:rsidRPr="00000000" w14:paraId="000000FE">
            <w:pPr>
              <w:spacing w:after="30" w:lineRule="auto"/>
              <w:rPr/>
            </w:pPr>
            <w:r w:rsidDel="00000000" w:rsidR="00000000" w:rsidRPr="00000000">
              <w:rPr>
                <w:sz w:val="18"/>
                <w:szCs w:val="18"/>
                <w:rtl w:val="0"/>
              </w:rPr>
              <w:t xml:space="preserve">Lessons shared with other facilities</w:t>
            </w:r>
            <w:r w:rsidDel="00000000" w:rsidR="00000000" w:rsidRPr="00000000">
              <w:rPr>
                <w:rtl w:val="0"/>
              </w:rPr>
            </w:r>
          </w:p>
        </w:tc>
        <w:tc>
          <w:tcPr>
            <w:tcMar>
              <w:top w:w="70.0" w:type="dxa"/>
              <w:left w:w="80.0" w:type="dxa"/>
              <w:bottom w:w="70.0" w:type="dxa"/>
              <w:right w:w="80.0" w:type="dxa"/>
            </w:tcMar>
          </w:tcPr>
          <w:p w:rsidR="00000000" w:rsidDel="00000000" w:rsidP="00000000" w:rsidRDefault="00000000" w:rsidRPr="00000000" w14:paraId="000000FF">
            <w:pPr>
              <w:spacing w:after="30" w:lineRule="auto"/>
              <w:rPr/>
            </w:pPr>
            <w:r w:rsidDel="00000000" w:rsidR="00000000" w:rsidRPr="00000000">
              <w:rPr>
                <w:sz w:val="18"/>
                <w:szCs w:val="18"/>
                <w:rtl w:val="0"/>
              </w:rPr>
              <w:t xml:space="preserve">MEDIUM — Define acceptable evidence and frequency; ideally capture what was shared and whether it was adopted/tested elsewhere.</w:t>
            </w:r>
            <w:r w:rsidDel="00000000" w:rsidR="00000000" w:rsidRPr="00000000">
              <w:rPr>
                <w:rtl w:val="0"/>
              </w:rPr>
            </w:r>
          </w:p>
        </w:tc>
      </w:tr>
    </w:tbl>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1"/>
        <w:rPr/>
      </w:pPr>
      <w:r w:rsidDel="00000000" w:rsidR="00000000" w:rsidRPr="00000000">
        <w:rPr>
          <w:rtl w:val="0"/>
        </w:rPr>
        <w:t xml:space="preserve">5. Priority fixes before the next activation / mentorship round</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Apply true Regional / District / Facility branching and remove moved legacy sections from each tool view/export.</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Decide whether this is a compliance checklist or a maturity tool; if maturity, implement anchored maturity levels and scoring rules.</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Add “Partial” (or maturity levels), N/A rules and facility-level applicability logic.</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Split multi-barrelled questions and define one measurable construct per response.</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Standardise review periods, denominators and minimum evidence for each item.</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Correct major content inconsistencies: nine-domain list, District PHC item numbering/location, donor-funds question, incomplete PNC probe and unclear paediatric monitoring terms.</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Reduce duplication across domains (patient education/community literacy; QI initiative/action plan/projects; supervision mechanism/activity/report).</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Make action follow-up quantitative: actions due, completed, overdue, escalated and evidence of closure.</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Pre-test the revised tools at different facility levels and with district/regional users before the next activation round.</w:t>
      </w:r>
    </w:p>
    <w:p w:rsidR="00000000" w:rsidDel="00000000" w:rsidP="00000000" w:rsidRDefault="00000000" w:rsidRPr="00000000" w14:paraId="0000010B">
      <w:pPr>
        <w:spacing w:before="120" w:lineRule="auto"/>
        <w:rPr/>
      </w:pPr>
      <w:r w:rsidDel="00000000" w:rsidR="00000000" w:rsidRPr="00000000">
        <w:rPr>
          <w:b w:val="1"/>
          <w:bCs w:val="1"/>
          <w:color w:val="1f4e79"/>
          <w:rtl w:val="0"/>
        </w:rPr>
        <w:t xml:space="preserve">Overall assessment: </w:t>
      </w:r>
      <w:r w:rsidDel="00000000" w:rsidR="00000000" w:rsidRPr="00000000">
        <w:rPr>
          <w:rtl w:val="0"/>
        </w:rPr>
        <w:t xml:space="preserve">The tools cover the right broad health-system domains and contain useful mentorship prompts, but they will be substantially stronger if the assessment logic is simplified, the maturity construct is made explicit, each item is made objectively measurable, and the form is tailored to the level being assessed.</w:t>
      </w:r>
    </w:p>
    <w:sectPr>
      <w:footerReference r:id="rId7" w:type="default"/>
      <w:pgSz w:h="15840" w:w="12240" w:orient="portrait"/>
      <w:pgMar w:bottom="792" w:top="792" w:left="936" w:right="93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787878"/>
        <w:sz w:val="16"/>
        <w:szCs w:val="16"/>
        <w:u w:val="none"/>
        <w:shd w:fill="auto" w:val="clear"/>
        <w:vertAlign w:val="baseline"/>
        <w:rtl w:val="0"/>
      </w:rPr>
      <w:t xml:space="preserve">Sentinel Site Maturity Staging Tools — Technical Feedback | </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f4e79"/>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1f4e79"/>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1f4e79"/>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f4e79"/>
      <w:sz w:val="44"/>
      <w:szCs w:val="44"/>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3haLSLWVRgq7bdm6CZwTTcFxKw==">CgMxLjA4AHIhMXZRVWoyWGJ4dEhEQk1rbmZCRmg5blJObGRONzBPV3Ba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b0a35d04-71bb-4f3c-a64d-fd69b4b407cc</vt:lpwstr>
  </property>
</Properties>
</file>