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4 – Database, APIs &amp; Validation</w:t>
      </w:r>
    </w:p>
    <w:p>
      <w:r>
        <w:rPr>
          <w:b/>
        </w:rPr>
        <w:t>Database schema, ER model, REST APIs, validation engine, master data, duplicate detection, audit logging and API contracts.</w:t>
      </w:r>
    </w:p>
    <w:p>
      <w:pPr>
        <w:pStyle w:val="Heading2"/>
      </w:pPr>
      <w:r>
        <w:t>Key APIs</w:t>
      </w:r>
    </w:p>
    <w:p>
      <w:r>
        <w:t>POST /upload</w:t>
        <w:br/>
        <w:t>POST /validate</w:t>
        <w:br/>
        <w:t>POST /revalidate</w:t>
        <w:br/>
        <w:t>GET /jobs</w:t>
        <w:br/>
        <w:t>GET /download</w:t>
        <w:br/>
        <w:t>GET /history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