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(N=411)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(26.8%)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(73.2%)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(5.97)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(31.9%)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(63.5%)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(25.8%)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(68.9%)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(1.20)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(78.1%)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(11.4%)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(81.5%)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(7.1%)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(1.47)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(88.8%)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(51.4)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229]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(16.8%)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(0.0652)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[7.25,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(29.5)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[1.00,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[2.00,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[1.00, 100]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(51.8%)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(87.3%)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trHeight w:val="62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(1.02)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[0.400, 6.00]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2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(25.1%)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(21.2%)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(38.4%)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(13.9%)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(35.8%)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(64.2%)</w:t>
            </w:r>
          </w:p>
        </w:tc>
      </w:tr>
      <w:tr>
        <w:trPr>
          <w:trHeight w:val="57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(4.4%)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(95.6%)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(31.4%)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(52.8%)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(20.4%)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(15.8%)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2023-12-11T11:00:02Z</dcterms:modified>
  <cp:category/>
</cp:coreProperties>
</file>