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84"/>
        <w:gridCol w:w="2184"/>
        <w:gridCol w:w="2184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(N=417)</w:t>
            </w:r>
          </w:p>
        </w:tc>
      </w:tr>
      <w:tr>
        <w:trPr>
          <w:trHeight w:val="62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 KDIGO AKI Stage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AKI stage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(28.8%)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AKI stage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(32.4%)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AKI stage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(26.4%)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AKI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(12.5%)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prior to tMCS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(11.8%)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(87.1%)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RRT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(2.70)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 (5.39)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(3.84)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29.0]</w:t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ventilation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(5.23)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 (5.22)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 (5.22)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45.0]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37.0]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45.0]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ICU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 (20.7)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 (20.8)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 [0.0417, 125]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 [0.0431, 119]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[0.0417, 125]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hospital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(22.5)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(29.0)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[0.0417, 379]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[0.0431, 119]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[0.0417, 379]</w:t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Survival to hospital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(30.0%)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(68.4%)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(70.0%)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2024-02-19T14:06:45Z</dcterms:modified>
  <cp:category/>
</cp:coreProperties>
</file>