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2343"/>
        <w:gridCol w:w="3150"/>
        <w:gridCol w:w="2001"/>
      </w:tblGrid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laryngoscopy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McGrath videolaryngoscope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(N=394)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Study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Istanbul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(50.8%)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Konya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(49.2%)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[37.0, 57.0]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[35.0, 56.0]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[36.3, 57.0]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(57.9%)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(41.9%)</w:t>
            </w:r>
          </w:p>
        </w:tc>
      </w:tr>
      <w:tr>
        <w:trPr>
          <w:trHeight w:val="5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[24.7, 31.2]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[25.0, 31.3]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[25.0, 31.2]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ASA physical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(20.3%)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(65.7%)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(13.7%)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(96.4%)</w:t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snoring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(67.8%)</w:t>
            </w:r>
          </w:p>
        </w:tc>
      </w:tr>
      <w:tr>
        <w:trPr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CPAP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(99.0%)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difficult airway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(99.2%)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Mobility of the cervical spine (degrees)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(58.9%)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(30.2%)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Mouth opening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(1.21)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Inter-incisor gap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(0.939)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(1.03)</w:t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Thyromental distance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 (1.59)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Thyromental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 (1.67)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Sternomental distance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(2.54)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 lip bite test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(56.6%)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(38.1%)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(4.1%)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Mallampati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(28.7%)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(49.0%)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(18.8%)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(2.0%)</w:t>
            </w:r>
          </w:p>
        </w:tc>
      </w:tr>
      <w:tr>
        <w:trPr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Teeth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missing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(69.3%)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Edentulous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(7.4%)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 frontal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(6.9%)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denture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(15.2%)</w:t>
            </w:r>
          </w:p>
        </w:tc>
      </w:tr>
      <w:tr>
        <w:trPr>
          <w:trHeight w:val="615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Mandibular protrusion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(55.6%)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(35.5%)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(7.6%)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Neck circumference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[37.4, 41.0]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[36.8, 42.0]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[37.0, 42.0]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2024-04-12T10:30:27Z</dcterms:modified>
  <cp:category/>
</cp:coreProperties>
</file>