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36"/>
        <w:gridCol w:w="2001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(4.11)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[20.0, 35.0]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Semester of UME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of UMEᵃ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Pre-clinical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Clinical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(87.5%)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Practical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exposure to ultrasound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 (0.447)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1.00]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Entry quiz performance (% correct)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 (17.5)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[36.0, 100]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quiz performance (% correct)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(4.88)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[88.0, 100]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quiz score after intervention (points)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(15.9)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[0, 64.0]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RUSH scan time, simulation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 (0.736)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 [3.12, 5.70]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RUSH scan performance, simulation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(4.90)</w:t>
            </w:r>
          </w:p>
        </w:tc>
      </w:tr>
      <w:tr>
        <w:trPr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[89.0, 100]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RUSH diagnostic performance, simulation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(5.34)</w:t>
            </w:r>
          </w:p>
        </w:tc>
      </w:tr>
      <w:tr>
        <w:trPr>
          <w:trHeight w:val="613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[85.0, 100]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Pre-clinical: semesters 1-4; Clinical: semesters 5-10; Practical: semesters 11-12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2023-11-09T12:22:51Z</dcterms:modified>
  <cp:category/>
</cp:coreProperties>
</file>