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Belleza: Productos Madreselva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Productos Madreselva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Madreselva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paisa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cosméticos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sector de Laureles, y actualmente cuenta con más de 200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  <w:color w:val="000000"/>
        </w:rPr>
      </w:pPr>
      <w:r>
        <w:rPr>
          <w:rFonts w:eastAsia="Calibri" w:cs="Calibri" w:ascii="Calibri" w:hAnsi="Calibri" w:asciiTheme="minorHAnsi" w:cstheme="minorHAnsi" w:hAnsiTheme="minorHAnsi"/>
          <w:b w:val="false"/>
          <w:bCs w:val="false"/>
          <w:i/>
          <w:iCs/>
          <w:color w:val="000000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3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bookmarkEnd w:id="0"/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  <w:bookmarkStart w:id="2" w:name="_Hlk89600413"/>
      <w:bookmarkEnd w:id="2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todos los usuarios registrados  (endpoint: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/api/gadget/all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hyperlink r:id="rId5"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http://BASE_URL/api/gadget/all</w:t>
        </w:r>
      </w:hyperlink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highlight w:val="yellow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color w:val="000000"/>
                <w:sz w:val="20"/>
                <w:szCs w:val="20"/>
              </w:rPr>
              <w:t>cosméticos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Liberation Serif" w:cs="Calibri" w:cstheme="minorHAnsi"/>
                <w:i/>
                <w:iCs/>
                <w:color w:val="000000"/>
                <w:sz w:val="20"/>
                <w:szCs w:val="20"/>
              </w:rPr>
              <w:t xml:space="preserve">referencia, marca, categoría, nombre,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  <w:bookmarkStart w:id="3" w:name="_Hlk89595503"/>
      <w:bookmarkStart w:id="4" w:name="_Hlk89595503"/>
      <w:bookmarkEnd w:id="4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</w:r>
      <w:bookmarkStart w:id="5" w:name="_Hlk89608533"/>
      <w:bookmarkStart w:id="6" w:name="_Hlk89608511"/>
      <w:bookmarkStart w:id="7" w:name="_Hlk89597962"/>
      <w:bookmarkStart w:id="8" w:name="_Hlk89608533"/>
      <w:bookmarkStart w:id="9" w:name="_Hlk89608511"/>
      <w:bookmarkStart w:id="10" w:name="_Hlk89597962"/>
      <w:bookmarkEnd w:id="8"/>
      <w:bookmarkEnd w:id="9"/>
      <w:bookmarkEnd w:id="10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bookmarkStart w:id="11" w:name="_Hlk89602462"/>
      <w:bookmarkEnd w:id="11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 </w:t>
      </w:r>
      <w:bookmarkStart w:id="12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13" w:name="_Hlk89599452"/>
      <w:bookmarkEnd w:id="1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13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14" w:name="_Hlk89621332"/>
        <w:bookmarkStart w:id="15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15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1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highlight w:val="yellow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highlight w:val="yellow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color w:val="000000"/>
          <w:kern w:val="2"/>
          <w:sz w:val="22"/>
          <w:szCs w:val="22"/>
          <w:lang w:val="es-ES"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s-ES" w:eastAsia="zh-CN" w:bidi="hi-IN"/>
        </w:rPr>
        <w:t>Cu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i/>
          <w:iCs/>
          <w:color w:val="000000"/>
          <w:kern w:val="2"/>
          <w:sz w:val="22"/>
          <w:szCs w:val="22"/>
          <w:lang w:val="es-ES" w:eastAsia="zh-CN" w:bidi="hi-IN"/>
        </w:rPr>
        <w:t>ando el usuario seleccione la opción “Ver Pedido”, el sistema retornará un listado con todos los productos registrados en la Orden de Pedido a consultados por fecha o estado como se sugiere a continuación en el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color w:val="3366CA"/>
          <w:kern w:val="2"/>
          <w:sz w:val="22"/>
          <w:szCs w:val="22"/>
          <w:lang w:val="es-ES" w:eastAsia="zh-CN" w:bidi="hi-IN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6" w:name="_Hlk89608671"/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highlight w:val="yellow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highlight w:val="yellow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7" w:name="_Hlk89595858"/>
      <w:bookmarkStart w:id="18" w:name="_Hlk89602535"/>
      <w:bookmarkEnd w:id="16"/>
      <w:bookmarkEnd w:id="17"/>
      <w:bookmarkEnd w:id="18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9" w:name="_Hlk89595894"/>
                  <w:bookmarkEnd w:id="19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highlight w:val="yellow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highlight w:val="yellow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highlight w:val="yellow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highlight w:val="yellow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1","name":"NOMBRE 1","description":"Descripción","availability":true,"price":150000.0,"quantity":1,"photography":"https://www.avasoluciones.com/uploads/2021/09/910-006127.jpg"}]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1","name":"NOMBRE 1","description":"Descripción","availability":true,"price":150000.0,"quantity":1,"photography":"https://www.avasoluciones.com/uploads/2021/09/910-006127.jpg"},{"reference":"AP-904","brand":"ACME 2","category":"CATEGORIA 2","name":"NOMBRE 1","description":"Descripción","availability":true,"price":150000.0,"quantity":1,"photography":"https://www.avasoluciones.com/uploads/2021/09/910-007.jpg"}]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 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1","description":"Descripción","availability":true,"price":150000.0,"quantity":1,"photography":"https://www.avasoluciones.com/uploads/2021/09/910-007.jpg"},"AP-903":{"reference":"AP-903","brand":"ACME 1","category":"CATEGORIA 1","name":"NOMBRE 1","description":"Descripción","availability":true,"price":150000.0,"quantity":1,"photography":"https://www.avasoluciones.com/uploads/2021/09/910-006127.jpg"}},"quantities":{"AP-904":1,"AP-903":1}}]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20" w:name="_Hlk89603350"/>
            <w:bookmarkStart w:id="21" w:name="_Hlk89603350"/>
            <w:bookmarkEnd w:id="21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22" w:name="_Hlk89599604"/>
      <w:bookmarkStart w:id="23" w:name="_Hlk89599604"/>
      <w:bookmarkEnd w:id="23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gadget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18</Pages>
  <Words>2604</Words>
  <Characters>26527</Characters>
  <CharactersWithSpaces>29598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2021-11-15T08:21:00Z</dcterms:created>
  <dc:creator>Brandon Steve Rincón Gutiérrez</dc:creator>
  <dc:description/>
  <dc:language>en-US</dc:language>
  <cp:lastModifiedBy/>
  <cp:lastPrinted>2021-10-27T02:14:00Z</cp:lastPrinted>
  <dcterms:modified xsi:type="dcterms:W3CDTF">2021-12-07T06:49:59Z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