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MeetingSync for Obsidian</w:t>
      </w:r>
    </w:p>
    <w:p>
      <w:pPr>
        <w:spacing w:after="200"/>
        <w:jc w:val="center"/>
      </w:pPr>
      <w:r>
        <w:rPr>
          <w:color w:val="666666"/>
          <w:sz w:val="28"/>
          <w:szCs w:val="28"/>
        </w:rPr>
        <w:t xml:space="preserve">Product Requirements Document</w:t>
      </w:r>
    </w:p>
    <w:p>
      <w:pPr>
        <w:spacing w:after="400"/>
        <w:jc w:val="center"/>
      </w:pPr>
      <w:r>
        <w:rPr>
          <w:color w:val="888888"/>
          <w:sz w:val="22"/>
          <w:szCs w:val="22"/>
        </w:rPr>
        <w:t xml:space="preserve">Version 1.1 — MVP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Pr>
          <w:p>
            <w:r>
              <w:rPr>
                <w:b/>
                <w:bCs/>
              </w:rPr>
              <w:t xml:space="preserve">Author</w:t>
            </w:r>
          </w:p>
        </w:tc>
        <w:tc>
          <w:tcPr>
            <w:tcW w:type="dxa" w:w="6240"/>
            <w:tcBorders>
              <w:top w:val="single" w:color="CCCCCC" w:sz="1"/>
              <w:left w:val="single" w:color="CCCCCC" w:sz="1"/>
              <w:bottom w:val="single" w:color="CCCCCC" w:sz="1"/>
              <w:right w:val="single" w:color="CCCCCC" w:sz="1"/>
            </w:tcBorders>
          </w:tcPr>
          <w:p>
            <w:r>
              <w:t xml:space="preserve">Patrick</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Status</w:t>
            </w:r>
          </w:p>
        </w:tc>
        <w:tc>
          <w:tcPr>
            <w:tcW w:type="dxa" w:w="6240"/>
            <w:tcBorders>
              <w:top w:val="single" w:color="CCCCCC" w:sz="1"/>
              <w:left w:val="single" w:color="CCCCCC" w:sz="1"/>
              <w:bottom w:val="single" w:color="CCCCCC" w:sz="1"/>
              <w:right w:val="single" w:color="CCCCCC" w:sz="1"/>
            </w:tcBorders>
          </w:tcPr>
          <w:p>
            <w:r>
              <w:t xml:space="preserve">Draft — Ready for Review</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Target Release</w:t>
            </w:r>
          </w:p>
        </w:tc>
        <w:tc>
          <w:tcPr>
            <w:tcW w:type="dxa" w:w="6240"/>
            <w:tcBorders>
              <w:top w:val="single" w:color="CCCCCC" w:sz="1"/>
              <w:left w:val="single" w:color="CCCCCC" w:sz="1"/>
              <w:bottom w:val="single" w:color="CCCCCC" w:sz="1"/>
              <w:right w:val="single" w:color="CCCCCC" w:sz="1"/>
            </w:tcBorders>
          </w:tcPr>
          <w:p>
            <w:r>
              <w:t xml:space="preserve">Q1 2025</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Last Updated</w:t>
            </w:r>
          </w:p>
        </w:tc>
        <w:tc>
          <w:tcPr>
            <w:tcW w:type="dxa" w:w="6240"/>
            <w:tcBorders>
              <w:top w:val="single" w:color="CCCCCC" w:sz="1"/>
              <w:left w:val="single" w:color="CCCCCC" w:sz="1"/>
              <w:bottom w:val="single" w:color="CCCCCC" w:sz="1"/>
              <w:right w:val="single" w:color="CCCCCC" w:sz="1"/>
            </w:tcBorders>
          </w:tcPr>
          <w:p>
            <w:r>
              <w:t xml:space="preserve">December 2024</w:t>
            </w:r>
          </w:p>
        </w:tc>
      </w:tr>
    </w:tbl>
    <w:p>
      <w:pPr>
        <w:pStyle w:val="Heading1"/>
      </w:pPr>
      <w:r>
        <w:t xml:space="preserve">1. Overview</w:t>
      </w:r>
    </w:p>
    <w:p>
      <w:pPr>
        <w:pStyle w:val="Heading2"/>
      </w:pPr>
      <w:r>
        <w:t xml:space="preserve">1.1 Purpose</w:t>
      </w:r>
    </w:p>
    <w:p>
      <w:pPr>
        <w:spacing w:after="200"/>
      </w:pPr>
      <w:r>
        <w:t xml:space="preserve">MeetingSync is an Obsidian plugin that automatically imports meeting transcripts into users' vaults with AI-powered enrichment and intelligent auto-linking. The goal is to transform meeting recordings from isolated artifacts into connected nodes in a user's personal knowledge graph. By bridging the gap between meeting recording tools and personal knowledge management, MeetingSync ensures that the conversations, decisions, and action items from meetings become discoverable and actionable long after the meeting ends.</w:t>
      </w:r>
    </w:p>
    <w:p>
      <w:pPr>
        <w:pStyle w:val="Heading2"/>
      </w:pPr>
      <w:r>
        <w:t xml:space="preserve">1.2 Problem Statement</w:t>
      </w:r>
    </w:p>
    <w:p>
      <w:pPr>
        <w:spacing w:after="200"/>
      </w:pPr>
      <w:r>
        <w:t xml:space="preserve">Knowledge workers increasingly record their meetings using tools like Otter.ai, Fireflies, and Granola. However, these transcripts rarely deliver lasting value because they remain trapped in siloed applications, disconnected from the user's other notes, projects, and documentation. The raw transcript format—a wall of timestamped text—is difficult to scan and nearly impossible to search effectively. Most users never revisit their transcripts because the friction of extracting useful information exceeds the perceived benefit.</w:t>
      </w:r>
    </w:p>
    <w:p>
      <w:pPr>
        <w:spacing w:after="200"/>
      </w:pPr>
      <w:r>
        <w:t xml:space="preserve">The core problems MeetingSync addresses are: first, transcripts live in separate applications with no connection to project notes, client files, or prior meeting context; second, raw transcripts lack structure, making it hard to find decisions, action items, or key discussion points; third, manual processing (copying, formatting, linking) is tedious enough that most users skip it entirely; and fourth, there is no automatic connection between what was discussed in a meeting and the existing knowledge in a user's vault.</w:t>
      </w:r>
    </w:p>
    <w:p>
      <w:pPr>
        <w:pStyle w:val="Heading2"/>
      </w:pPr>
      <w:r>
        <w:t xml:space="preserve">1.3 Target Users</w:t>
      </w:r>
    </w:p>
    <w:p>
      <w:pPr>
        <w:spacing w:after="100"/>
      </w:pPr>
      <w:r>
        <w:rPr>
          <w:b/>
          <w:bCs/>
        </w:rPr>
        <w:t xml:space="preserve">Primary audience:</w:t>
      </w:r>
    </w:p>
    <w:p>
      <w:pPr>
        <w:spacing w:after="200"/>
      </w:pPr>
      <w:r>
        <w:t xml:space="preserve">Obsidian power users who already use meeting recording tools and want to integrate their meeting content into their existing knowledge management workflows. These users typically have vaults with hundreds or thousands of notes, use plugins like Dataview for querying, and have established organizational systems (folders, tags, templates) that they want meeting notes to fit into seamlessly.</w:t>
      </w:r>
    </w:p>
    <w:p>
      <w:pPr>
        <w:spacing w:after="100"/>
      </w:pPr>
      <w:r>
        <w:rPr>
          <w:b/>
          <w:bCs/>
        </w:rPr>
        <w:t xml:space="preserve">Secondary audience:</w:t>
      </w:r>
    </w:p>
    <w:p>
      <w:pPr>
        <w:spacing w:after="200"/>
      </w:pPr>
      <w:r>
        <w:t xml:space="preserve">Knowledge workers evaluating Obsidian as their PKM solution who would benefit from seeing how meeting content can integrate with their other notes. For these users, MeetingSync can be a compelling demonstration of Obsidian's extensibility and linking capabilities.</w:t>
      </w:r>
    </w:p>
    <w:p>
      <w:pPr>
        <w:spacing w:after="100"/>
      </w:pPr>
      <w:r>
        <w:rPr>
          <w:b/>
          <w:bCs/>
        </w:rPr>
        <w:t xml:space="preserve">Tertiary audience:</w:t>
      </w:r>
    </w:p>
    <w:p>
      <w:pPr>
        <w:spacing w:after="200"/>
      </w:pPr>
      <w:r>
        <w:t xml:space="preserve">Small teams using Obsidian for shared documentation who want a lightweight way to capture and share meeting notes without adopting enterprise meeting management tools.</w:t>
      </w:r>
    </w:p>
    <w:p>
      <w:pPr>
        <w:pStyle w:val="Heading1"/>
      </w:pPr>
      <w:r>
        <w:t xml:space="preserve">2. User Stories</w:t>
      </w:r>
    </w:p>
    <w:p>
      <w:pPr>
        <w:pStyle w:val="Heading2"/>
      </w:pPr>
      <w:r>
        <w:t xml:space="preserve">2.1 Core User Stories</w:t>
      </w:r>
    </w:p>
    <w:p>
      <w:pPr>
        <w:spacing w:after="100"/>
      </w:pPr>
      <w:r>
        <w:rPr>
          <w:b/>
          <w:bCs/>
        </w:rPr>
        <w:t xml:space="preserve">Story 1: The Busy Consultant</w:t>
      </w:r>
    </w:p>
    <w:p>
      <w:pPr>
        <w:spacing w:after="200"/>
      </w:pPr>
      <w:r>
        <w:rPr>
          <w:i/>
          <w:iCs/>
        </w:rPr>
        <w:t xml:space="preserve">As a </w:t>
      </w:r>
      <w:r>
        <w:t xml:space="preserve">consultant who juggles 8 different clients</w:t>
      </w:r>
      <w:r>
        <w:rPr>
          <w:i/>
          <w:iCs/>
        </w:rPr>
        <w:t xml:space="preserve">, I want </w:t>
      </w:r>
      <w:r>
        <w:t xml:space="preserve">my meeting transcripts to automatically appear in my vault with client tags</w:t>
      </w:r>
      <w:r>
        <w:rPr>
          <w:i/>
          <w:iCs/>
        </w:rPr>
        <w:t xml:space="preserve"> so that </w:t>
      </w:r>
      <w:r>
        <w:t xml:space="preserve">I can quickly review what was discussed before my next call with each client without manually organizing meeting notes.</w:t>
      </w:r>
    </w:p>
    <w:p>
      <w:pPr>
        <w:spacing w:after="100"/>
      </w:pPr>
      <w:r>
        <w:rPr>
          <w:b/>
          <w:bCs/>
        </w:rPr>
        <w:t xml:space="preserve">Story 2: The Engineering Lead</w:t>
      </w:r>
    </w:p>
    <w:p>
      <w:pPr>
        <w:spacing w:after="200"/>
      </w:pPr>
      <w:r>
        <w:rPr>
          <w:i/>
          <w:iCs/>
        </w:rPr>
        <w:t xml:space="preserve">As an </w:t>
      </w:r>
      <w:r>
        <w:t xml:space="preserve">engineering team lead who attends 15+ meetings per week</w:t>
      </w:r>
      <w:r>
        <w:rPr>
          <w:i/>
          <w:iCs/>
        </w:rPr>
        <w:t xml:space="preserve">, I want </w:t>
      </w:r>
      <w:r>
        <w:t xml:space="preserve">action items extracted automatically and formatted as Obsidian tasks</w:t>
      </w:r>
      <w:r>
        <w:rPr>
          <w:i/>
          <w:iCs/>
        </w:rPr>
        <w:t xml:space="preserve"> so that </w:t>
      </w:r>
      <w:r>
        <w:t xml:space="preserve">I can track commitments across meetings using my existing task management workflow in Obsidian.</w:t>
      </w:r>
    </w:p>
    <w:p>
      <w:pPr>
        <w:spacing w:after="100"/>
      </w:pPr>
      <w:r>
        <w:rPr>
          <w:b/>
          <w:bCs/>
        </w:rPr>
        <w:t xml:space="preserve">Story 3: The Researcher</w:t>
      </w:r>
    </w:p>
    <w:p>
      <w:pPr>
        <w:spacing w:after="200"/>
      </w:pPr>
      <w:r>
        <w:rPr>
          <w:i/>
          <w:iCs/>
        </w:rPr>
        <w:t xml:space="preserve">As a </w:t>
      </w:r>
      <w:r>
        <w:t xml:space="preserve">UX researcher who conducts user interviews</w:t>
      </w:r>
      <w:r>
        <w:rPr>
          <w:i/>
          <w:iCs/>
        </w:rPr>
        <w:t xml:space="preserve">, I want </w:t>
      </w:r>
      <w:r>
        <w:t xml:space="preserve">interview transcripts to automatically link to participant profiles and research project notes</w:t>
      </w:r>
      <w:r>
        <w:rPr>
          <w:i/>
          <w:iCs/>
        </w:rPr>
        <w:t xml:space="preserve"> so that </w:t>
      </w:r>
      <w:r>
        <w:t xml:space="preserve">I can trace insights back to specific conversations when writing reports.</w:t>
      </w:r>
    </w:p>
    <w:p>
      <w:pPr>
        <w:spacing w:after="100"/>
      </w:pPr>
      <w:r>
        <w:rPr>
          <w:b/>
          <w:bCs/>
        </w:rPr>
        <w:t xml:space="preserve">Story 4: The New Hire</w:t>
      </w:r>
    </w:p>
    <w:p>
      <w:pPr>
        <w:spacing w:after="200"/>
      </w:pPr>
      <w:r>
        <w:rPr>
          <w:i/>
          <w:iCs/>
        </w:rPr>
        <w:t xml:space="preserve">As a </w:t>
      </w:r>
      <w:r>
        <w:t xml:space="preserve">new employee onboarding at a company</w:t>
      </w:r>
      <w:r>
        <w:rPr>
          <w:i/>
          <w:iCs/>
        </w:rPr>
        <w:t xml:space="preserve">, I want </w:t>
      </w:r>
      <w:r>
        <w:t xml:space="preserve">to quickly search across all meeting transcripts for mentions of projects, systems, or people</w:t>
      </w:r>
      <w:r>
        <w:rPr>
          <w:i/>
          <w:iCs/>
        </w:rPr>
        <w:t xml:space="preserve"> so that </w:t>
      </w:r>
      <w:r>
        <w:t xml:space="preserve">I can build context about how decisions were made and who knows what.</w:t>
      </w:r>
    </w:p>
    <w:p>
      <w:pPr>
        <w:spacing w:after="100"/>
      </w:pPr>
      <w:r>
        <w:rPr>
          <w:b/>
          <w:bCs/>
        </w:rPr>
        <w:t xml:space="preserve">Story 5: The Privacy-Conscious Professional</w:t>
      </w:r>
    </w:p>
    <w:p>
      <w:pPr>
        <w:spacing w:after="200"/>
      </w:pPr>
      <w:r>
        <w:rPr>
          <w:i/>
          <w:iCs/>
        </w:rPr>
        <w:t xml:space="preserve">As a </w:t>
      </w:r>
      <w:r>
        <w:t xml:space="preserve">professional who handles sensitive client information</w:t>
      </w:r>
      <w:r>
        <w:rPr>
          <w:i/>
          <w:iCs/>
        </w:rPr>
        <w:t xml:space="preserve">, I want </w:t>
      </w:r>
      <w:r>
        <w:t xml:space="preserve">my transcripts processed locally without sending content to external servers</w:t>
      </w:r>
      <w:r>
        <w:rPr>
          <w:i/>
          <w:iCs/>
        </w:rPr>
        <w:t xml:space="preserve"> so that </w:t>
      </w:r>
      <w:r>
        <w:t xml:space="preserve">I maintain confidentiality while still benefiting from organization features.</w:t>
      </w:r>
    </w:p>
    <w:p>
      <w:pPr>
        <w:pStyle w:val="Heading2"/>
      </w:pPr>
      <w:r>
        <w:t xml:space="preserve">2.2 Edge Case User Stories</w:t>
      </w:r>
    </w:p>
    <w:p>
      <w:pPr>
        <w:spacing w:after="100"/>
      </w:pPr>
      <w:r>
        <w:rPr>
          <w:b/>
          <w:bCs/>
        </w:rPr>
        <w:t xml:space="preserve">Story 6: The Multi-Vault User</w:t>
      </w:r>
    </w:p>
    <w:p>
      <w:pPr>
        <w:spacing w:after="200"/>
      </w:pPr>
      <w:r>
        <w:rPr>
          <w:i/>
          <w:iCs/>
        </w:rPr>
        <w:t xml:space="preserve">As a </w:t>
      </w:r>
      <w:r>
        <w:t xml:space="preserve">user with separate vaults for work and personal projects</w:t>
      </w:r>
      <w:r>
        <w:rPr>
          <w:i/>
          <w:iCs/>
        </w:rPr>
        <w:t xml:space="preserve">, I want </w:t>
      </w:r>
      <w:r>
        <w:t xml:space="preserve">to configure different sync settings per vault</w:t>
      </w:r>
      <w:r>
        <w:rPr>
          <w:i/>
          <w:iCs/>
        </w:rPr>
        <w:t xml:space="preserve"> so that </w:t>
      </w:r>
      <w:r>
        <w:t xml:space="preserve">work meetings don't appear in my personal vault and vice versa.</w:t>
      </w:r>
    </w:p>
    <w:p>
      <w:pPr>
        <w:spacing w:after="100"/>
      </w:pPr>
      <w:r>
        <w:rPr>
          <w:b/>
          <w:bCs/>
        </w:rPr>
        <w:t xml:space="preserve">Story 7: The Offline Worker</w:t>
      </w:r>
    </w:p>
    <w:p>
      <w:pPr>
        <w:spacing w:after="200"/>
      </w:pPr>
      <w:r>
        <w:rPr>
          <w:i/>
          <w:iCs/>
        </w:rPr>
        <w:t xml:space="preserve">As a </w:t>
      </w:r>
      <w:r>
        <w:t xml:space="preserve">user who frequently works offline</w:t>
      </w:r>
      <w:r>
        <w:rPr>
          <w:i/>
          <w:iCs/>
        </w:rPr>
        <w:t xml:space="preserve">, I want </w:t>
      </w:r>
      <w:r>
        <w:t xml:space="preserve">transcripts to queue for processing and sync when I'm back online</w:t>
      </w:r>
      <w:r>
        <w:rPr>
          <w:i/>
          <w:iCs/>
        </w:rPr>
        <w:t xml:space="preserve"> so that </w:t>
      </w:r>
      <w:r>
        <w:t xml:space="preserve">I don't lose meeting notes due to connectivity issues.</w:t>
      </w:r>
    </w:p>
    <w:p>
      <w:pPr>
        <w:pStyle w:val="Heading1"/>
      </w:pPr>
      <w:r>
        <w:t xml:space="preserve">3. Functional Requirements</w:t>
      </w:r>
    </w:p>
    <w:p>
      <w:pPr>
        <w:pStyle w:val="Heading2"/>
      </w:pPr>
      <w:r>
        <w:t xml:space="preserve">3.1 Transcript Ingestion</w:t>
      </w:r>
    </w:p>
    <w:p>
      <w:pPr>
        <w:spacing w:after="100"/>
      </w:pPr>
      <w:r>
        <w:rPr>
          <w:b/>
          <w:bCs/>
        </w:rPr>
        <w:t xml:space="preserve">Description: </w:t>
      </w:r>
      <w:r>
        <w:t xml:space="preserve">The plugin must support importing meeting transcripts from Otter.ai (MVP) with a clear path to adding additional sources in future releases.</w:t>
      </w:r>
    </w:p>
    <w:p>
      <w:pPr>
        <w:spacing w:after="100"/>
      </w:pPr>
      <w:r>
        <w:rPr>
          <w:b/>
          <w:bCs/>
        </w:rPr>
        <w:t xml:space="preserve">Requirements:</w:t>
      </w:r>
    </w:p>
    <w:p>
      <w:pPr>
        <w:pStyle w:val="ListParagraph"/>
        <w:numPr>
          <w:ilvl w:val="0"/>
          <w:numId w:val="2"/>
        </w:numPr>
      </w:pPr>
      <w:r>
        <w:rPr>
          <w:b/>
          <w:bCs/>
        </w:rPr>
        <w:t xml:space="preserve">Otter.ai API Integration: </w:t>
      </w:r>
      <w:r>
        <w:t xml:space="preserve">Connect to Otter.ai via OAuth 2.0, retrieve transcript list, and download transcript content including speaker labels and timestamps.</w:t>
      </w:r>
    </w:p>
    <w:p>
      <w:pPr>
        <w:pStyle w:val="ListParagraph"/>
        <w:numPr>
          <w:ilvl w:val="0"/>
          <w:numId w:val="2"/>
        </w:numPr>
      </w:pPr>
      <w:r>
        <w:rPr>
          <w:b/>
          <w:bCs/>
        </w:rPr>
        <w:t xml:space="preserve">Folder Watcher (Fallback): </w:t>
      </w:r>
      <w:r>
        <w:t xml:space="preserve">Monitor a user-designated folder for new .vtt, .srt, .txt, or .json transcript files. Process new files within 5 seconds of detection.</w:t>
      </w:r>
    </w:p>
    <w:p>
      <w:pPr>
        <w:pStyle w:val="ListParagraph"/>
        <w:numPr>
          <w:ilvl w:val="0"/>
          <w:numId w:val="2"/>
        </w:numPr>
      </w:pPr>
      <w:r>
        <w:rPr>
          <w:b/>
          <w:bCs/>
        </w:rPr>
        <w:t xml:space="preserve">Manual Import: </w:t>
      </w:r>
      <w:r>
        <w:t xml:space="preserve">Provide a command palette action allowing users to import a specific file on demand.</w:t>
      </w:r>
    </w:p>
    <w:p>
      <w:pPr>
        <w:pStyle w:val="ListParagraph"/>
        <w:numPr>
          <w:ilvl w:val="0"/>
          <w:numId w:val="2"/>
        </w:numPr>
      </w:pPr>
      <w:r>
        <w:rPr>
          <w:b/>
          <w:bCs/>
        </w:rPr>
        <w:t xml:space="preserve">Deduplication: </w:t>
      </w:r>
      <w:r>
        <w:t xml:space="preserve">Detect already-imported transcripts using a hash of the transcript content combined with meeting metadata (date, title). Skip duplicates silently.</w:t>
      </w:r>
    </w:p>
    <w:p>
      <w:pPr>
        <w:pStyle w:val="ListParagraph"/>
        <w:numPr>
          <w:ilvl w:val="0"/>
          <w:numId w:val="2"/>
        </w:numPr>
      </w:pPr>
      <w:r>
        <w:rPr>
          <w:b/>
          <w:bCs/>
        </w:rPr>
        <w:t xml:space="preserve">Background Sync: </w:t>
      </w:r>
      <w:r>
        <w:t xml:space="preserve">Poll the Otter.ai API on a configurable interval (default: 15 minutes, minimum: 5 minutes, maximum: 60 minutes) to check for new transcripts.</w:t>
      </w:r>
    </w:p>
    <w:p>
      <w:pPr>
        <w:pStyle w:val="ListParagraph"/>
        <w:numPr>
          <w:ilvl w:val="0"/>
          <w:numId w:val="2"/>
        </w:numPr>
        <w:spacing w:after="100"/>
      </w:pPr>
      <w:r>
        <w:rPr>
          <w:b/>
          <w:bCs/>
        </w:rPr>
        <w:t xml:space="preserve">Incremental Sync: </w:t>
      </w:r>
      <w:r>
        <w:t xml:space="preserve">Track the last sync timestamp and only request transcripts newer than that timestamp to minimize API calls.</w:t>
      </w:r>
    </w:p>
    <w:p>
      <w:pPr>
        <w:spacing w:after="100"/>
      </w:pPr>
      <w:r>
        <w:rPr>
          <w:b/>
          <w:bCs/>
        </w:rPr>
        <w:t xml:space="preserve">Acceptance Criteria:</w:t>
      </w:r>
    </w:p>
    <w:p>
      <w:pPr>
        <w:pStyle w:val="ListParagraph"/>
        <w:numPr>
          <w:ilvl w:val="0"/>
          <w:numId w:val="3"/>
        </w:numPr>
      </w:pPr>
      <w:r>
        <w:t xml:space="preserve">User can authenticate with Otter.ai via OAuth flow launched from plugin settings</w:t>
      </w:r>
    </w:p>
    <w:p>
      <w:pPr>
        <w:pStyle w:val="ListParagraph"/>
        <w:numPr>
          <w:ilvl w:val="0"/>
          <w:numId w:val="3"/>
        </w:numPr>
      </w:pPr>
      <w:r>
        <w:t xml:space="preserve">After authentication, all transcripts from the last 7 days are imported on first sync</w:t>
      </w:r>
    </w:p>
    <w:p>
      <w:pPr>
        <w:pStyle w:val="ListParagraph"/>
        <w:numPr>
          <w:ilvl w:val="0"/>
          <w:numId w:val="3"/>
        </w:numPr>
      </w:pPr>
      <w:r>
        <w:t xml:space="preserve">Subsequent syncs only import new transcripts created since last sync</w:t>
      </w:r>
    </w:p>
    <w:p>
      <w:pPr>
        <w:pStyle w:val="ListParagraph"/>
        <w:numPr>
          <w:ilvl w:val="0"/>
          <w:numId w:val="3"/>
        </w:numPr>
      </w:pPr>
      <w:r>
        <w:t xml:space="preserve">Dropping a .vtt file into the watched folder creates a note within 5 seconds</w:t>
      </w:r>
    </w:p>
    <w:p>
      <w:pPr>
        <w:pStyle w:val="ListParagraph"/>
        <w:numPr>
          <w:ilvl w:val="0"/>
          <w:numId w:val="3"/>
        </w:numPr>
        <w:spacing w:after="200"/>
      </w:pPr>
      <w:r>
        <w:t xml:space="preserve">Re-importing the same transcript (via any method) does not create duplicate notes</w:t>
      </w:r>
    </w:p>
    <w:p>
      <w:pPr>
        <w:pStyle w:val="Heading2"/>
      </w:pPr>
      <w:r>
        <w:t xml:space="preserve">3.2 Transcript Parsing and Formatting</w:t>
      </w:r>
    </w:p>
    <w:p>
      <w:pPr>
        <w:spacing w:after="100"/>
      </w:pPr>
      <w:r>
        <w:rPr>
          <w:b/>
          <w:bCs/>
        </w:rPr>
        <w:t xml:space="preserve">Description: </w:t>
      </w:r>
      <w:r>
        <w:t xml:space="preserve">Raw transcripts must be converted into readable, well-structured Markdown notes that fit naturally into the user's vault.</w:t>
      </w:r>
    </w:p>
    <w:p>
      <w:pPr>
        <w:spacing w:after="100"/>
      </w:pPr>
      <w:r>
        <w:rPr>
          <w:b/>
          <w:bCs/>
        </w:rPr>
        <w:t xml:space="preserve">Requirements:</w:t>
      </w:r>
    </w:p>
    <w:p>
      <w:pPr>
        <w:pStyle w:val="ListParagraph"/>
        <w:numPr>
          <w:ilvl w:val="0"/>
          <w:numId w:val="4"/>
        </w:numPr>
      </w:pPr>
      <w:r>
        <w:rPr>
          <w:b/>
          <w:bCs/>
        </w:rPr>
        <w:t xml:space="preserve">Speaker Parsing: </w:t>
      </w:r>
      <w:r>
        <w:t xml:space="preserve">Extract speaker labels from the source format and display them consistently (bold speaker name followed by colon).</w:t>
      </w:r>
    </w:p>
    <w:p>
      <w:pPr>
        <w:pStyle w:val="ListParagraph"/>
        <w:numPr>
          <w:ilvl w:val="0"/>
          <w:numId w:val="4"/>
        </w:numPr>
      </w:pPr>
      <w:r>
        <w:rPr>
          <w:b/>
          <w:bCs/>
        </w:rPr>
        <w:t xml:space="preserve">Timestamp Handling: </w:t>
      </w:r>
      <w:r>
        <w:t xml:space="preserve">Convert timestamps to a readable format (HH:MM:SS or MM:SS for meetings under an hour) and include as inline markers.</w:t>
      </w:r>
    </w:p>
    <w:p>
      <w:pPr>
        <w:pStyle w:val="ListParagraph"/>
        <w:numPr>
          <w:ilvl w:val="0"/>
          <w:numId w:val="4"/>
        </w:numPr>
      </w:pPr>
      <w:r>
        <w:rPr>
          <w:b/>
          <w:bCs/>
        </w:rPr>
        <w:t xml:space="preserve">Frontmatter Generation: </w:t>
      </w:r>
      <w:r>
        <w:t xml:space="preserve">Generate YAML frontmatter including: date (ISO format), duration (minutes), attendees (array), source ("otter" or "local"), title, and tags (empty array by default).</w:t>
      </w:r>
    </w:p>
    <w:p>
      <w:pPr>
        <w:pStyle w:val="ListParagraph"/>
        <w:numPr>
          <w:ilvl w:val="0"/>
          <w:numId w:val="4"/>
        </w:numPr>
      </w:pPr>
      <w:r>
        <w:rPr>
          <w:b/>
          <w:bCs/>
        </w:rPr>
        <w:t xml:space="preserve">Collapsible Transcript: </w:t>
      </w:r>
      <w:r>
        <w:t xml:space="preserve">Wrap the full transcript in an Obsidian callout block (&gt; [!note]- Full Transcript) so it's collapsed by default.</w:t>
      </w:r>
    </w:p>
    <w:p>
      <w:pPr>
        <w:pStyle w:val="ListParagraph"/>
        <w:numPr>
          <w:ilvl w:val="0"/>
          <w:numId w:val="4"/>
        </w:numPr>
        <w:spacing w:after="100"/>
      </w:pPr>
      <w:r>
        <w:rPr>
          <w:b/>
          <w:bCs/>
        </w:rPr>
        <w:t xml:space="preserve">Filename Convention: </w:t>
      </w:r>
      <w:r>
        <w:t xml:space="preserve">Generate filenames using the pattern: YYYY-MM-DD Meeting Title.md, sanitizing special characters.</w:t>
      </w:r>
    </w:p>
    <w:p>
      <w:pPr>
        <w:spacing w:after="100"/>
      </w:pPr>
      <w:r>
        <w:rPr>
          <w:b/>
          <w:bCs/>
        </w:rPr>
        <w:t xml:space="preserve">Acceptance Criteria:</w:t>
      </w:r>
    </w:p>
    <w:p>
      <w:pPr>
        <w:pStyle w:val="ListParagraph"/>
        <w:numPr>
          <w:ilvl w:val="0"/>
          <w:numId w:val="5"/>
        </w:numPr>
      </w:pPr>
      <w:r>
        <w:t xml:space="preserve">A 60-minute meeting transcript renders with correct speaker attribution for at least 95% of segments</w:t>
      </w:r>
    </w:p>
    <w:p>
      <w:pPr>
        <w:pStyle w:val="ListParagraph"/>
        <w:numPr>
          <w:ilvl w:val="0"/>
          <w:numId w:val="5"/>
        </w:numPr>
      </w:pPr>
      <w:r>
        <w:t xml:space="preserve">Frontmatter is valid YAML and parseable by Dataview plugin</w:t>
      </w:r>
    </w:p>
    <w:p>
      <w:pPr>
        <w:pStyle w:val="ListParagraph"/>
        <w:numPr>
          <w:ilvl w:val="0"/>
          <w:numId w:val="5"/>
        </w:numPr>
      </w:pPr>
      <w:r>
        <w:t xml:space="preserve">Timestamps link to the correct position in the source recording (if URL available)</w:t>
      </w:r>
    </w:p>
    <w:p>
      <w:pPr>
        <w:pStyle w:val="ListParagraph"/>
        <w:numPr>
          <w:ilvl w:val="0"/>
          <w:numId w:val="5"/>
        </w:numPr>
        <w:spacing w:after="200"/>
      </w:pPr>
      <w:r>
        <w:t xml:space="preserve">Generated filenames contain no characters that would cause issues on Windows, macOS, or Linux</w:t>
      </w:r>
    </w:p>
    <w:p>
      <w:pPr>
        <w:pStyle w:val="Heading2"/>
      </w:pPr>
      <w:r>
        <w:t xml:space="preserve">3.3 Auto-Linking Engine</w:t>
      </w:r>
    </w:p>
    <w:p>
      <w:pPr>
        <w:spacing w:after="100"/>
      </w:pPr>
      <w:r>
        <w:rPr>
          <w:b/>
          <w:bCs/>
        </w:rPr>
        <w:t xml:space="preserve">Description: </w:t>
      </w:r>
      <w:r>
        <w:t xml:space="preserve">Automatically create [[wiki-links]] to existing notes when their titles, aliases, or identifiable variants are mentioned in the transcript. This is the core differentiating feature of MeetingSync.</w:t>
      </w:r>
    </w:p>
    <w:p>
      <w:pPr>
        <w:pStyle w:val="Heading3"/>
      </w:pPr>
      <w:r>
        <w:t xml:space="preserve">3.3.1 Vault Indexing</w:t>
      </w:r>
    </w:p>
    <w:p>
      <w:pPr>
        <w:spacing w:after="100"/>
      </w:pPr>
      <w:r>
        <w:t xml:space="preserve">The auto-linking engine maintains an in-memory index of all linkable entities in the vault. This index must be built efficiently and kept up-to-date as notes change.</w:t>
      </w:r>
    </w:p>
    <w:p>
      <w:pPr>
        <w:spacing w:after="100"/>
      </w:pPr>
      <w:r>
        <w:rPr>
          <w:b/>
          <w:bCs/>
        </w:rPr>
        <w:t xml:space="preserve">Index contents:</w:t>
      </w:r>
    </w:p>
    <w:p>
      <w:pPr>
        <w:pStyle w:val="ListParagraph"/>
        <w:numPr>
          <w:ilvl w:val="0"/>
          <w:numId w:val="6"/>
        </w:numPr>
      </w:pPr>
      <w:r>
        <w:rPr>
          <w:b/>
          <w:bCs/>
        </w:rPr>
        <w:t xml:space="preserve">Note titles: </w:t>
      </w:r>
      <w:r>
        <w:t xml:space="preserve">The basename of every .md file in the vault (excluding templates folder)</w:t>
      </w:r>
    </w:p>
    <w:p>
      <w:pPr>
        <w:pStyle w:val="ListParagraph"/>
        <w:numPr>
          <w:ilvl w:val="0"/>
          <w:numId w:val="6"/>
        </w:numPr>
      </w:pPr>
      <w:r>
        <w:rPr>
          <w:b/>
          <w:bCs/>
        </w:rPr>
        <w:t xml:space="preserve">Explicit aliases: </w:t>
      </w:r>
      <w:r>
        <w:t xml:space="preserve">Values from the 'aliases' frontmatter field, which users commonly use for nicknames, abbreviations, or alternate names</w:t>
      </w:r>
    </w:p>
    <w:p>
      <w:pPr>
        <w:pStyle w:val="ListParagraph"/>
        <w:numPr>
          <w:ilvl w:val="0"/>
          <w:numId w:val="6"/>
        </w:numPr>
      </w:pPr>
      <w:r>
        <w:rPr>
          <w:b/>
          <w:bCs/>
        </w:rPr>
        <w:t xml:space="preserve">Implicit aliases: </w:t>
      </w:r>
      <w:r>
        <w:t xml:space="preserve">For multi-word titles, individual significant words (length &gt; 3 characters) are indexed as implicit aliases. Example: "Sarah Chen" generates implicit aliases "Sarah" and "Chen"</w:t>
      </w:r>
    </w:p>
    <w:p>
      <w:pPr>
        <w:pStyle w:val="ListParagraph"/>
        <w:numPr>
          <w:ilvl w:val="0"/>
          <w:numId w:val="6"/>
        </w:numPr>
        <w:spacing w:after="100"/>
      </w:pPr>
      <w:r>
        <w:rPr>
          <w:b/>
          <w:bCs/>
        </w:rPr>
        <w:t xml:space="preserve">Case-normalized variants: </w:t>
      </w:r>
      <w:r>
        <w:t xml:space="preserve">All entries stored in lowercase for case-insensitive matching, with original casing preserved for link text</w:t>
      </w:r>
    </w:p>
    <w:p>
      <w:pPr>
        <w:spacing w:after="100"/>
      </w:pPr>
      <w:r>
        <w:rPr>
          <w:b/>
          <w:bCs/>
        </w:rPr>
        <w:t xml:space="preserve">Index updates:</w:t>
      </w:r>
    </w:p>
    <w:p>
      <w:pPr>
        <w:pStyle w:val="ListParagraph"/>
        <w:numPr>
          <w:ilvl w:val="0"/>
          <w:numId w:val="6"/>
        </w:numPr>
      </w:pPr>
      <w:r>
        <w:t xml:space="preserve">Full rebuild on plugin load (must complete in &lt;5 seconds for vaults with &lt;10,000 notes)</w:t>
      </w:r>
    </w:p>
    <w:p>
      <w:pPr>
        <w:pStyle w:val="ListParagraph"/>
        <w:numPr>
          <w:ilvl w:val="0"/>
          <w:numId w:val="6"/>
        </w:numPr>
      </w:pPr>
      <w:r>
        <w:t xml:space="preserve">Incremental update on file create, rename, or delete events (debounced by 500ms)</w:t>
      </w:r>
    </w:p>
    <w:p>
      <w:pPr>
        <w:pStyle w:val="ListParagraph"/>
        <w:numPr>
          <w:ilvl w:val="0"/>
          <w:numId w:val="6"/>
        </w:numPr>
        <w:spacing w:after="200"/>
      </w:pPr>
      <w:r>
        <w:t xml:space="preserve">Manual rebuild available via command palette</w:t>
      </w:r>
    </w:p>
    <w:p>
      <w:pPr>
        <w:pStyle w:val="Heading3"/>
      </w:pPr>
      <w:r>
        <w:t xml:space="preserve">3.3.2 Matching Algorithm</w:t>
      </w:r>
    </w:p>
    <w:p>
      <w:pPr>
        <w:spacing w:after="100"/>
      </w:pPr>
      <w:r>
        <w:t xml:space="preserve">The matching algorithm scans transcript text and identifies mentions that correspond to indexed entities.</w:t>
      </w:r>
    </w:p>
    <w:p>
      <w:pPr>
        <w:spacing w:after="100"/>
      </w:pPr>
      <w:r>
        <w:rPr>
          <w:b/>
          <w:bCs/>
        </w:rPr>
        <w:t xml:space="preserve">Matching rules:</w:t>
      </w:r>
    </w:p>
    <w:p>
      <w:pPr>
        <w:pStyle w:val="ListParagraph"/>
        <w:numPr>
          <w:ilvl w:val="0"/>
          <w:numId w:val="7"/>
        </w:numPr>
      </w:pPr>
      <w:r>
        <w:rPr>
          <w:b/>
          <w:bCs/>
        </w:rPr>
        <w:t xml:space="preserve">Word boundary matching: </w:t>
      </w:r>
      <w:r>
        <w:t xml:space="preserve">Only match complete words. "API" should not match inside "RAPID". Use regex word boundaries (\b) or equivalent logic.</w:t>
      </w:r>
    </w:p>
    <w:p>
      <w:pPr>
        <w:pStyle w:val="ListParagraph"/>
        <w:numPr>
          <w:ilvl w:val="0"/>
          <w:numId w:val="7"/>
        </w:numPr>
      </w:pPr>
      <w:r>
        <w:rPr>
          <w:b/>
          <w:bCs/>
        </w:rPr>
        <w:t xml:space="preserve">Case-insensitive: </w:t>
      </w:r>
      <w:r>
        <w:t xml:space="preserve">"enrollment api" matches note titled "Enrollment API".</w:t>
      </w:r>
    </w:p>
    <w:p>
      <w:pPr>
        <w:pStyle w:val="ListParagraph"/>
        <w:numPr>
          <w:ilvl w:val="0"/>
          <w:numId w:val="7"/>
        </w:numPr>
      </w:pPr>
      <w:r>
        <w:rPr>
          <w:b/>
          <w:bCs/>
        </w:rPr>
        <w:t xml:space="preserve">Longest match first: </w:t>
      </w:r>
      <w:r>
        <w:t xml:space="preserve">Sort candidate matches by length descending. "Enrollment API" (14 chars) takes precedence over "API" (3 chars) to avoid incorrect partial matches.</w:t>
      </w:r>
    </w:p>
    <w:p>
      <w:pPr>
        <w:pStyle w:val="ListParagraph"/>
        <w:numPr>
          <w:ilvl w:val="0"/>
          <w:numId w:val="7"/>
        </w:numPr>
      </w:pPr>
      <w:r>
        <w:rPr>
          <w:b/>
          <w:bCs/>
        </w:rPr>
        <w:t xml:space="preserve">First occurrence only: </w:t>
      </w:r>
      <w:r>
        <w:t xml:space="preserve">Link only the first mention of each entity to avoid cluttering the document with repeated links.</w:t>
      </w:r>
    </w:p>
    <w:p>
      <w:pPr>
        <w:pStyle w:val="ListParagraph"/>
        <w:numPr>
          <w:ilvl w:val="0"/>
          <w:numId w:val="7"/>
        </w:numPr>
        <w:spacing w:after="200"/>
      </w:pPr>
      <w:r>
        <w:rPr>
          <w:b/>
          <w:bCs/>
        </w:rPr>
        <w:t xml:space="preserve">Preserve existing links: </w:t>
      </w:r>
      <w:r>
        <w:t xml:space="preserve">Do not modify text that is already inside [[double brackets]] or markdown links.</w:t>
      </w:r>
    </w:p>
    <w:p>
      <w:pPr>
        <w:pStyle w:val="Heading3"/>
      </w:pPr>
      <w:r>
        <w:t xml:space="preserve">3.3.3 Disambiguation</w:t>
      </w:r>
    </w:p>
    <w:p>
      <w:pPr>
        <w:spacing w:after="100"/>
      </w:pPr>
      <w:r>
        <w:t xml:space="preserve">When a term could match multiple notes, the system must handle ambiguity gracefully.</w:t>
      </w:r>
    </w:p>
    <w:p>
      <w:pPr>
        <w:spacing w:after="100"/>
      </w:pPr>
      <w:r>
        <w:rPr>
          <w:b/>
          <w:bCs/>
        </w:rPr>
        <w:t xml:space="preserve">Disambiguation rules:</w:t>
      </w:r>
    </w:p>
    <w:p>
      <w:pPr>
        <w:pStyle w:val="ListParagraph"/>
        <w:numPr>
          <w:ilvl w:val="0"/>
          <w:numId w:val="8"/>
        </w:numPr>
      </w:pPr>
      <w:r>
        <w:rPr>
          <w:b/>
          <w:bCs/>
        </w:rPr>
        <w:t xml:space="preserve">Exact title match wins: </w:t>
      </w:r>
      <w:r>
        <w:t xml:space="preserve">If the text exactly matches a note title (case-insensitive), use that note regardless of other partial matches.</w:t>
      </w:r>
    </w:p>
    <w:p>
      <w:pPr>
        <w:pStyle w:val="ListParagraph"/>
        <w:numPr>
          <w:ilvl w:val="0"/>
          <w:numId w:val="8"/>
        </w:numPr>
      </w:pPr>
      <w:r>
        <w:rPr>
          <w:b/>
          <w:bCs/>
        </w:rPr>
        <w:t xml:space="preserve">Explicit alias wins over implicit: </w:t>
      </w:r>
      <w:r>
        <w:t xml:space="preserve">If "Sarah" is an explicit alias for "Sarah Chen.md" but an implicit alias for both "Sarah Chen.md" and "Sarah Williams.md", prefer the explicit alias.</w:t>
      </w:r>
    </w:p>
    <w:p>
      <w:pPr>
        <w:pStyle w:val="ListParagraph"/>
        <w:numPr>
          <w:ilvl w:val="0"/>
          <w:numId w:val="8"/>
        </w:numPr>
      </w:pPr>
      <w:r>
        <w:rPr>
          <w:b/>
          <w:bCs/>
        </w:rPr>
        <w:t xml:space="preserve">Skip ambiguous implicit matches: </w:t>
      </w:r>
      <w:r>
        <w:t xml:space="preserve">If a term matches multiple notes only via implicit aliases (e.g., "Jordan" matches both "Jordan Smith.md" and "Jordan River.md"), do not auto-link. Instead, add to a "Suggested Links" section at the bottom of the note.</w:t>
      </w:r>
    </w:p>
    <w:p>
      <w:pPr>
        <w:pStyle w:val="ListParagraph"/>
        <w:numPr>
          <w:ilvl w:val="0"/>
          <w:numId w:val="8"/>
        </w:numPr>
        <w:spacing w:after="200"/>
      </w:pPr>
      <w:r>
        <w:rPr>
          <w:b/>
          <w:bCs/>
        </w:rPr>
        <w:t xml:space="preserve">Attendee context (future enhancement): </w:t>
      </w:r>
      <w:r>
        <w:t xml:space="preserve">If meeting attendees are known, prefer notes matching attendee names over other matches. (Marked for v1.1)</w:t>
      </w:r>
    </w:p>
    <w:p>
      <w:pPr>
        <w:pStyle w:val="Heading3"/>
      </w:pPr>
      <w:r>
        <w:t xml:space="preserve">3.3.4 Suggested Links Section</w:t>
      </w:r>
    </w:p>
    <w:p>
      <w:pPr>
        <w:spacing w:after="200"/>
      </w:pPr>
      <w:r>
        <w:t xml:space="preserve">When the auto-linker cannot confidently resolve a match, it should surface the ambiguity for manual resolution. A "Suggested Links" section at the bottom of the note lists terms that might refer to existing notes but couldn't be auto-linked, along with the candidate notes for each. Format: "Term 'Jordan' might refer to: [[Jordan Smith]], [[Jordan River]]".</w:t>
      </w:r>
    </w:p>
    <w:p>
      <w:pPr>
        <w:spacing w:after="100"/>
      </w:pPr>
      <w:r>
        <w:rPr>
          <w:b/>
          <w:bCs/>
        </w:rPr>
        <w:t xml:space="preserve">Acceptance Criteria:</w:t>
      </w:r>
    </w:p>
    <w:p>
      <w:pPr>
        <w:pStyle w:val="ListParagraph"/>
        <w:numPr>
          <w:ilvl w:val="0"/>
          <w:numId w:val="9"/>
        </w:numPr>
      </w:pPr>
      <w:r>
        <w:t xml:space="preserve">Transcript mentioning "Project Alpha" creates [[Project Alpha]] link if note exists</w:t>
      </w:r>
    </w:p>
    <w:p>
      <w:pPr>
        <w:pStyle w:val="ListParagraph"/>
        <w:numPr>
          <w:ilvl w:val="0"/>
          <w:numId w:val="9"/>
        </w:numPr>
      </w:pPr>
      <w:r>
        <w:t xml:space="preserve">Person name "Sarah Chen" links correctly even when transcript only says "Sarah"</w:t>
      </w:r>
    </w:p>
    <w:p>
      <w:pPr>
        <w:pStyle w:val="ListParagraph"/>
        <w:numPr>
          <w:ilvl w:val="0"/>
          <w:numId w:val="9"/>
        </w:numPr>
      </w:pPr>
      <w:r>
        <w:t xml:space="preserve">No false positive links to common short words ("The", "API", "Note")</w:t>
      </w:r>
    </w:p>
    <w:p>
      <w:pPr>
        <w:pStyle w:val="ListParagraph"/>
        <w:numPr>
          <w:ilvl w:val="0"/>
          <w:numId w:val="9"/>
        </w:numPr>
      </w:pPr>
      <w:r>
        <w:t xml:space="preserve">Ambiguous matches appear in Suggested Links section rather than being auto-linked incorrectly</w:t>
      </w:r>
    </w:p>
    <w:p>
      <w:pPr>
        <w:pStyle w:val="ListParagraph"/>
        <w:numPr>
          <w:ilvl w:val="0"/>
          <w:numId w:val="9"/>
        </w:numPr>
        <w:spacing w:after="200"/>
      </w:pPr>
      <w:r>
        <w:t xml:space="preserve">Vault index rebuilds within 2 seconds of note creation, rename, or deletion</w:t>
      </w:r>
    </w:p>
    <w:p>
      <w:pPr>
        <w:pStyle w:val="Heading2"/>
      </w:pPr>
      <w:r>
        <w:t xml:space="preserve">3.4 AI Enrichment</w:t>
      </w:r>
    </w:p>
    <w:p>
      <w:pPr>
        <w:spacing w:after="100"/>
      </w:pPr>
      <w:r>
        <w:rPr>
          <w:b/>
          <w:bCs/>
        </w:rPr>
        <w:t xml:space="preserve">Description: </w:t>
      </w:r>
      <w:r>
        <w:t xml:space="preserve">Use LLM APIs to generate summaries, extract action items, identify decisions, and suggest tags.</w:t>
      </w:r>
    </w:p>
    <w:p>
      <w:pPr>
        <w:spacing w:after="100"/>
      </w:pPr>
      <w:r>
        <w:rPr>
          <w:b/>
          <w:bCs/>
        </w:rPr>
        <w:t xml:space="preserve">Requirements:</w:t>
      </w:r>
    </w:p>
    <w:p>
      <w:pPr>
        <w:pStyle w:val="ListParagraph"/>
        <w:numPr>
          <w:ilvl w:val="0"/>
          <w:numId w:val="10"/>
        </w:numPr>
      </w:pPr>
      <w:r>
        <w:rPr>
          <w:b/>
          <w:bCs/>
        </w:rPr>
        <w:t xml:space="preserve">Summary Generation: </w:t>
      </w:r>
      <w:r>
        <w:t xml:space="preserve">Generate a 2-4 sentence summary capturing the main topics discussed and any conclusions reached.</w:t>
      </w:r>
    </w:p>
    <w:p>
      <w:pPr>
        <w:pStyle w:val="ListParagraph"/>
        <w:numPr>
          <w:ilvl w:val="0"/>
          <w:numId w:val="10"/>
        </w:numPr>
      </w:pPr>
      <w:r>
        <w:rPr>
          <w:b/>
          <w:bCs/>
        </w:rPr>
        <w:t xml:space="preserve">Action Item Extraction: </w:t>
      </w:r>
      <w:r>
        <w:t xml:space="preserve">Identify commitments, tasks, and follow-ups. Format as Obsidian tasks: "- [ ] Task description (@assignee, due: date)". Include assignee and due date only when explicitly mentioned.</w:t>
      </w:r>
    </w:p>
    <w:p>
      <w:pPr>
        <w:pStyle w:val="ListParagraph"/>
        <w:numPr>
          <w:ilvl w:val="0"/>
          <w:numId w:val="10"/>
        </w:numPr>
      </w:pPr>
      <w:r>
        <w:rPr>
          <w:b/>
          <w:bCs/>
        </w:rPr>
        <w:t xml:space="preserve">Decision Extraction: </w:t>
      </w:r>
      <w:r>
        <w:t xml:space="preserve">Identify explicit decisions made during the meeting. Format as a bulleted list under a "Decisions" heading.</w:t>
      </w:r>
    </w:p>
    <w:p>
      <w:pPr>
        <w:pStyle w:val="ListParagraph"/>
        <w:numPr>
          <w:ilvl w:val="0"/>
          <w:numId w:val="10"/>
        </w:numPr>
      </w:pPr>
      <w:r>
        <w:rPr>
          <w:b/>
          <w:bCs/>
        </w:rPr>
        <w:t xml:space="preserve">Tag Suggestions: </w:t>
      </w:r>
      <w:r>
        <w:t xml:space="preserve">Analyze transcript content and suggest 3-5 relevant tags based on topics discussed. Cross-reference with existing tags in the vault to suggest consistent tagging.</w:t>
      </w:r>
    </w:p>
    <w:p>
      <w:pPr>
        <w:pStyle w:val="ListParagraph"/>
        <w:numPr>
          <w:ilvl w:val="0"/>
          <w:numId w:val="10"/>
        </w:numPr>
      </w:pPr>
      <w:r>
        <w:rPr>
          <w:b/>
          <w:bCs/>
        </w:rPr>
        <w:t xml:space="preserve">BYOK Support: </w:t>
      </w:r>
      <w:r>
        <w:t xml:space="preserve">Allow users to provide their own API key for Claude (Anthropic) or GPT-4 (OpenAI). Store keys securely using Obsidian's settings encryption.</w:t>
      </w:r>
    </w:p>
    <w:p>
      <w:pPr>
        <w:pStyle w:val="ListParagraph"/>
        <w:numPr>
          <w:ilvl w:val="0"/>
          <w:numId w:val="10"/>
        </w:numPr>
      </w:pPr>
      <w:r>
        <w:rPr>
          <w:b/>
          <w:bCs/>
        </w:rPr>
        <w:t xml:space="preserve">Hosted AI Option: </w:t>
      </w:r>
      <w:r>
        <w:t xml:space="preserve">Offer a cloud tier where AI processing happens on our backend, requiring no API key from the user.</w:t>
      </w:r>
    </w:p>
    <w:p>
      <w:pPr>
        <w:pStyle w:val="ListParagraph"/>
        <w:numPr>
          <w:ilvl w:val="0"/>
          <w:numId w:val="10"/>
        </w:numPr>
        <w:spacing w:after="100"/>
      </w:pPr>
      <w:r>
        <w:rPr>
          <w:b/>
          <w:bCs/>
        </w:rPr>
        <w:t xml:space="preserve">Disable Option: </w:t>
      </w:r>
      <w:r>
        <w:t xml:space="preserve">Allow users to completely disable AI features for privacy or cost reasons.</w:t>
      </w:r>
    </w:p>
    <w:p>
      <w:pPr>
        <w:spacing w:after="100"/>
      </w:pPr>
      <w:r>
        <w:rPr>
          <w:b/>
          <w:bCs/>
        </w:rPr>
        <w:t xml:space="preserve">Acceptance Criteria:</w:t>
      </w:r>
    </w:p>
    <w:p>
      <w:pPr>
        <w:pStyle w:val="ListParagraph"/>
        <w:numPr>
          <w:ilvl w:val="0"/>
          <w:numId w:val="11"/>
        </w:numPr>
      </w:pPr>
      <w:r>
        <w:t xml:space="preserve">Summary accurately captures main topics for 90%+ of meetings (validated via user feedback)</w:t>
      </w:r>
    </w:p>
    <w:p>
      <w:pPr>
        <w:pStyle w:val="ListParagraph"/>
        <w:numPr>
          <w:ilvl w:val="0"/>
          <w:numId w:val="11"/>
        </w:numPr>
      </w:pPr>
      <w:r>
        <w:t xml:space="preserve">Action items are formatted as valid Obsidian tasks that appear in task queries</w:t>
      </w:r>
    </w:p>
    <w:p>
      <w:pPr>
        <w:pStyle w:val="ListParagraph"/>
        <w:numPr>
          <w:ilvl w:val="0"/>
          <w:numId w:val="11"/>
        </w:numPr>
      </w:pPr>
      <w:r>
        <w:t xml:space="preserve">AI processing completes within 30 seconds for a 60-minute transcript</w:t>
      </w:r>
    </w:p>
    <w:p>
      <w:pPr>
        <w:pStyle w:val="ListParagraph"/>
        <w:numPr>
          <w:ilvl w:val="0"/>
          <w:numId w:val="11"/>
        </w:numPr>
      </w:pPr>
      <w:r>
        <w:t xml:space="preserve">Invalid API key shows clear error message with setup instructions</w:t>
      </w:r>
    </w:p>
    <w:p>
      <w:pPr>
        <w:pStyle w:val="ListParagraph"/>
        <w:numPr>
          <w:ilvl w:val="0"/>
          <w:numId w:val="11"/>
        </w:numPr>
        <w:spacing w:after="200"/>
      </w:pPr>
      <w:r>
        <w:t xml:space="preserve">Users can disable AI features and still use sync and auto-linking</w:t>
      </w:r>
    </w:p>
    <w:p>
      <w:pPr>
        <w:pStyle w:val="Heading1"/>
      </w:pPr>
      <w:r>
        <w:t xml:space="preserve">4. Edge Cases and Error Handling</w:t>
      </w:r>
    </w:p>
    <w:p>
      <w:pPr>
        <w:pStyle w:val="Heading2"/>
      </w:pPr>
      <w:r>
        <w:t xml:space="preserve">4.1 Transcript Processing Edge Cases</w:t>
      </w:r>
    </w:p>
    <w:p>
      <w:pPr>
        <w:spacing w:after="100"/>
      </w:pPr>
      <w:r>
        <w:rPr>
          <w:b/>
          <w:bCs/>
        </w:rPr>
        <w:t xml:space="preserve">Edge Case 1: Very Long Meetings</w:t>
      </w:r>
    </w:p>
    <w:p>
      <w:pPr>
        <w:spacing w:after="100"/>
      </w:pPr>
      <w:r>
        <w:rPr>
          <w:i/>
          <w:iCs/>
        </w:rPr>
        <w:t xml:space="preserve">Scenario: </w:t>
      </w:r>
      <w:r>
        <w:t xml:space="preserve">A 3-hour meeting produces a transcript that exceeds the LLM's context window (e.g., &gt;100K tokens).</w:t>
      </w:r>
    </w:p>
    <w:p>
      <w:pPr>
        <w:spacing w:after="200"/>
      </w:pPr>
      <w:r>
        <w:rPr>
          <w:i/>
          <w:iCs/>
        </w:rPr>
        <w:t xml:space="preserve">Handling: </w:t>
      </w:r>
      <w:r>
        <w:t xml:space="preserve">Chunk the transcript into segments of approximately 30 minutes each. Process each chunk separately for AI enrichment, then merge the results. Summaries from each chunk are combined into a hierarchical summary (chunk summaries + overall summary). Action items and decisions are deduplicated across chunks.</w:t>
      </w:r>
    </w:p>
    <w:p>
      <w:pPr>
        <w:spacing w:after="100"/>
      </w:pPr>
      <w:r>
        <w:rPr>
          <w:b/>
          <w:bCs/>
        </w:rPr>
        <w:t xml:space="preserve">Edge Case 2: No Clear Action Items</w:t>
      </w:r>
    </w:p>
    <w:p>
      <w:pPr>
        <w:spacing w:after="100"/>
      </w:pPr>
      <w:r>
        <w:rPr>
          <w:i/>
          <w:iCs/>
        </w:rPr>
        <w:t xml:space="preserve">Scenario: </w:t>
      </w:r>
      <w:r>
        <w:t xml:space="preserve">A meeting is purely informational with no commitments or follow-ups.</w:t>
      </w:r>
    </w:p>
    <w:p>
      <w:pPr>
        <w:spacing w:after="200"/>
      </w:pPr>
      <w:r>
        <w:rPr>
          <w:i/>
          <w:iCs/>
        </w:rPr>
        <w:t xml:space="preserve">Handling: </w:t>
      </w:r>
      <w:r>
        <w:t xml:space="preserve">Omit the Action Items section entirely rather than showing an empty section or placeholder text. The AI prompt explicitly instructs: "If no action items are present, return an empty array rather than inventing tasks."</w:t>
      </w:r>
    </w:p>
    <w:p>
      <w:pPr>
        <w:spacing w:after="100"/>
      </w:pPr>
      <w:r>
        <w:rPr>
          <w:b/>
          <w:bCs/>
        </w:rPr>
        <w:t xml:space="preserve">Edge Case 3: Ambiguous Entity References</w:t>
      </w:r>
    </w:p>
    <w:p>
      <w:pPr>
        <w:spacing w:after="100"/>
      </w:pPr>
      <w:r>
        <w:rPr>
          <w:i/>
          <w:iCs/>
        </w:rPr>
        <w:t xml:space="preserve">Scenario: </w:t>
      </w:r>
      <w:r>
        <w:t xml:space="preserve">Transcript mentions "the API" but user has 15 notes with "API" in the title.</w:t>
      </w:r>
    </w:p>
    <w:p>
      <w:pPr>
        <w:spacing w:after="200"/>
      </w:pPr>
      <w:r>
        <w:rPr>
          <w:i/>
          <w:iCs/>
        </w:rPr>
        <w:t xml:space="preserve">Handling: </w:t>
      </w:r>
      <w:r>
        <w:t xml:space="preserve">Do not auto-link generic terms that match many notes. Configurable threshold (default: if a term matches &gt;3 notes, skip auto-linking). Add to Suggested Links section with message: "'the API' may refer to multiple notes—consider linking manually."</w:t>
      </w:r>
    </w:p>
    <w:p>
      <w:pPr>
        <w:spacing w:after="100"/>
      </w:pPr>
      <w:r>
        <w:rPr>
          <w:b/>
          <w:bCs/>
        </w:rPr>
        <w:t xml:space="preserve">Edge Case 4: Malformed Transcript File</w:t>
      </w:r>
    </w:p>
    <w:p>
      <w:pPr>
        <w:spacing w:after="100"/>
      </w:pPr>
      <w:r>
        <w:rPr>
          <w:i/>
          <w:iCs/>
        </w:rPr>
        <w:t xml:space="preserve">Scenario: </w:t>
      </w:r>
      <w:r>
        <w:t xml:space="preserve">User drops a corrupted or incorrectly formatted file into the watch folder.</w:t>
      </w:r>
    </w:p>
    <w:p>
      <w:pPr>
        <w:spacing w:after="200"/>
      </w:pPr>
      <w:r>
        <w:rPr>
          <w:i/>
          <w:iCs/>
        </w:rPr>
        <w:t xml:space="preserve">Handling: </w:t>
      </w:r>
      <w:r>
        <w:t xml:space="preserve">Attempt to parse with best effort. If parsing fails completely, move the file to an "errors" subfolder and log the error with filename and reason. Show a non-blocking notification: "Failed to import [filename]: [reason]. File moved to errors folder."</w:t>
      </w:r>
    </w:p>
    <w:p>
      <w:pPr>
        <w:spacing w:after="100"/>
      </w:pPr>
      <w:r>
        <w:rPr>
          <w:b/>
          <w:bCs/>
        </w:rPr>
        <w:t xml:space="preserve">Edge Case 5: Transcript in Non-English Language</w:t>
      </w:r>
    </w:p>
    <w:p>
      <w:pPr>
        <w:spacing w:after="100"/>
      </w:pPr>
      <w:r>
        <w:rPr>
          <w:i/>
          <w:iCs/>
        </w:rPr>
        <w:t xml:space="preserve">Scenario: </w:t>
      </w:r>
      <w:r>
        <w:t xml:space="preserve">User has meetings in Spanish, German, or other languages.</w:t>
      </w:r>
    </w:p>
    <w:p>
      <w:pPr>
        <w:spacing w:after="200"/>
      </w:pPr>
      <w:r>
        <w:rPr>
          <w:i/>
          <w:iCs/>
        </w:rPr>
        <w:t xml:space="preserve">Handling: </w:t>
      </w:r>
      <w:r>
        <w:t xml:space="preserve">MVP supports English only for AI enrichment. Auto-linking works language-agnostically (just string matching). For non-English transcripts, AI features are skipped with a notification. v1.1 will add multi-language support for major European languages.</w:t>
      </w:r>
    </w:p>
    <w:p>
      <w:pPr>
        <w:pStyle w:val="Heading2"/>
      </w:pPr>
      <w:r>
        <w:t xml:space="preserve">4.2 API and Authentication Errors</w:t>
      </w:r>
    </w:p>
    <w:p>
      <w:pPr>
        <w:spacing w:after="100"/>
      </w:pPr>
      <w:r>
        <w:rPr>
          <w:b/>
          <w:bCs/>
        </w:rPr>
        <w:t xml:space="preserve">Error 1: Otter.ai OAuth Token Expired</w:t>
      </w:r>
    </w:p>
    <w:p>
      <w:pPr>
        <w:spacing w:after="200"/>
      </w:pPr>
      <w:r>
        <w:rPr>
          <w:i/>
          <w:iCs/>
        </w:rPr>
        <w:t xml:space="preserve">Handling: </w:t>
      </w:r>
      <w:r>
        <w:t xml:space="preserve">Attempt automatic token refresh using refresh token. If refresh fails, show notification: "Otter.ai connection expired. Please re-authenticate in settings." Set sync status to "disconnected" in status bar.</w:t>
      </w:r>
    </w:p>
    <w:p>
      <w:pPr>
        <w:spacing w:after="100"/>
      </w:pPr>
      <w:r>
        <w:rPr>
          <w:b/>
          <w:bCs/>
        </w:rPr>
        <w:t xml:space="preserve">Error 2: Otter.ai Rate Limited</w:t>
      </w:r>
    </w:p>
    <w:p>
      <w:pPr>
        <w:spacing w:after="200"/>
      </w:pPr>
      <w:r>
        <w:rPr>
          <w:i/>
          <w:iCs/>
        </w:rPr>
        <w:t xml:space="preserve">Handling: </w:t>
      </w:r>
      <w:r>
        <w:t xml:space="preserve">Implement exponential backoff: wait 1 minute, then 2 minutes, then 5 minutes, up to maximum 30 minutes. Show status bar indicator: "Sync paused (rate limited). Retrying in X minutes."</w:t>
      </w:r>
    </w:p>
    <w:p>
      <w:pPr>
        <w:spacing w:after="100"/>
      </w:pPr>
      <w:r>
        <w:rPr>
          <w:b/>
          <w:bCs/>
        </w:rPr>
        <w:t xml:space="preserve">Error 3: AI API Key Invalid or Exhausted</w:t>
      </w:r>
    </w:p>
    <w:p>
      <w:pPr>
        <w:spacing w:after="200"/>
      </w:pPr>
      <w:r>
        <w:rPr>
          <w:i/>
          <w:iCs/>
        </w:rPr>
        <w:t xml:space="preserve">Handling: </w:t>
      </w:r>
      <w:r>
        <w:t xml:space="preserve">If API returns 401/403, show notification: "AI features disabled: Invalid API key. Check your key in settings." Continue with sync and auto-linking only. If API returns 429 (rate limit), apply exponential backoff similar to Otter errors.</w:t>
      </w:r>
    </w:p>
    <w:p>
      <w:pPr>
        <w:spacing w:after="100"/>
      </w:pPr>
      <w:r>
        <w:rPr>
          <w:b/>
          <w:bCs/>
        </w:rPr>
        <w:t xml:space="preserve">Error 4: Network Offline</w:t>
      </w:r>
    </w:p>
    <w:p>
      <w:pPr>
        <w:spacing w:after="200"/>
      </w:pPr>
      <w:r>
        <w:rPr>
          <w:i/>
          <w:iCs/>
        </w:rPr>
        <w:t xml:space="preserve">Handling: </w:t>
      </w:r>
      <w:r>
        <w:t xml:space="preserve">Detect offline state. Queue any manual import requests. Pause background sync. When connectivity returns, process queue and resume normal sync interval. Folder watcher continues to work offline for local files (without AI enrichment).</w:t>
      </w:r>
    </w:p>
    <w:p>
      <w:pPr>
        <w:pStyle w:val="Heading2"/>
      </w:pPr>
      <w:r>
        <w:t xml:space="preserve">4.3 Vault and File System Errors</w:t>
      </w:r>
    </w:p>
    <w:p>
      <w:pPr>
        <w:spacing w:after="100"/>
      </w:pPr>
      <w:r>
        <w:rPr>
          <w:b/>
          <w:bCs/>
        </w:rPr>
        <w:t xml:space="preserve">Error 5: Output Folder Doesn't Exist</w:t>
      </w:r>
    </w:p>
    <w:p>
      <w:pPr>
        <w:spacing w:after="200"/>
      </w:pPr>
      <w:r>
        <w:rPr>
          <w:i/>
          <w:iCs/>
        </w:rPr>
        <w:t xml:space="preserve">Handling: </w:t>
      </w:r>
      <w:r>
        <w:t xml:space="preserve">Automatically create the configured output folder if it doesn't exist. Log the creation. If creation fails (permissions issue), show error: "Cannot create meetings folder. Check vault permissions."</w:t>
      </w:r>
    </w:p>
    <w:p>
      <w:pPr>
        <w:spacing w:after="100"/>
      </w:pPr>
      <w:r>
        <w:rPr>
          <w:b/>
          <w:bCs/>
        </w:rPr>
        <w:t xml:space="preserve">Error 6: Filename Collision</w:t>
      </w:r>
    </w:p>
    <w:p>
      <w:pPr>
        <w:spacing w:after="200"/>
      </w:pPr>
      <w:r>
        <w:rPr>
          <w:i/>
          <w:iCs/>
        </w:rPr>
        <w:t xml:space="preserve">Handling: </w:t>
      </w:r>
      <w:r>
        <w:t xml:space="preserve">If a note with the generated filename already exists and isn't a duplicate (different content), append a numeric suffix: "2025-01-15 Team Standup (2).md". Check existence before writing.</w:t>
      </w:r>
    </w:p>
    <w:p>
      <w:pPr>
        <w:pStyle w:val="Heading1"/>
      </w:pPr>
      <w:r>
        <w:t xml:space="preserve">5. Non-Functional Requirements</w:t>
      </w:r>
    </w:p>
    <w:p>
      <w:pPr>
        <w:pStyle w:val="ListParagraph"/>
        <w:numPr>
          <w:ilvl w:val="0"/>
          <w:numId w:val="12"/>
        </w:numPr>
      </w:pPr>
      <w:r>
        <w:rPr>
          <w:b/>
          <w:bCs/>
        </w:rPr>
        <w:t xml:space="preserve">Performance: </w:t>
      </w:r>
      <w:r>
        <w:t xml:space="preserve">Vault indexing completes in &lt;5 seconds for vaults with &lt;10,000 notes. Individual transcript processing (parse + link) completes in &lt;3 seconds excluding AI enrichment time.</w:t>
      </w:r>
    </w:p>
    <w:p>
      <w:pPr>
        <w:pStyle w:val="ListParagraph"/>
        <w:numPr>
          <w:ilvl w:val="0"/>
          <w:numId w:val="12"/>
        </w:numPr>
      </w:pPr>
      <w:r>
        <w:rPr>
          <w:b/>
          <w:bCs/>
        </w:rPr>
        <w:t xml:space="preserve">Reliability: </w:t>
      </w:r>
      <w:r>
        <w:t xml:space="preserve">Failed API calls retry with exponential backoff (3 attempts max). Partial failures (e.g., AI fails but sync succeeds) don't block other processing; note is created without AI sections.</w:t>
      </w:r>
    </w:p>
    <w:p>
      <w:pPr>
        <w:pStyle w:val="ListParagraph"/>
        <w:numPr>
          <w:ilvl w:val="0"/>
          <w:numId w:val="12"/>
        </w:numPr>
      </w:pPr>
      <w:r>
        <w:rPr>
          <w:b/>
          <w:bCs/>
        </w:rPr>
        <w:t xml:space="preserve">Security: </w:t>
      </w:r>
      <w:r>
        <w:t xml:space="preserve">API keys stored using Obsidian's secure settings storage. Transcripts never leave the device except when sent to AI APIs for processing (with user consent).</w:t>
      </w:r>
    </w:p>
    <w:p>
      <w:pPr>
        <w:pStyle w:val="ListParagraph"/>
        <w:numPr>
          <w:ilvl w:val="0"/>
          <w:numId w:val="12"/>
        </w:numPr>
      </w:pPr>
      <w:r>
        <w:rPr>
          <w:b/>
          <w:bCs/>
        </w:rPr>
        <w:t xml:space="preserve">Privacy: </w:t>
      </w:r>
      <w:r>
        <w:t xml:space="preserve">Cloud tier uses Claude API with zero data retention policy. No transcript content logged on our servers. Local processing option available for maximum privacy.</w:t>
      </w:r>
    </w:p>
    <w:p>
      <w:pPr>
        <w:pStyle w:val="ListParagraph"/>
        <w:numPr>
          <w:ilvl w:val="0"/>
          <w:numId w:val="12"/>
        </w:numPr>
      </w:pPr>
      <w:r>
        <w:rPr>
          <w:b/>
          <w:bCs/>
        </w:rPr>
        <w:t xml:space="preserve">Compatibility: </w:t>
      </w:r>
      <w:r>
        <w:t xml:space="preserve">Requires Obsidian 1.4.0 or later. Desktop only for MVP (macOS, Windows, Linux). Mobile support planned for v1.2.</w:t>
      </w:r>
    </w:p>
    <w:p>
      <w:pPr>
        <w:pStyle w:val="ListParagraph"/>
        <w:numPr>
          <w:ilvl w:val="0"/>
          <w:numId w:val="12"/>
        </w:numPr>
        <w:spacing w:after="200"/>
      </w:pPr>
      <w:r>
        <w:rPr>
          <w:b/>
          <w:bCs/>
        </w:rPr>
        <w:t xml:space="preserve">Accessibility: </w:t>
      </w:r>
      <w:r>
        <w:t xml:space="preserve">Settings UI follows Obsidian's accessibility patterns. All interactive elements keyboard-navigable. Status messages announced to screen readers.</w:t>
      </w:r>
    </w:p>
    <w:p>
      <w:pPr>
        <w:pStyle w:val="Heading1"/>
      </w:pPr>
      <w:r>
        <w:t xml:space="preserve">6. User Interface Specifications</w:t>
      </w:r>
    </w:p>
    <w:p>
      <w:pPr>
        <w:pStyle w:val="Heading2"/>
      </w:pPr>
      <w:r>
        <w:t xml:space="preserve">6.1 Settings Tab</w:t>
      </w:r>
    </w:p>
    <w:p>
      <w:pPr>
        <w:spacing w:after="100"/>
      </w:pPr>
      <w:r>
        <w:t xml:space="preserve">The plugin settings are organized into collapsible sections for clarity.</w:t>
      </w:r>
    </w:p>
    <w:p>
      <w:pPr>
        <w:spacing w:after="100"/>
      </w:pPr>
      <w:r>
        <w:rPr>
          <w:b/>
          <w:bCs/>
        </w:rPr>
        <w:t xml:space="preserve">Sources Section:</w:t>
      </w:r>
    </w:p>
    <w:p>
      <w:pPr>
        <w:pStyle w:val="ListParagraph"/>
        <w:numPr>
          <w:ilvl w:val="0"/>
          <w:numId w:val="6"/>
        </w:numPr>
      </w:pPr>
      <w:r>
        <w:t xml:space="preserve">Toggle: Enable Otter.ai sync</w:t>
      </w:r>
    </w:p>
    <w:p>
      <w:pPr>
        <w:pStyle w:val="ListParagraph"/>
        <w:numPr>
          <w:ilvl w:val="0"/>
          <w:numId w:val="6"/>
        </w:numPr>
      </w:pPr>
      <w:r>
        <w:t xml:space="preserve">Button: Connect to Otter.ai (launches OAuth flow)</w:t>
      </w:r>
    </w:p>
    <w:p>
      <w:pPr>
        <w:pStyle w:val="ListParagraph"/>
        <w:numPr>
          <w:ilvl w:val="0"/>
          <w:numId w:val="6"/>
        </w:numPr>
      </w:pPr>
      <w:r>
        <w:t xml:space="preserve">Status: Connected as [email] / Not connected</w:t>
      </w:r>
    </w:p>
    <w:p>
      <w:pPr>
        <w:pStyle w:val="ListParagraph"/>
        <w:numPr>
          <w:ilvl w:val="0"/>
          <w:numId w:val="6"/>
        </w:numPr>
      </w:pPr>
      <w:r>
        <w:t xml:space="preserve">Dropdown: Sync interval (5/15/30/60 minutes)</w:t>
      </w:r>
    </w:p>
    <w:p>
      <w:pPr>
        <w:pStyle w:val="ListParagraph"/>
        <w:numPr>
          <w:ilvl w:val="0"/>
          <w:numId w:val="6"/>
        </w:numPr>
      </w:pPr>
      <w:r>
        <w:t xml:space="preserve">Toggle: Enable folder watcher</w:t>
      </w:r>
    </w:p>
    <w:p>
      <w:pPr>
        <w:pStyle w:val="ListParagraph"/>
        <w:numPr>
          <w:ilvl w:val="0"/>
          <w:numId w:val="6"/>
        </w:numPr>
        <w:spacing w:after="100"/>
      </w:pPr>
      <w:r>
        <w:t xml:space="preserve">Folder picker: Watch folder path</w:t>
      </w:r>
    </w:p>
    <w:p>
      <w:pPr>
        <w:spacing w:after="100"/>
      </w:pPr>
      <w:r>
        <w:rPr>
          <w:b/>
          <w:bCs/>
        </w:rPr>
        <w:t xml:space="preserve">Output Section:</w:t>
      </w:r>
    </w:p>
    <w:p>
      <w:pPr>
        <w:pStyle w:val="ListParagraph"/>
        <w:numPr>
          <w:ilvl w:val="0"/>
          <w:numId w:val="6"/>
        </w:numPr>
      </w:pPr>
      <w:r>
        <w:t xml:space="preserve">Folder picker: Destination folder for meeting notes</w:t>
      </w:r>
    </w:p>
    <w:p>
      <w:pPr>
        <w:pStyle w:val="ListParagraph"/>
        <w:numPr>
          <w:ilvl w:val="0"/>
          <w:numId w:val="6"/>
        </w:numPr>
        <w:spacing w:after="100"/>
      </w:pPr>
      <w:r>
        <w:t xml:space="preserve">Text input: Filename template (with variable hints)</w:t>
      </w:r>
    </w:p>
    <w:p>
      <w:pPr>
        <w:spacing w:after="100"/>
      </w:pPr>
      <w:r>
        <w:rPr>
          <w:b/>
          <w:bCs/>
        </w:rPr>
        <w:t xml:space="preserve">AI Section:</w:t>
      </w:r>
    </w:p>
    <w:p>
      <w:pPr>
        <w:pStyle w:val="ListParagraph"/>
        <w:numPr>
          <w:ilvl w:val="0"/>
          <w:numId w:val="6"/>
        </w:numPr>
      </w:pPr>
      <w:r>
        <w:t xml:space="preserve">Toggle: Enable AI enrichment</w:t>
      </w:r>
    </w:p>
    <w:p>
      <w:pPr>
        <w:pStyle w:val="ListParagraph"/>
        <w:numPr>
          <w:ilvl w:val="0"/>
          <w:numId w:val="6"/>
        </w:numPr>
      </w:pPr>
      <w:r>
        <w:t xml:space="preserve">Dropdown: AI provider (Claude / OpenAI / Cloud)</w:t>
      </w:r>
    </w:p>
    <w:p>
      <w:pPr>
        <w:pStyle w:val="ListParagraph"/>
        <w:numPr>
          <w:ilvl w:val="0"/>
          <w:numId w:val="6"/>
        </w:numPr>
      </w:pPr>
      <w:r>
        <w:t xml:space="preserve">Password input: API key (hidden by default)</w:t>
      </w:r>
    </w:p>
    <w:p>
      <w:pPr>
        <w:pStyle w:val="ListParagraph"/>
        <w:numPr>
          <w:ilvl w:val="0"/>
          <w:numId w:val="6"/>
        </w:numPr>
      </w:pPr>
      <w:r>
        <w:t xml:space="preserve">Checkboxes: Enable summary / Enable action items / Enable decisions / Enable tag suggestions</w:t>
      </w:r>
    </w:p>
    <w:p>
      <w:pPr>
        <w:pStyle w:val="ListParagraph"/>
        <w:numPr>
          <w:ilvl w:val="0"/>
          <w:numId w:val="6"/>
        </w:numPr>
        <w:spacing w:after="100"/>
      </w:pPr>
      <w:r>
        <w:t xml:space="preserve">Button: Test API connection</w:t>
      </w:r>
    </w:p>
    <w:p>
      <w:pPr>
        <w:spacing w:after="100"/>
      </w:pPr>
      <w:r>
        <w:rPr>
          <w:b/>
          <w:bCs/>
        </w:rPr>
        <w:t xml:space="preserve">Linking Section:</w:t>
      </w:r>
    </w:p>
    <w:p>
      <w:pPr>
        <w:pStyle w:val="ListParagraph"/>
        <w:numPr>
          <w:ilvl w:val="0"/>
          <w:numId w:val="6"/>
        </w:numPr>
      </w:pPr>
      <w:r>
        <w:t xml:space="preserve">Toggle: Enable auto-linking</w:t>
      </w:r>
    </w:p>
    <w:p>
      <w:pPr>
        <w:pStyle w:val="ListParagraph"/>
        <w:numPr>
          <w:ilvl w:val="0"/>
          <w:numId w:val="6"/>
        </w:numPr>
      </w:pPr>
      <w:r>
        <w:t xml:space="preserve">Toggle: Generate implicit aliases from multi-word titles</w:t>
      </w:r>
    </w:p>
    <w:p>
      <w:pPr>
        <w:pStyle w:val="ListParagraph"/>
        <w:numPr>
          <w:ilvl w:val="0"/>
          <w:numId w:val="6"/>
        </w:numPr>
      </w:pPr>
      <w:r>
        <w:t xml:space="preserve">Number input: Maximum matches before skipping (default: 3)</w:t>
      </w:r>
    </w:p>
    <w:p>
      <w:pPr>
        <w:pStyle w:val="ListParagraph"/>
        <w:numPr>
          <w:ilvl w:val="0"/>
          <w:numId w:val="6"/>
        </w:numPr>
        <w:spacing w:after="100"/>
      </w:pPr>
      <w:r>
        <w:t xml:space="preserve">Text input: Folders to exclude from index (comma-separated)</w:t>
      </w:r>
    </w:p>
    <w:p>
      <w:pPr>
        <w:spacing w:after="100"/>
      </w:pPr>
      <w:r>
        <w:rPr>
          <w:b/>
          <w:bCs/>
        </w:rPr>
        <w:t xml:space="preserve">License Section:</w:t>
      </w:r>
    </w:p>
    <w:p>
      <w:pPr>
        <w:pStyle w:val="ListParagraph"/>
        <w:numPr>
          <w:ilvl w:val="0"/>
          <w:numId w:val="6"/>
        </w:numPr>
      </w:pPr>
      <w:r>
        <w:t xml:space="preserve">Text input: License key</w:t>
      </w:r>
    </w:p>
    <w:p>
      <w:pPr>
        <w:pStyle w:val="ListParagraph"/>
        <w:numPr>
          <w:ilvl w:val="0"/>
          <w:numId w:val="6"/>
        </w:numPr>
      </w:pPr>
      <w:r>
        <w:t xml:space="preserve">Status: Free tier / Pro (valid until [date]) / Cloud (active)</w:t>
      </w:r>
    </w:p>
    <w:p>
      <w:pPr>
        <w:pStyle w:val="ListParagraph"/>
        <w:numPr>
          <w:ilvl w:val="0"/>
          <w:numId w:val="6"/>
        </w:numPr>
        <w:spacing w:after="200"/>
      </w:pPr>
      <w:r>
        <w:t xml:space="preserve">Link: Upgrade to Pro / Manage subscription</w:t>
      </w:r>
    </w:p>
    <w:p>
      <w:pPr>
        <w:pStyle w:val="Heading2"/>
      </w:pPr>
      <w:r>
        <w:t xml:space="preserve">6.2 Command Palette Actions</w:t>
      </w:r>
    </w:p>
    <w:p>
      <w:pPr>
        <w:pStyle w:val="ListParagraph"/>
        <w:numPr>
          <w:ilvl w:val="0"/>
          <w:numId w:val="6"/>
        </w:numPr>
      </w:pPr>
      <w:r>
        <w:rPr>
          <w:b/>
          <w:bCs/>
        </w:rPr>
        <w:t xml:space="preserve">MeetingSync: Sync now</w:t>
      </w:r>
      <w:r>
        <w:t xml:space="preserve"> — Trigger immediate sync from Otter.ai</w:t>
      </w:r>
    </w:p>
    <w:p>
      <w:pPr>
        <w:pStyle w:val="ListParagraph"/>
        <w:numPr>
          <w:ilvl w:val="0"/>
          <w:numId w:val="6"/>
        </w:numPr>
      </w:pPr>
      <w:r>
        <w:rPr>
          <w:b/>
          <w:bCs/>
        </w:rPr>
        <w:t xml:space="preserve">MeetingSync: Import file</w:t>
      </w:r>
      <w:r>
        <w:t xml:space="preserve"> — Open file picker to import a transcript</w:t>
      </w:r>
    </w:p>
    <w:p>
      <w:pPr>
        <w:pStyle w:val="ListParagraph"/>
        <w:numPr>
          <w:ilvl w:val="0"/>
          <w:numId w:val="6"/>
        </w:numPr>
      </w:pPr>
      <w:r>
        <w:rPr>
          <w:b/>
          <w:bCs/>
        </w:rPr>
        <w:t xml:space="preserve">MeetingSync: Rebuild vault index</w:t>
      </w:r>
      <w:r>
        <w:t xml:space="preserve"> — Force re-index of all notes</w:t>
      </w:r>
    </w:p>
    <w:p>
      <w:pPr>
        <w:pStyle w:val="ListParagraph"/>
        <w:numPr>
          <w:ilvl w:val="0"/>
          <w:numId w:val="6"/>
        </w:numPr>
      </w:pPr>
      <w:r>
        <w:rPr>
          <w:b/>
          <w:bCs/>
        </w:rPr>
        <w:t xml:space="preserve">MeetingSync: Reprocess current note</w:t>
      </w:r>
      <w:r>
        <w:t xml:space="preserve"> — Re-run AI enrichment and linking on active note</w:t>
      </w:r>
    </w:p>
    <w:p>
      <w:pPr>
        <w:pStyle w:val="ListParagraph"/>
        <w:numPr>
          <w:ilvl w:val="0"/>
          <w:numId w:val="6"/>
        </w:numPr>
        <w:spacing w:after="200"/>
      </w:pPr>
      <w:r>
        <w:rPr>
          <w:b/>
          <w:bCs/>
        </w:rPr>
        <w:t xml:space="preserve">MeetingSync: View sync log</w:t>
      </w:r>
      <w:r>
        <w:t xml:space="preserve"> — Open modal showing recent sync activity</w:t>
      </w:r>
    </w:p>
    <w:p>
      <w:pPr>
        <w:pStyle w:val="Heading2"/>
      </w:pPr>
      <w:r>
        <w:t xml:space="preserve">6.3 Status Bar</w:t>
      </w:r>
    </w:p>
    <w:p>
      <w:pPr>
        <w:spacing w:after="200"/>
      </w:pPr>
      <w:r>
        <w:t xml:space="preserve">A small icon in Obsidian's status bar indicates sync status. States: Idle (checkmark icon), Syncing (spinner icon), Error (warning triangle). Clicking the icon opens the sync log modal.</w:t>
      </w:r>
    </w:p>
    <w:p>
      <w:pPr>
        <w:pStyle w:val="Heading1"/>
      </w:pPr>
      <w:r>
        <w:t xml:space="preserve">7. Licensing and Monetization</w:t>
      </w:r>
    </w:p>
    <w:p>
      <w:pPr>
        <w:pStyle w:val="Heading2"/>
      </w:pPr>
      <w:r>
        <w:t xml:space="preserve">7.1 Tier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Tier</w:t>
            </w:r>
          </w:p>
        </w:tc>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Price</w:t>
            </w:r>
          </w:p>
        </w:tc>
        <w:tc>
          <w:tcPr>
            <w:tcW w:type="dxa" w:w="556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Features</w:t>
            </w:r>
          </w:p>
        </w:tc>
      </w:tr>
      <w:tr>
        <w:tc>
          <w:tcPr>
            <w:tcW w:type="dxa" w:w="1800"/>
            <w:tcBorders>
              <w:top w:val="single" w:color="CCCCCC" w:sz="1"/>
              <w:left w:val="single" w:color="CCCCCC" w:sz="1"/>
              <w:bottom w:val="single" w:color="CCCCCC" w:sz="1"/>
              <w:right w:val="single" w:color="CCCCCC" w:sz="1"/>
            </w:tcBorders>
          </w:tcPr>
          <w:p>
            <w:r>
              <w:t xml:space="preserve">Free</w:t>
            </w:r>
          </w:p>
        </w:tc>
        <w:tc>
          <w:tcPr>
            <w:tcW w:type="dxa" w:w="2000"/>
            <w:tcBorders>
              <w:top w:val="single" w:color="CCCCCC" w:sz="1"/>
              <w:left w:val="single" w:color="CCCCCC" w:sz="1"/>
              <w:bottom w:val="single" w:color="CCCCCC" w:sz="1"/>
              <w:right w:val="single" w:color="CCCCCC" w:sz="1"/>
            </w:tcBorders>
          </w:tcPr>
          <w:p>
            <w:r>
              <w:t xml:space="preserve">$0</w:t>
            </w:r>
          </w:p>
        </w:tc>
        <w:tc>
          <w:tcPr>
            <w:tcW w:type="dxa" w:w="5560"/>
            <w:tcBorders>
              <w:top w:val="single" w:color="CCCCCC" w:sz="1"/>
              <w:left w:val="single" w:color="CCCCCC" w:sz="1"/>
              <w:bottom w:val="single" w:color="CCCCCC" w:sz="1"/>
              <w:right w:val="single" w:color="CCCCCC" w:sz="1"/>
            </w:tcBorders>
          </w:tcPr>
          <w:p>
            <w:r>
              <w:t xml:space="preserve">Folder watcher, basic parsing, manual linking, 1 source</w:t>
            </w:r>
          </w:p>
        </w:tc>
      </w:tr>
      <w:tr>
        <w:tc>
          <w:tcPr>
            <w:tcW w:type="dxa" w:w="1800"/>
            <w:tcBorders>
              <w:top w:val="single" w:color="CCCCCC" w:sz="1"/>
              <w:left w:val="single" w:color="CCCCCC" w:sz="1"/>
              <w:bottom w:val="single" w:color="CCCCCC" w:sz="1"/>
              <w:right w:val="single" w:color="CCCCCC" w:sz="1"/>
            </w:tcBorders>
          </w:tcPr>
          <w:p>
            <w:r>
              <w:t xml:space="preserve">Pro</w:t>
            </w:r>
          </w:p>
        </w:tc>
        <w:tc>
          <w:tcPr>
            <w:tcW w:type="dxa" w:w="2000"/>
            <w:tcBorders>
              <w:top w:val="single" w:color="CCCCCC" w:sz="1"/>
              <w:left w:val="single" w:color="CCCCCC" w:sz="1"/>
              <w:bottom w:val="single" w:color="CCCCCC" w:sz="1"/>
              <w:right w:val="single" w:color="CCCCCC" w:sz="1"/>
            </w:tcBorders>
          </w:tcPr>
          <w:p>
            <w:r>
              <w:t xml:space="preserve">$29 one-time</w:t>
            </w:r>
          </w:p>
        </w:tc>
        <w:tc>
          <w:tcPr>
            <w:tcW w:type="dxa" w:w="5560"/>
            <w:tcBorders>
              <w:top w:val="single" w:color="CCCCCC" w:sz="1"/>
              <w:left w:val="single" w:color="CCCCCC" w:sz="1"/>
              <w:bottom w:val="single" w:color="CCCCCC" w:sz="1"/>
              <w:right w:val="single" w:color="CCCCCC" w:sz="1"/>
            </w:tcBorders>
          </w:tcPr>
          <w:p>
            <w:r>
              <w:t xml:space="preserve">All Free features + AI enrichment (BYOK), auto-linking, Otter.ai API, custom templates</w:t>
            </w:r>
          </w:p>
        </w:tc>
      </w:tr>
      <w:tr>
        <w:tc>
          <w:tcPr>
            <w:tcW w:type="dxa" w:w="1800"/>
            <w:tcBorders>
              <w:top w:val="single" w:color="CCCCCC" w:sz="1"/>
              <w:left w:val="single" w:color="CCCCCC" w:sz="1"/>
              <w:bottom w:val="single" w:color="CCCCCC" w:sz="1"/>
              <w:right w:val="single" w:color="CCCCCC" w:sz="1"/>
            </w:tcBorders>
          </w:tcPr>
          <w:p>
            <w:r>
              <w:t xml:space="preserve">Pro + Cloud</w:t>
            </w:r>
          </w:p>
        </w:tc>
        <w:tc>
          <w:tcPr>
            <w:tcW w:type="dxa" w:w="2000"/>
            <w:tcBorders>
              <w:top w:val="single" w:color="CCCCCC" w:sz="1"/>
              <w:left w:val="single" w:color="CCCCCC" w:sz="1"/>
              <w:bottom w:val="single" w:color="CCCCCC" w:sz="1"/>
              <w:right w:val="single" w:color="CCCCCC" w:sz="1"/>
            </w:tcBorders>
          </w:tcPr>
          <w:p>
            <w:r>
              <w:t xml:space="preserve">$5/month</w:t>
            </w:r>
          </w:p>
        </w:tc>
        <w:tc>
          <w:tcPr>
            <w:tcW w:type="dxa" w:w="5560"/>
            <w:tcBorders>
              <w:top w:val="single" w:color="CCCCCC" w:sz="1"/>
              <w:left w:val="single" w:color="CCCCCC" w:sz="1"/>
              <w:bottom w:val="single" w:color="CCCCCC" w:sz="1"/>
              <w:right w:val="single" w:color="CCCCCC" w:sz="1"/>
            </w:tcBorders>
          </w:tcPr>
          <w:p>
            <w:r>
              <w:t xml:space="preserve">All Pro features + hosted AI processing (no API key), priority support</w:t>
            </w:r>
          </w:p>
        </w:tc>
      </w:tr>
    </w:tbl>
    <w:p>
      <w:pPr>
        <w:pStyle w:val="Heading2"/>
        <w:spacing w:before="300"/>
      </w:pPr>
      <w:r>
        <w:t xml:space="preserve">7.2 License Validation</w:t>
      </w:r>
    </w:p>
    <w:p>
      <w:pPr>
        <w:spacing w:after="200"/>
      </w:pPr>
      <w:r>
        <w:t xml:space="preserve">License keys are validated via a lightweight API call on plugin load and periodically (every 24 hours). Validation checks: key format, activation status, and expiration date. If validation fails due to network issues, grace period of 7 days allows continued use. If key is invalid or expired, Pro features are disabled but Free tier features continue working.</w:t>
      </w:r>
    </w:p>
    <w:p>
      <w:pPr>
        <w:pStyle w:val="Heading2"/>
      </w:pPr>
      <w:r>
        <w:t xml:space="preserve">7.3 Upgrade and Downgrade Flows</w:t>
      </w:r>
    </w:p>
    <w:p>
      <w:pPr>
        <w:spacing w:after="100"/>
      </w:pPr>
      <w:r>
        <w:rPr>
          <w:b/>
          <w:bCs/>
        </w:rPr>
        <w:t xml:space="preserve">Free to Pro: </w:t>
      </w:r>
      <w:r>
        <w:t xml:space="preserve">User purchases license via Gumroad/LemonSqueezy, receives key via email, enters key in settings. Features unlock immediately upon successful validation.</w:t>
      </w:r>
    </w:p>
    <w:p>
      <w:pPr>
        <w:spacing w:after="100"/>
      </w:pPr>
      <w:r>
        <w:rPr>
          <w:b/>
          <w:bCs/>
        </w:rPr>
        <w:t xml:space="preserve">Pro to Cloud: </w:t>
      </w:r>
      <w:r>
        <w:t xml:space="preserve">User clicks "Upgrade to Cloud" in settings, redirected to Stripe checkout. Upon successful payment, Cloud features activate. Existing Pro license remains valid (can downgrade back to Pro-only later).</w:t>
      </w:r>
    </w:p>
    <w:p>
      <w:pPr>
        <w:spacing w:after="200"/>
      </w:pPr>
      <w:r>
        <w:rPr>
          <w:b/>
          <w:bCs/>
        </w:rPr>
        <w:t xml:space="preserve">License Expiration: </w:t>
      </w:r>
      <w:r>
        <w:t xml:space="preserve">If Cloud subscription lapses, user reverts to Pro tier (if they have a valid Pro license) or Free tier. Existing notes are unaffected; only new imports lose Pro/Cloud features.</w:t>
      </w:r>
    </w:p>
    <w:p>
      <w:pPr>
        <w:pStyle w:val="Heading1"/>
      </w:pPr>
      <w:r>
        <w:t xml:space="preserve">8. Out of Scope for MVP</w:t>
      </w:r>
    </w:p>
    <w:p>
      <w:pPr>
        <w:pStyle w:val="ListParagraph"/>
        <w:numPr>
          <w:ilvl w:val="0"/>
          <w:numId w:val="13"/>
        </w:numPr>
      </w:pPr>
      <w:r>
        <w:t xml:space="preserve">Fireflies.ai and Granola integrations (v1.1)</w:t>
      </w:r>
    </w:p>
    <w:p>
      <w:pPr>
        <w:pStyle w:val="ListParagraph"/>
        <w:numPr>
          <w:ilvl w:val="0"/>
          <w:numId w:val="13"/>
        </w:numPr>
      </w:pPr>
      <w:r>
        <w:t xml:space="preserve">Slack, Notion, or Jira integrations</w:t>
      </w:r>
    </w:p>
    <w:p>
      <w:pPr>
        <w:pStyle w:val="ListParagraph"/>
        <w:numPr>
          <w:ilvl w:val="0"/>
          <w:numId w:val="13"/>
        </w:numPr>
      </w:pPr>
      <w:r>
        <w:t xml:space="preserve">Audio/video file transcription (users must use Otter or local files)</w:t>
      </w:r>
    </w:p>
    <w:p>
      <w:pPr>
        <w:pStyle w:val="ListParagraph"/>
        <w:numPr>
          <w:ilvl w:val="0"/>
          <w:numId w:val="13"/>
        </w:numPr>
      </w:pPr>
      <w:r>
        <w:t xml:space="preserve">Mobile support (Obsidian Mobile plugin API limitations)</w:t>
      </w:r>
    </w:p>
    <w:p>
      <w:pPr>
        <w:pStyle w:val="ListParagraph"/>
        <w:numPr>
          <w:ilvl w:val="0"/>
          <w:numId w:val="13"/>
        </w:numPr>
      </w:pPr>
      <w:r>
        <w:t xml:space="preserve">Multi-user collaboration or shared vaults</w:t>
      </w:r>
    </w:p>
    <w:p>
      <w:pPr>
        <w:pStyle w:val="ListParagraph"/>
        <w:numPr>
          <w:ilvl w:val="0"/>
          <w:numId w:val="13"/>
        </w:numPr>
      </w:pPr>
      <w:r>
        <w:t xml:space="preserve">Custom template editor UI (users edit templates as text files)</w:t>
      </w:r>
    </w:p>
    <w:p>
      <w:pPr>
        <w:pStyle w:val="ListParagraph"/>
        <w:numPr>
          <w:ilvl w:val="0"/>
          <w:numId w:val="13"/>
        </w:numPr>
      </w:pPr>
      <w:r>
        <w:t xml:space="preserve">Knowledge graph entity resolution beyond string matching</w:t>
      </w:r>
    </w:p>
    <w:p>
      <w:pPr>
        <w:pStyle w:val="ListParagraph"/>
        <w:numPr>
          <w:ilvl w:val="0"/>
          <w:numId w:val="13"/>
        </w:numPr>
      </w:pPr>
      <w:r>
        <w:t xml:space="preserve">Proactive notifications or daily briefings</w:t>
      </w:r>
    </w:p>
    <w:p>
      <w:pPr>
        <w:pStyle w:val="ListParagraph"/>
        <w:numPr>
          <w:ilvl w:val="0"/>
          <w:numId w:val="13"/>
        </w:numPr>
        <w:spacing w:after="200"/>
      </w:pPr>
      <w:r>
        <w:t xml:space="preserve">Non-English language support for AI enrichment</w:t>
      </w:r>
    </w:p>
    <w:p>
      <w:pPr>
        <w:pStyle w:val="Heading1"/>
      </w:pPr>
      <w:r>
        <w:t xml:space="preserve">9. Release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Version</w:t>
            </w:r>
          </w:p>
        </w:tc>
        <w:tc>
          <w:tcPr>
            <w:tcW w:type="dxa" w:w="22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Milestone</w:t>
            </w:r>
          </w:p>
        </w:tc>
        <w:tc>
          <w:tcPr>
            <w:tcW w:type="dxa" w:w="576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Features</w:t>
            </w:r>
          </w:p>
        </w:tc>
      </w:tr>
      <w:tr>
        <w:tc>
          <w:tcPr>
            <w:tcW w:type="dxa" w:w="1400"/>
            <w:tcBorders>
              <w:top w:val="single" w:color="CCCCCC" w:sz="1"/>
              <w:left w:val="single" w:color="CCCCCC" w:sz="1"/>
              <w:bottom w:val="single" w:color="CCCCCC" w:sz="1"/>
              <w:right w:val="single" w:color="CCCCCC" w:sz="1"/>
            </w:tcBorders>
          </w:tcPr>
          <w:p>
            <w:r>
              <w:t xml:space="preserve">0.1.0</w:t>
            </w:r>
          </w:p>
        </w:tc>
        <w:tc>
          <w:tcPr>
            <w:tcW w:type="dxa" w:w="2200"/>
            <w:tcBorders>
              <w:top w:val="single" w:color="CCCCCC" w:sz="1"/>
              <w:left w:val="single" w:color="CCCCCC" w:sz="1"/>
              <w:bottom w:val="single" w:color="CCCCCC" w:sz="1"/>
              <w:right w:val="single" w:color="CCCCCC" w:sz="1"/>
            </w:tcBorders>
          </w:tcPr>
          <w:p>
            <w:r>
              <w:t xml:space="preserve">Internal Alpha</w:t>
            </w:r>
          </w:p>
        </w:tc>
        <w:tc>
          <w:tcPr>
            <w:tcW w:type="dxa" w:w="5760"/>
            <w:tcBorders>
              <w:top w:val="single" w:color="CCCCCC" w:sz="1"/>
              <w:left w:val="single" w:color="CCCCCC" w:sz="1"/>
              <w:bottom w:val="single" w:color="CCCCCC" w:sz="1"/>
              <w:right w:val="single" w:color="CCCCCC" w:sz="1"/>
            </w:tcBorders>
          </w:tcPr>
          <w:p>
            <w:r>
              <w:t xml:space="preserve">Folder watcher, VTT/SRT parsing, basic note generation</w:t>
            </w:r>
          </w:p>
        </w:tc>
      </w:tr>
      <w:tr>
        <w:tc>
          <w:tcPr>
            <w:tcW w:type="dxa" w:w="1400"/>
            <w:tcBorders>
              <w:top w:val="single" w:color="CCCCCC" w:sz="1"/>
              <w:left w:val="single" w:color="CCCCCC" w:sz="1"/>
              <w:bottom w:val="single" w:color="CCCCCC" w:sz="1"/>
              <w:right w:val="single" w:color="CCCCCC" w:sz="1"/>
            </w:tcBorders>
          </w:tcPr>
          <w:p>
            <w:r>
              <w:t xml:space="preserve">0.5.0</w:t>
            </w:r>
          </w:p>
        </w:tc>
        <w:tc>
          <w:tcPr>
            <w:tcW w:type="dxa" w:w="2200"/>
            <w:tcBorders>
              <w:top w:val="single" w:color="CCCCCC" w:sz="1"/>
              <w:left w:val="single" w:color="CCCCCC" w:sz="1"/>
              <w:bottom w:val="single" w:color="CCCCCC" w:sz="1"/>
              <w:right w:val="single" w:color="CCCCCC" w:sz="1"/>
            </w:tcBorders>
          </w:tcPr>
          <w:p>
            <w:r>
              <w:t xml:space="preserve">Closed Beta</w:t>
            </w:r>
          </w:p>
        </w:tc>
        <w:tc>
          <w:tcPr>
            <w:tcW w:type="dxa" w:w="5760"/>
            <w:tcBorders>
              <w:top w:val="single" w:color="CCCCCC" w:sz="1"/>
              <w:left w:val="single" w:color="CCCCCC" w:sz="1"/>
              <w:bottom w:val="single" w:color="CCCCCC" w:sz="1"/>
              <w:right w:val="single" w:color="CCCCCC" w:sz="1"/>
            </w:tcBorders>
          </w:tcPr>
          <w:p>
            <w:r>
              <w:t xml:space="preserve">Auto-linking engine, settings UI, Otter.ai OAuth</w:t>
            </w:r>
          </w:p>
        </w:tc>
      </w:tr>
      <w:tr>
        <w:tc>
          <w:tcPr>
            <w:tcW w:type="dxa" w:w="1400"/>
            <w:tcBorders>
              <w:top w:val="single" w:color="CCCCCC" w:sz="1"/>
              <w:left w:val="single" w:color="CCCCCC" w:sz="1"/>
              <w:bottom w:val="single" w:color="CCCCCC" w:sz="1"/>
              <w:right w:val="single" w:color="CCCCCC" w:sz="1"/>
            </w:tcBorders>
          </w:tcPr>
          <w:p>
            <w:r>
              <w:t xml:space="preserve">1.0.0</w:t>
            </w:r>
          </w:p>
        </w:tc>
        <w:tc>
          <w:tcPr>
            <w:tcW w:type="dxa" w:w="2200"/>
            <w:tcBorders>
              <w:top w:val="single" w:color="CCCCCC" w:sz="1"/>
              <w:left w:val="single" w:color="CCCCCC" w:sz="1"/>
              <w:bottom w:val="single" w:color="CCCCCC" w:sz="1"/>
              <w:right w:val="single" w:color="CCCCCC" w:sz="1"/>
            </w:tcBorders>
          </w:tcPr>
          <w:p>
            <w:r>
              <w:t xml:space="preserve">Public Launch</w:t>
            </w:r>
          </w:p>
        </w:tc>
        <w:tc>
          <w:tcPr>
            <w:tcW w:type="dxa" w:w="5760"/>
            <w:tcBorders>
              <w:top w:val="single" w:color="CCCCCC" w:sz="1"/>
              <w:left w:val="single" w:color="CCCCCC" w:sz="1"/>
              <w:bottom w:val="single" w:color="CCCCCC" w:sz="1"/>
              <w:right w:val="single" w:color="CCCCCC" w:sz="1"/>
            </w:tcBorders>
          </w:tcPr>
          <w:p>
            <w:r>
              <w:t xml:space="preserve">AI enrichment (BYOK), Pro licensing, community plugin submission</w:t>
            </w:r>
          </w:p>
        </w:tc>
      </w:tr>
      <w:tr>
        <w:tc>
          <w:tcPr>
            <w:tcW w:type="dxa" w:w="1400"/>
            <w:tcBorders>
              <w:top w:val="single" w:color="CCCCCC" w:sz="1"/>
              <w:left w:val="single" w:color="CCCCCC" w:sz="1"/>
              <w:bottom w:val="single" w:color="CCCCCC" w:sz="1"/>
              <w:right w:val="single" w:color="CCCCCC" w:sz="1"/>
            </w:tcBorders>
          </w:tcPr>
          <w:p>
            <w:r>
              <w:t xml:space="preserve">1.1.0</w:t>
            </w:r>
          </w:p>
        </w:tc>
        <w:tc>
          <w:tcPr>
            <w:tcW w:type="dxa" w:w="2200"/>
            <w:tcBorders>
              <w:top w:val="single" w:color="CCCCCC" w:sz="1"/>
              <w:left w:val="single" w:color="CCCCCC" w:sz="1"/>
              <w:bottom w:val="single" w:color="CCCCCC" w:sz="1"/>
              <w:right w:val="single" w:color="CCCCCC" w:sz="1"/>
            </w:tcBorders>
          </w:tcPr>
          <w:p>
            <w:r>
              <w:t xml:space="preserve">Cloud + Expansion</w:t>
            </w:r>
          </w:p>
        </w:tc>
        <w:tc>
          <w:tcPr>
            <w:tcW w:type="dxa" w:w="5760"/>
            <w:tcBorders>
              <w:top w:val="single" w:color="CCCCCC" w:sz="1"/>
              <w:left w:val="single" w:color="CCCCCC" w:sz="1"/>
              <w:bottom w:val="single" w:color="CCCCCC" w:sz="1"/>
              <w:right w:val="single" w:color="CCCCCC" w:sz="1"/>
            </w:tcBorders>
          </w:tcPr>
          <w:p>
            <w:r>
              <w:t xml:space="preserve">Hosted AI backend, Fireflies/Granola connectors, custom templates</w:t>
            </w:r>
          </w:p>
        </w:tc>
      </w:tr>
      <w:tr>
        <w:tc>
          <w:tcPr>
            <w:tcW w:type="dxa" w:w="1400"/>
            <w:tcBorders>
              <w:top w:val="single" w:color="CCCCCC" w:sz="1"/>
              <w:left w:val="single" w:color="CCCCCC" w:sz="1"/>
              <w:bottom w:val="single" w:color="CCCCCC" w:sz="1"/>
              <w:right w:val="single" w:color="CCCCCC" w:sz="1"/>
            </w:tcBorders>
          </w:tcPr>
          <w:p>
            <w:r>
              <w:t xml:space="preserve">1.2.0</w:t>
            </w:r>
          </w:p>
        </w:tc>
        <w:tc>
          <w:tcPr>
            <w:tcW w:type="dxa" w:w="2200"/>
            <w:tcBorders>
              <w:top w:val="single" w:color="CCCCCC" w:sz="1"/>
              <w:left w:val="single" w:color="CCCCCC" w:sz="1"/>
              <w:bottom w:val="single" w:color="CCCCCC" w:sz="1"/>
              <w:right w:val="single" w:color="CCCCCC" w:sz="1"/>
            </w:tcBorders>
          </w:tcPr>
          <w:p>
            <w:r>
              <w:t xml:space="preserve">Mobile + i18n</w:t>
            </w:r>
          </w:p>
        </w:tc>
        <w:tc>
          <w:tcPr>
            <w:tcW w:type="dxa" w:w="5760"/>
            <w:tcBorders>
              <w:top w:val="single" w:color="CCCCCC" w:sz="1"/>
              <w:left w:val="single" w:color="CCCCCC" w:sz="1"/>
              <w:bottom w:val="single" w:color="CCCCCC" w:sz="1"/>
              <w:right w:val="single" w:color="CCCCCC" w:sz="1"/>
            </w:tcBorders>
          </w:tcPr>
          <w:p>
            <w:r>
              <w:t xml:space="preserve">Obsidian Mobile support, multi-language AI enrichment</w:t>
            </w:r>
          </w:p>
        </w:tc>
      </w:tr>
    </w:tbl>
    <w:p>
      <w:pPr>
        <w:pStyle w:val="Heading1"/>
        <w:spacing w:before="300"/>
      </w:pPr>
      <w:r>
        <w:t xml:space="preserve">10. Success Metrics</w:t>
      </w:r>
    </w:p>
    <w:p>
      <w:pPr>
        <w:spacing w:after="100"/>
      </w:pPr>
      <w:r>
        <w:rPr>
          <w:b/>
          <w:bCs/>
        </w:rPr>
        <w:t xml:space="preserve">Adoption Metrics:</w:t>
      </w:r>
    </w:p>
    <w:p>
      <w:pPr>
        <w:pStyle w:val="ListParagraph"/>
        <w:numPr>
          <w:ilvl w:val="0"/>
          <w:numId w:val="6"/>
        </w:numPr>
      </w:pPr>
      <w:r>
        <w:t xml:space="preserve">5,000+ installs within 3 months of community plugin approval</w:t>
      </w:r>
    </w:p>
    <w:p>
      <w:pPr>
        <w:pStyle w:val="ListParagraph"/>
        <w:numPr>
          <w:ilvl w:val="0"/>
          <w:numId w:val="6"/>
        </w:numPr>
      </w:pPr>
      <w:r>
        <w:t xml:space="preserve">60%+ of installers import at least one transcript (activation)</w:t>
      </w:r>
    </w:p>
    <w:p>
      <w:pPr>
        <w:pStyle w:val="ListParagraph"/>
        <w:numPr>
          <w:ilvl w:val="0"/>
          <w:numId w:val="6"/>
        </w:numPr>
        <w:spacing w:after="100"/>
      </w:pPr>
      <w:r>
        <w:t xml:space="preserve">40%+ weekly active users among activated users (retention)</w:t>
      </w:r>
    </w:p>
    <w:p>
      <w:pPr>
        <w:spacing w:after="100"/>
      </w:pPr>
      <w:r>
        <w:rPr>
          <w:b/>
          <w:bCs/>
        </w:rPr>
        <w:t xml:space="preserve">Monetization Metrics:</w:t>
      </w:r>
    </w:p>
    <w:p>
      <w:pPr>
        <w:pStyle w:val="ListParagraph"/>
        <w:numPr>
          <w:ilvl w:val="0"/>
          <w:numId w:val="6"/>
        </w:numPr>
      </w:pPr>
      <w:r>
        <w:t xml:space="preserve">5%+ free-to-Pro conversion rate</w:t>
      </w:r>
    </w:p>
    <w:p>
      <w:pPr>
        <w:pStyle w:val="ListParagraph"/>
        <w:numPr>
          <w:ilvl w:val="0"/>
          <w:numId w:val="6"/>
        </w:numPr>
      </w:pPr>
      <w:r>
        <w:t xml:space="preserve">$15K+ revenue in first 6 months</w:t>
      </w:r>
    </w:p>
    <w:p>
      <w:pPr>
        <w:pStyle w:val="ListParagraph"/>
        <w:numPr>
          <w:ilvl w:val="0"/>
          <w:numId w:val="6"/>
        </w:numPr>
        <w:spacing w:after="100"/>
      </w:pPr>
      <w:r>
        <w:t xml:space="preserve">&lt;5% monthly churn on Cloud tier</w:t>
      </w:r>
    </w:p>
    <w:p>
      <w:pPr>
        <w:spacing w:after="100"/>
      </w:pPr>
      <w:r>
        <w:rPr>
          <w:b/>
          <w:bCs/>
        </w:rPr>
        <w:t xml:space="preserve">Quality Metrics:</w:t>
      </w:r>
    </w:p>
    <w:p>
      <w:pPr>
        <w:pStyle w:val="ListParagraph"/>
        <w:numPr>
          <w:ilvl w:val="0"/>
          <w:numId w:val="6"/>
        </w:numPr>
      </w:pPr>
      <w:r>
        <w:t xml:space="preserve">4.5+ star rating in Obsidian community plugins</w:t>
      </w:r>
    </w:p>
    <w:p>
      <w:pPr>
        <w:pStyle w:val="ListParagraph"/>
        <w:numPr>
          <w:ilvl w:val="0"/>
          <w:numId w:val="6"/>
        </w:numPr>
      </w:pPr>
      <w:r>
        <w:t xml:space="preserve">&lt;5% of imported transcripts require manual linking corrections</w:t>
      </w:r>
    </w:p>
    <w:p>
      <w:pPr>
        <w:pStyle w:val="ListParagraph"/>
        <w:numPr>
          <w:ilvl w:val="0"/>
          <w:numId w:val="6"/>
        </w:numPr>
        <w:spacing w:after="200"/>
      </w:pPr>
      <w:r>
        <w:t xml:space="preserve">&lt;1% of AI enrichments reported as inaccurate</w:t>
      </w:r>
    </w:p>
    <w:p>
      <w:pPr>
        <w:pStyle w:val="Heading1"/>
      </w:pPr>
      <w:r>
        <w:t xml:space="preserve">11. Open Questions</w:t>
      </w:r>
    </w:p>
    <w:p>
      <w:pPr>
        <w:pStyle w:val="ListParagraph"/>
        <w:numPr>
          <w:ilvl w:val="0"/>
          <w:numId w:val="14"/>
        </w:numPr>
      </w:pPr>
      <w:r>
        <w:t xml:space="preserve">Should we support Zoom's native transcript format directly, or rely on users exporting to Otter?</w:t>
      </w:r>
    </w:p>
    <w:p>
      <w:pPr>
        <w:pStyle w:val="ListParagraph"/>
        <w:numPr>
          <w:ilvl w:val="0"/>
          <w:numId w:val="14"/>
        </w:numPr>
      </w:pPr>
      <w:r>
        <w:t xml:space="preserve">What confidence threshold should trigger auto-link vs. suggested link for fuzzy matches?</w:t>
      </w:r>
    </w:p>
    <w:p>
      <w:pPr>
        <w:pStyle w:val="ListParagraph"/>
        <w:numPr>
          <w:ilvl w:val="0"/>
          <w:numId w:val="14"/>
        </w:numPr>
      </w:pPr>
      <w:r>
        <w:t xml:space="preserve">Should Cloud tier use Claude exclusively or offer OpenAI as an option?</w:t>
      </w:r>
    </w:p>
    <w:p>
      <w:pPr>
        <w:pStyle w:val="ListParagraph"/>
        <w:numPr>
          <w:ilvl w:val="0"/>
          <w:numId w:val="14"/>
        </w:numPr>
      </w:pPr>
      <w:r>
        <w:t xml:space="preserve">How should we handle very long transcripts that exceed token limits—chunking strategy?</w:t>
      </w:r>
    </w:p>
    <w:p>
      <w:pPr>
        <w:pStyle w:val="ListParagraph"/>
        <w:numPr>
          <w:ilvl w:val="0"/>
          <w:numId w:val="14"/>
        </w:numPr>
        <w:spacing w:after="200"/>
      </w:pPr>
      <w:r>
        <w:t xml:space="preserve">Is there demand for team/organization licensing beyond individual users?</w:t>
      </w:r>
    </w:p>
    <w:p>
      <w:r>
        <w:br w:type="page"/>
      </w:r>
    </w:p>
    <w:p>
      <w:pPr>
        <w:pStyle w:val="Heading1"/>
      </w:pPr>
      <w:r>
        <w:t xml:space="preserve">Appendix A: Example Output</w:t>
      </w:r>
    </w:p>
    <w:p>
      <w:pPr>
        <w:spacing w:after="100"/>
      </w:pPr>
      <w:r>
        <w:rPr>
          <w:b/>
          <w:bCs/>
        </w:rPr>
        <w:t xml:space="preserve">The following shows a complete example of a meeting note generated by MeetingSync:</w:t>
      </w:r>
    </w:p>
    <w:p>
      <w:pPr>
        <w:shd w:fill="f5f5f5" w:val="clear"/>
        <w:spacing w:after="50"/>
      </w:pPr>
      <w:r>
        <w:rPr>
          <w:rFonts w:ascii="Courier New" w:cs="Courier New" w:eastAsia="Courier New" w:hAnsi="Courier New"/>
          <w:sz w:val="20"/>
          <w:szCs w:val="20"/>
        </w:rPr>
        <w:t xml:space="preserve">---</w:t>
      </w:r>
    </w:p>
    <w:p>
      <w:pPr>
        <w:shd w:fill="f5f5f5" w:val="clear"/>
      </w:pPr>
      <w:r>
        <w:rPr>
          <w:rFonts w:ascii="Courier New" w:cs="Courier New" w:eastAsia="Courier New" w:hAnsi="Courier New"/>
          <w:sz w:val="20"/>
          <w:szCs w:val="20"/>
        </w:rPr>
        <w:t xml:space="preserve">date: 2025-01-15</w:t>
      </w:r>
    </w:p>
    <w:p>
      <w:pPr>
        <w:shd w:fill="f5f5f5" w:val="clear"/>
      </w:pPr>
      <w:r>
        <w:rPr>
          <w:rFonts w:ascii="Courier New" w:cs="Courier New" w:eastAsia="Courier New" w:hAnsi="Courier New"/>
          <w:sz w:val="20"/>
          <w:szCs w:val="20"/>
        </w:rPr>
        <w:t xml:space="preserve">duration: 47</w:t>
      </w:r>
    </w:p>
    <w:p>
      <w:pPr>
        <w:shd w:fill="f5f5f5" w:val="clear"/>
      </w:pPr>
      <w:r>
        <w:rPr>
          <w:rFonts w:ascii="Courier New" w:cs="Courier New" w:eastAsia="Courier New" w:hAnsi="Courier New"/>
          <w:sz w:val="20"/>
          <w:szCs w:val="20"/>
        </w:rPr>
        <w:t xml:space="preserve">attendees:</w:t>
      </w:r>
    </w:p>
    <w:p>
      <w:pPr>
        <w:shd w:fill="f5f5f5" w:val="clear"/>
      </w:pPr>
      <w:r>
        <w:rPr>
          <w:rFonts w:ascii="Courier New" w:cs="Courier New" w:eastAsia="Courier New" w:hAnsi="Courier New"/>
          <w:sz w:val="20"/>
          <w:szCs w:val="20"/>
        </w:rPr>
        <w:t xml:space="preserve">  - "[[Sarah Chen]]"</w:t>
      </w:r>
    </w:p>
    <w:p>
      <w:pPr>
        <w:shd w:fill="f5f5f5" w:val="clear"/>
      </w:pPr>
      <w:r>
        <w:rPr>
          <w:rFonts w:ascii="Courier New" w:cs="Courier New" w:eastAsia="Courier New" w:hAnsi="Courier New"/>
          <w:sz w:val="20"/>
          <w:szCs w:val="20"/>
        </w:rPr>
        <w:t xml:space="preserve">  - "[[Marcus Webb]]"</w:t>
      </w:r>
    </w:p>
    <w:p>
      <w:pPr>
        <w:shd w:fill="f5f5f5" w:val="clear"/>
      </w:pPr>
      <w:r>
        <w:rPr>
          <w:rFonts w:ascii="Courier New" w:cs="Courier New" w:eastAsia="Courier New" w:hAnsi="Courier New"/>
          <w:sz w:val="20"/>
          <w:szCs w:val="20"/>
        </w:rPr>
        <w:t xml:space="preserve">  - "[[Patrick]]"</w:t>
      </w:r>
    </w:p>
    <w:p>
      <w:pPr>
        <w:shd w:fill="f5f5f5" w:val="clear"/>
      </w:pPr>
      <w:r>
        <w:rPr>
          <w:rFonts w:ascii="Courier New" w:cs="Courier New" w:eastAsia="Courier New" w:hAnsi="Courier New"/>
          <w:sz w:val="20"/>
          <w:szCs w:val="20"/>
        </w:rPr>
        <w:t xml:space="preserve">source: otter</w:t>
      </w:r>
    </w:p>
    <w:p>
      <w:pPr>
        <w:shd w:fill="f5f5f5" w:val="clear"/>
      </w:pPr>
      <w:r>
        <w:rPr>
          <w:rFonts w:ascii="Courier New" w:cs="Courier New" w:eastAsia="Courier New" w:hAnsi="Courier New"/>
          <w:sz w:val="20"/>
          <w:szCs w:val="20"/>
        </w:rPr>
        <w:t xml:space="preserve">tags: [engineering, api, migration]</w:t>
      </w:r>
    </w:p>
    <w:p>
      <w:pPr>
        <w:shd w:fill="f5f5f5" w:val="clear"/>
      </w:pPr>
      <w:r>
        <w:rPr>
          <w:rFonts w:ascii="Courier New" w:cs="Courier New" w:eastAsia="Courier New" w:hAnsi="Courier New"/>
          <w:sz w:val="20"/>
          <w:szCs w:val="20"/>
        </w:rPr>
        <w:t xml:space="preserve">---</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Summary</w:t>
      </w:r>
    </w:p>
    <w:p>
      <w:pPr>
        <w:shd w:fill="f5f5f5" w:val="clear"/>
      </w:pPr>
      <w:r>
        <w:rPr>
          <w:rFonts w:ascii="Courier New" w:cs="Courier New" w:eastAsia="Courier New" w:hAnsi="Courier New"/>
          <w:sz w:val="20"/>
          <w:szCs w:val="20"/>
        </w:rPr>
        <w:t xml:space="preserve">Discussed timeline for the [[Enrollment API]] v2 migration.</w:t>
      </w:r>
    </w:p>
    <w:p>
      <w:pPr>
        <w:shd w:fill="f5f5f5" w:val="clear"/>
      </w:pPr>
      <w:r>
        <w:rPr>
          <w:rFonts w:ascii="Courier New" w:cs="Courier New" w:eastAsia="Courier New" w:hAnsi="Courier New"/>
          <w:sz w:val="20"/>
          <w:szCs w:val="20"/>
        </w:rPr>
        <w:t xml:space="preserve">Team decided to maintain backward compatibility through Q1 to</w:t>
      </w:r>
    </w:p>
    <w:p>
      <w:pPr>
        <w:shd w:fill="f5f5f5" w:val="clear"/>
      </w:pPr>
      <w:r>
        <w:rPr>
          <w:rFonts w:ascii="Courier New" w:cs="Courier New" w:eastAsia="Courier New" w:hAnsi="Courier New"/>
          <w:sz w:val="20"/>
          <w:szCs w:val="20"/>
        </w:rPr>
        <w:t xml:space="preserve">allow partners time to migrate. [[Sarah Chen]] will own the</w:t>
      </w:r>
    </w:p>
    <w:p>
      <w:pPr>
        <w:shd w:fill="f5f5f5" w:val="clear"/>
      </w:pPr>
      <w:r>
        <w:rPr>
          <w:rFonts w:ascii="Courier New" w:cs="Courier New" w:eastAsia="Courier New" w:hAnsi="Courier New"/>
          <w:sz w:val="20"/>
          <w:szCs w:val="20"/>
        </w:rPr>
        <w:t xml:space="preserve">deprecation communication plan.</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Action Items</w:t>
      </w:r>
    </w:p>
    <w:p>
      <w:pPr>
        <w:shd w:fill="f5f5f5" w:val="clear"/>
      </w:pPr>
      <w:r>
        <w:rPr>
          <w:rFonts w:ascii="Courier New" w:cs="Courier New" w:eastAsia="Courier New" w:hAnsi="Courier New"/>
          <w:sz w:val="20"/>
          <w:szCs w:val="20"/>
        </w:rPr>
        <w:t xml:space="preserve">- [ ] Draft deprecation timeline (@Patrick, due: Jan 20)</w:t>
      </w:r>
    </w:p>
    <w:p>
      <w:pPr>
        <w:shd w:fill="f5f5f5" w:val="clear"/>
      </w:pPr>
      <w:r>
        <w:rPr>
          <w:rFonts w:ascii="Courier New" w:cs="Courier New" w:eastAsia="Courier New" w:hAnsi="Courier New"/>
          <w:sz w:val="20"/>
          <w:szCs w:val="20"/>
        </w:rPr>
        <w:t xml:space="preserve">- [ ] Audit downstream consumers (@Marcus)</w:t>
      </w:r>
    </w:p>
    <w:p>
      <w:pPr>
        <w:shd w:fill="f5f5f5" w:val="clear"/>
      </w:pPr>
      <w:r>
        <w:rPr>
          <w:rFonts w:ascii="Courier New" w:cs="Courier New" w:eastAsia="Courier New" w:hAnsi="Courier New"/>
          <w:sz w:val="20"/>
          <w:szCs w:val="20"/>
        </w:rPr>
        <w:t xml:space="preserve">- [ ] Schedule partner communication sync (@Sarah)</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Decisions</w:t>
      </w:r>
    </w:p>
    <w:p>
      <w:pPr>
        <w:shd w:fill="f5f5f5" w:val="clear"/>
      </w:pPr>
      <w:r>
        <w:rPr>
          <w:rFonts w:ascii="Courier New" w:cs="Courier New" w:eastAsia="Courier New" w:hAnsi="Courier New"/>
          <w:sz w:val="20"/>
          <w:szCs w:val="20"/>
        </w:rPr>
        <w:t xml:space="preserve">- Keep v1 API available through end of Q1</w:t>
      </w:r>
    </w:p>
    <w:p>
      <w:pPr>
        <w:shd w:fill="f5f5f5" w:val="clear"/>
      </w:pPr>
      <w:r>
        <w:rPr>
          <w:rFonts w:ascii="Courier New" w:cs="Courier New" w:eastAsia="Courier New" w:hAnsi="Courier New"/>
          <w:sz w:val="20"/>
          <w:szCs w:val="20"/>
        </w:rPr>
        <w:t xml:space="preserve">- Prioritize mobile clients for v2 migration support</w:t>
      </w:r>
    </w:p>
    <w:p>
      <w:pPr>
        <w:shd w:fill="f5f5f5" w:val="clear"/>
      </w:pPr>
      <w:r>
        <w:rPr>
          <w:rFonts w:ascii="Courier New" w:cs="Courier New" w:eastAsia="Courier New" w:hAnsi="Courier New"/>
          <w:sz w:val="20"/>
          <w:szCs w:val="20"/>
        </w:rPr>
        <w:t xml:space="preserve">- Use feature flags for gradual rollout</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Transcript</w:t>
      </w:r>
    </w:p>
    <w:p>
      <w:pPr>
        <w:shd w:fill="f5f5f5" w:val="clear"/>
      </w:pPr>
      <w:r>
        <w:rPr>
          <w:rFonts w:ascii="Courier New" w:cs="Courier New" w:eastAsia="Courier New" w:hAnsi="Courier New"/>
          <w:sz w:val="20"/>
          <w:szCs w:val="20"/>
        </w:rPr>
        <w:t xml:space="preserve">&gt; [!note]- Full transcript (click to expand)</w:t>
      </w:r>
    </w:p>
    <w:p>
      <w:pPr>
        <w:shd w:fill="f5f5f5" w:val="clear"/>
      </w:pPr>
      <w:r>
        <w:rPr>
          <w:rFonts w:ascii="Courier New" w:cs="Courier New" w:eastAsia="Courier New" w:hAnsi="Courier New"/>
          <w:sz w:val="20"/>
          <w:szCs w:val="20"/>
        </w:rPr>
        <w:t xml:space="preserve">&gt; </w:t>
      </w:r>
    </w:p>
    <w:p>
      <w:pPr>
        <w:shd w:fill="f5f5f5" w:val="clear"/>
      </w:pPr>
      <w:r>
        <w:rPr>
          <w:rFonts w:ascii="Courier New" w:cs="Courier New" w:eastAsia="Courier New" w:hAnsi="Courier New"/>
          <w:sz w:val="20"/>
          <w:szCs w:val="20"/>
        </w:rPr>
        <w:t xml:space="preserve">&gt; **Sarah Chen** (00:00): Alright, let's get started...</w:t>
      </w:r>
    </w:p>
    <w:p>
      <w:pPr>
        <w:shd w:fill="f5f5f5" w:val="clear"/>
        <w:spacing w:after="200"/>
      </w:pPr>
      <w:r>
        <w:rPr>
          <w:rFonts w:ascii="Courier New" w:cs="Courier New" w:eastAsia="Courier New" w:hAnsi="Courier New"/>
          <w:sz w:val="20"/>
          <w:szCs w:val="20"/>
        </w:rPr>
        <w:t xml:space="preserve">&gt; **Marcus Webb** (00:15): Thanks Sarah. So regarding...</w:t>
      </w:r>
    </w:p>
    <w:p>
      <w:pPr>
        <w:pStyle w:val="Heading1"/>
      </w:pPr>
      <w:r>
        <w:t xml:space="preserve">Appendix B: Technical Data Structures</w:t>
      </w:r>
    </w:p>
    <w:p>
      <w:pPr>
        <w:spacing w:after="100"/>
      </w:pPr>
      <w:r>
        <w:rPr>
          <w:b/>
          <w:bCs/>
        </w:rPr>
        <w:t xml:space="preserve">RawTranscript Interface:</w:t>
      </w:r>
    </w:p>
    <w:p>
      <w:pPr>
        <w:shd w:fill="f5f5f5" w:val="clear"/>
      </w:pPr>
      <w:r>
        <w:rPr>
          <w:rFonts w:ascii="Courier New" w:cs="Courier New" w:eastAsia="Courier New" w:hAnsi="Courier New"/>
          <w:sz w:val="20"/>
          <w:szCs w:val="20"/>
        </w:rPr>
        <w:t xml:space="preserve">interface RawTranscript {</w:t>
      </w:r>
    </w:p>
    <w:p>
      <w:pPr>
        <w:shd w:fill="f5f5f5" w:val="clear"/>
      </w:pPr>
      <w:r>
        <w:rPr>
          <w:rFonts w:ascii="Courier New" w:cs="Courier New" w:eastAsia="Courier New" w:hAnsi="Courier New"/>
          <w:sz w:val="20"/>
          <w:szCs w:val="20"/>
        </w:rPr>
        <w:t xml:space="preserve">  source: 'otter' | 'local';</w:t>
      </w:r>
    </w:p>
    <w:p>
      <w:pPr>
        <w:shd w:fill="f5f5f5" w:val="clear"/>
      </w:pPr>
      <w:r>
        <w:rPr>
          <w:rFonts w:ascii="Courier New" w:cs="Courier New" w:eastAsia="Courier New" w:hAnsi="Courier New"/>
          <w:sz w:val="20"/>
          <w:szCs w:val="20"/>
        </w:rPr>
        <w:t xml:space="preserve">  title: string;</w:t>
      </w:r>
    </w:p>
    <w:p>
      <w:pPr>
        <w:shd w:fill="f5f5f5" w:val="clear"/>
      </w:pPr>
      <w:r>
        <w:rPr>
          <w:rFonts w:ascii="Courier New" w:cs="Courier New" w:eastAsia="Courier New" w:hAnsi="Courier New"/>
          <w:sz w:val="20"/>
          <w:szCs w:val="20"/>
        </w:rPr>
        <w:t xml:space="preserve">  date: Date;</w:t>
      </w:r>
    </w:p>
    <w:p>
      <w:pPr>
        <w:shd w:fill="f5f5f5" w:val="clear"/>
      </w:pPr>
      <w:r>
        <w:rPr>
          <w:rFonts w:ascii="Courier New" w:cs="Courier New" w:eastAsia="Courier New" w:hAnsi="Courier New"/>
          <w:sz w:val="20"/>
          <w:szCs w:val="20"/>
        </w:rPr>
        <w:t xml:space="preserve">  duration: number; // minutes</w:t>
      </w:r>
    </w:p>
    <w:p>
      <w:pPr>
        <w:shd w:fill="f5f5f5" w:val="clear"/>
      </w:pPr>
      <w:r>
        <w:rPr>
          <w:rFonts w:ascii="Courier New" w:cs="Courier New" w:eastAsia="Courier New" w:hAnsi="Courier New"/>
          <w:sz w:val="20"/>
          <w:szCs w:val="20"/>
        </w:rPr>
        <w:t xml:space="preserve">  participants: string[];</w:t>
      </w:r>
    </w:p>
    <w:p>
      <w:pPr>
        <w:shd w:fill="f5f5f5" w:val="clear"/>
      </w:pPr>
      <w:r>
        <w:rPr>
          <w:rFonts w:ascii="Courier New" w:cs="Courier New" w:eastAsia="Courier New" w:hAnsi="Courier New"/>
          <w:sz w:val="20"/>
          <w:szCs w:val="20"/>
        </w:rPr>
        <w:t xml:space="preserve">  segments: TranscriptSegment[];</w:t>
      </w:r>
    </w:p>
    <w:p>
      <w:pPr>
        <w:shd w:fill="f5f5f5" w:val="clear"/>
      </w:pPr>
      <w:r>
        <w:rPr>
          <w:rFonts w:ascii="Courier New" w:cs="Courier New" w:eastAsia="Courier New" w:hAnsi="Courier New"/>
          <w:sz w:val="20"/>
          <w:szCs w:val="20"/>
        </w:rPr>
        <w:t xml:space="preserve">  sourceUrl?: string;</w:t>
      </w:r>
    </w:p>
    <w:p>
      <w:pPr>
        <w:shd w:fill="f5f5f5" w:val="clear"/>
      </w:pPr>
      <w:r>
        <w:rPr>
          <w:rFonts w:ascii="Courier New" w:cs="Courier New" w:eastAsia="Courier New" w:hAnsi="Courier New"/>
          <w:sz w:val="20"/>
          <w:szCs w:val="20"/>
        </w:rPr>
        <w:t xml:space="preserve">  hash: string; // for deduplication</w:t>
      </w:r>
    </w:p>
    <w:p>
      <w:pPr>
        <w:shd w:fill="f5f5f5" w:val="clear"/>
        <w:spacing w:after="200"/>
      </w:pPr>
      <w:r>
        <w:rPr>
          <w:rFonts w:ascii="Courier New" w:cs="Courier New" w:eastAsia="Courier New" w:hAnsi="Courier New"/>
          <w:sz w:val="20"/>
          <w:szCs w:val="20"/>
        </w:rPr>
        <w:t xml:space="preserve">}</w:t>
      </w:r>
    </w:p>
    <w:p>
      <w:pPr>
        <w:spacing w:after="100"/>
      </w:pPr>
      <w:r>
        <w:rPr>
          <w:b/>
          <w:bCs/>
        </w:rPr>
        <w:t xml:space="preserve">VaultIndex Interface:</w:t>
      </w:r>
    </w:p>
    <w:p>
      <w:pPr>
        <w:shd w:fill="f5f5f5" w:val="clear"/>
      </w:pPr>
      <w:r>
        <w:rPr>
          <w:rFonts w:ascii="Courier New" w:cs="Courier New" w:eastAsia="Courier New" w:hAnsi="Courier New"/>
          <w:sz w:val="20"/>
          <w:szCs w:val="20"/>
        </w:rPr>
        <w:t xml:space="preserve">interface VaultIndex {</w:t>
      </w:r>
    </w:p>
    <w:p>
      <w:pPr>
        <w:shd w:fill="f5f5f5" w:val="clear"/>
      </w:pPr>
      <w:r>
        <w:rPr>
          <w:rFonts w:ascii="Courier New" w:cs="Courier New" w:eastAsia="Courier New" w:hAnsi="Courier New"/>
          <w:sz w:val="20"/>
          <w:szCs w:val="20"/>
        </w:rPr>
        <w:t xml:space="preserve">  // alias (lowercase) -&gt; note path</w:t>
      </w:r>
    </w:p>
    <w:p>
      <w:pPr>
        <w:shd w:fill="f5f5f5" w:val="clear"/>
      </w:pPr>
      <w:r>
        <w:rPr>
          <w:rFonts w:ascii="Courier New" w:cs="Courier New" w:eastAsia="Courier New" w:hAnsi="Courier New"/>
          <w:sz w:val="20"/>
          <w:szCs w:val="20"/>
        </w:rPr>
        <w:t xml:space="preserve">  exactMatches: Map&lt;string, string&gt;;</w:t>
      </w:r>
    </w:p>
    <w:p>
      <w:pPr>
        <w:shd w:fill="f5f5f5" w:val="clear"/>
      </w:pPr>
      <w:r>
        <w:rPr>
          <w:rFonts w:ascii="Courier New" w:cs="Courier New" w:eastAsia="Courier New" w:hAnsi="Courier New"/>
          <w:sz w:val="20"/>
          <w:szCs w:val="20"/>
        </w:rPr>
        <w:t xml:space="preserve">  // alias -&gt; array of possible paths</w:t>
      </w:r>
    </w:p>
    <w:p>
      <w:pPr>
        <w:shd w:fill="f5f5f5" w:val="clear"/>
      </w:pPr>
      <w:r>
        <w:rPr>
          <w:rFonts w:ascii="Courier New" w:cs="Courier New" w:eastAsia="Courier New" w:hAnsi="Courier New"/>
          <w:sz w:val="20"/>
          <w:szCs w:val="20"/>
        </w:rPr>
        <w:t xml:space="preserve">  ambiguousMatches: Map&lt;string, string[]&gt;;</w:t>
      </w:r>
    </w:p>
    <w:p>
      <w:pPr>
        <w:shd w:fill="f5f5f5" w:val="clear"/>
      </w:pPr>
      <w:r>
        <w:rPr>
          <w:rFonts w:ascii="Courier New" w:cs="Courier New" w:eastAsia="Courier New" w:hAnsi="Courier New"/>
          <w:sz w:val="20"/>
          <w:szCs w:val="20"/>
        </w:rPr>
        <w:t xml:space="preserve">  // sorted by length desc for matching</w:t>
      </w:r>
    </w:p>
    <w:p>
      <w:pPr>
        <w:shd w:fill="f5f5f5" w:val="clear"/>
      </w:pPr>
      <w:r>
        <w:rPr>
          <w:rFonts w:ascii="Courier New" w:cs="Courier New" w:eastAsia="Courier New" w:hAnsi="Courier New"/>
          <w:sz w:val="20"/>
          <w:szCs w:val="20"/>
        </w:rPr>
        <w:t xml:space="preserve">  sortedTerms: string[];</w:t>
      </w:r>
    </w:p>
    <w:p>
      <w:pPr>
        <w:shd w:fill="f5f5f5" w:val="clear"/>
      </w:pPr>
      <w:r>
        <w:rPr>
          <w:rFonts w:ascii="Courier New" w:cs="Courier New" w:eastAsia="Courier New" w:hAnsi="Courier New"/>
          <w:sz w:val="20"/>
          <w:szCs w:val="20"/>
        </w:rPr>
        <w:t xml:space="preserve">  lastUpdated: Date;</w:t>
      </w:r>
    </w:p>
    <w:p>
      <w:pPr>
        <w:shd w:fill="f5f5f5" w:val="clear"/>
        <w:spacing w:after="200"/>
      </w:pPr>
      <w:r>
        <w:rPr>
          <w:rFonts w:ascii="Courier New" w:cs="Courier New" w:eastAsia="Courier New" w:hAnsi="Courier New"/>
          <w:sz w:val="20"/>
          <w:szCs w:val="20"/>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MeetingSync for Obsidian — Product Requirements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2d4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2025-12-18T04:34:01.885Z</dcterms:created>
  <dcterms:modified xsi:type="dcterms:W3CDTF">2025-12-18T04:34:01.886Z</dcterms:modified>
</cp:coreProperties>
</file>

<file path=docProps/custom.xml><?xml version="1.0" encoding="utf-8"?>
<Properties xmlns="http://schemas.openxmlformats.org/officeDocument/2006/custom-properties" xmlns:vt="http://schemas.openxmlformats.org/officeDocument/2006/docPropsVTypes"/>
</file>