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5341" w14:textId="02A4BA2E" w:rsidR="009B575F" w:rsidRPr="00AD6134" w:rsidRDefault="00DF0221" w:rsidP="009B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Errors found in </w:t>
      </w:r>
      <w:hyperlink r:id="rId5" w:history="1">
        <w:r w:rsidR="00416A63" w:rsidRPr="003A26B4">
          <w:rPr>
            <w:rStyle w:val="Hyperlnk"/>
            <w:rFonts w:ascii="Times New Roman" w:eastAsia="Times New Roman" w:hAnsi="Times New Roman" w:cs="Times New Roman"/>
            <w:kern w:val="0"/>
            <w:lang w:val="en-US" w:eastAsia="sv-SE"/>
            <w14:ligatures w14:val="none"/>
          </w:rPr>
          <w:t>https://doi.org/10.1007/s11222-026-10938-1</w:t>
        </w:r>
      </w:hyperlink>
      <w:r w:rsidR="00416A63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 </w:t>
      </w:r>
      <w:r w:rsidR="009B575F"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>:</w:t>
      </w:r>
    </w:p>
    <w:p w14:paraId="5F1EC592" w14:textId="7E8F0823" w:rsidR="009B575F" w:rsidRPr="00AD6134" w:rsidRDefault="009B575F" w:rsidP="009B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</w:pPr>
      <w:r w:rsidRPr="00AD6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 xml:space="preserve">1. </w:t>
      </w:r>
      <w:r w:rsidR="00C17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>F</w:t>
      </w:r>
      <w:r w:rsidRPr="00AD6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 xml:space="preserve">ormula (Eq. 7) </w:t>
      </w:r>
      <w:r w:rsidR="00F93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 xml:space="preserve">in </w:t>
      </w:r>
      <w:r w:rsidR="00F24EC1" w:rsidRPr="00F24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>2.3.2 Updates for the non-convex regime (0 &lt; q &lt; 1)</w:t>
      </w:r>
      <w:r w:rsidR="00F93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 xml:space="preserve"> </w:t>
      </w:r>
      <w:r w:rsidR="00C17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>is</w:t>
      </w:r>
      <w:r w:rsidRPr="00AD6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 xml:space="preserve"> wrong</w:t>
      </w:r>
    </w:p>
    <w:p w14:paraId="3A8E4DAD" w14:textId="531E620F" w:rsidR="009B575F" w:rsidRPr="00AD6134" w:rsidRDefault="009B575F" w:rsidP="009B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>The paper gives</w:t>
      </w:r>
      <w:r w:rsidR="00D5544F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 eq. (7) </w:t>
      </w:r>
      <w:r w:rsidR="000D363E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>as</w:t>
      </w:r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>:</w:t>
      </w:r>
    </w:p>
    <w:p w14:paraId="0046C54F" w14:textId="77777777" w:rsidR="009B575F" w:rsidRPr="00AD6134" w:rsidRDefault="00000000" w:rsidP="009B57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sv-SE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lang w:eastAsia="sv-SE"/>
              <w14:ligatures w14:val="none"/>
            </w:rPr>
            <m:t>λ</m:t>
          </m:r>
          <m:r>
            <w:rPr>
              <w:rFonts w:ascii="Cambria Math" w:eastAsia="Times New Roman" w:hAnsi="Cambria Math" w:cs="Times New Roman"/>
              <w:kern w:val="0"/>
              <w:lang w:val="en-US" w:eastAsia="sv-SE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lang w:eastAsia="sv-SE"/>
              <w14:ligatures w14:val="none"/>
            </w:rPr>
            <m:t>z</m:t>
          </m:r>
          <m:r>
            <w:rPr>
              <w:rFonts w:ascii="Cambria Math" w:eastAsia="Times New Roman" w:hAnsi="Cambria Math" w:cs="Times New Roman"/>
              <w:kern w:val="0"/>
              <w:lang w:val="en-US" w:eastAsia="sv-SE"/>
              <w14:ligatures w14:val="none"/>
            </w:rPr>
            <m:t>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sv-SE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sv-SE"/>
                          <w14:ligatures w14:val="none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sv-SE"/>
                          <w14:ligatures w14:val="none"/>
                        </w:rPr>
                        <m:t>2-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sv-SE"/>
                          <w14:ligatures w14:val="none"/>
                        </w:rPr>
                        <m:t>q</m:t>
                      </m:r>
                    </m:den>
                  </m:f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val="en-US" w:eastAsia="sv-SE"/>
                      <w14:ligatures w14:val="none"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λq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sv-SE"/>
                      <w14:ligatures w14:val="none"/>
                    </w:rPr>
                    <m:t>(1-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q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sv-SE"/>
                      <w14:ligatures w14:val="none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sv-SE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z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sv-SE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sv-SE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sv-SE"/>
                  <w14:ligatures w14:val="none"/>
                </w:rPr>
                <m:t>(2-</m:t>
              </m:r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q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sv-SE"/>
                  <w14:ligatures w14:val="none"/>
                </w:rPr>
                <m:t>)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sv-SE"/>
              <w14:ligatures w14:val="none"/>
            </w:rPr>
            <w:br/>
          </m:r>
        </m:oMath>
      </m:oMathPara>
    </w:p>
    <w:p w14:paraId="360C2AE9" w14:textId="2B31CBB7" w:rsidR="009B575F" w:rsidRPr="00AD6134" w:rsidRDefault="000A4A12" w:rsidP="009B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>It should</w:t>
      </w:r>
      <w:r w:rsidR="009B575F"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 instead</w:t>
      </w:r>
      <w:r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 be</w:t>
      </w:r>
      <w:r w:rsidR="009B575F"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>:</w:t>
      </w:r>
    </w:p>
    <w:p w14:paraId="0BD703DE" w14:textId="77777777" w:rsidR="009B575F" w:rsidRPr="00AD6134" w:rsidRDefault="00000000" w:rsidP="009B57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sv-SE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2-q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2(1-q)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sv-SE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sv-SE"/>
                          <w14:ligatures w14:val="none"/>
                        </w:rPr>
                        <m:t>2λ(1-q)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sv-SE"/>
                          <w14:ligatures w14:val="none"/>
                        </w:rPr>
                        <m:t>z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(2-q)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sv-SE"/>
              <w14:ligatures w14:val="none"/>
            </w:rPr>
            <w:br/>
          </m:r>
        </m:oMath>
      </m:oMathPara>
    </w:p>
    <w:p w14:paraId="00EB98DF" w14:textId="77777777" w:rsidR="00922F4B" w:rsidRDefault="00922F4B" w:rsidP="00156A8D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sv-SE"/>
          <w14:ligatures w14:val="none"/>
        </w:rPr>
      </w:pPr>
    </w:p>
    <w:p w14:paraId="49AFBB75" w14:textId="70AD9614" w:rsidR="00271F19" w:rsidRPr="00C179F3" w:rsidRDefault="00271F19" w:rsidP="00C17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>2</w:t>
      </w:r>
      <w:r w:rsidRPr="00AD6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>This subsection should be</w:t>
      </w:r>
      <w:r w:rsidR="00C17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 xml:space="preserve"> as follows:</w:t>
      </w:r>
    </w:p>
    <w:p w14:paraId="3231EB13" w14:textId="22C88038" w:rsidR="00156A8D" w:rsidRPr="00AD6134" w:rsidRDefault="00156A8D" w:rsidP="00156A8D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AD6134">
        <w:rPr>
          <w:rFonts w:ascii="Times New Roman" w:eastAsia="Times New Roman" w:hAnsi="Times New Roman" w:cs="Times New Roman"/>
          <w:b/>
          <w:bCs/>
          <w:kern w:val="0"/>
          <w:lang w:val="en-US" w:eastAsia="sv-SE"/>
          <w14:ligatures w14:val="none"/>
        </w:rPr>
        <w:t>2.3.1 Updates for the bridge regime (</w:t>
      </w:r>
      <m:oMath>
        <m:r>
          <w:rPr>
            <w:rFonts w:ascii="Cambria Math" w:eastAsia="Times New Roman" w:hAnsi="Cambria Math" w:cs="Times New Roman"/>
            <w:kern w:val="0"/>
            <w:lang w:val="en-US" w:eastAsia="sv-SE"/>
            <w14:ligatures w14:val="none"/>
          </w:rPr>
          <m:t>1&lt;</m:t>
        </m:r>
        <m:r>
          <w:rPr>
            <w:rFonts w:ascii="Cambria Math" w:eastAsia="Times New Roman" w:hAnsi="Cambria Math" w:cs="Times New Roman"/>
            <w:kern w:val="0"/>
            <w:lang w:eastAsia="sv-SE"/>
            <w14:ligatures w14:val="none"/>
          </w:rPr>
          <m:t>q</m:t>
        </m:r>
        <m:r>
          <w:rPr>
            <w:rFonts w:ascii="Cambria Math" w:eastAsia="Times New Roman" w:hAnsi="Cambria Math" w:cs="Times New Roman"/>
            <w:kern w:val="0"/>
            <w:lang w:val="en-US" w:eastAsia="sv-SE"/>
            <w14:ligatures w14:val="none"/>
          </w:rPr>
          <m:t>&lt;2</m:t>
        </m:r>
      </m:oMath>
      <w:r w:rsidRPr="00AD6134">
        <w:rPr>
          <w:rFonts w:ascii="Times New Roman" w:eastAsia="Times New Roman" w:hAnsi="Times New Roman" w:cs="Times New Roman"/>
          <w:b/>
          <w:bCs/>
          <w:kern w:val="0"/>
          <w:lang w:val="en-US" w:eastAsia="sv-SE"/>
          <w14:ligatures w14:val="none"/>
        </w:rPr>
        <w:t>)</w:t>
      </w:r>
    </w:p>
    <w:p w14:paraId="401413D7" w14:textId="77777777" w:rsidR="00156A8D" w:rsidRPr="00AD6134" w:rsidRDefault="00156A8D" w:rsidP="00156A8D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In this regime, the objective function is strictly convex and continuously differentiable everywhere, including at the origin. To solve the univariable sub-problem, we employ a safeguarded Newton-Raphson update to find the root of the gradient. Let the first derivative of the unpenalized objective be </w:t>
      </w:r>
      <m:oMath>
        <m:r>
          <w:rPr>
            <w:rFonts w:ascii="Cambria Math" w:eastAsia="Times New Roman" w:hAnsi="Cambria Math" w:cs="Times New Roman"/>
            <w:kern w:val="0"/>
            <w:lang w:eastAsia="sv-SE"/>
            <w14:ligatures w14:val="none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  <m:t>β</m:t>
            </m:r>
          </m:e>
        </m:d>
        <m:r>
          <w:rPr>
            <w:rFonts w:ascii="Cambria Math" w:eastAsia="Times New Roman" w:hAnsi="Cambria Math" w:cs="Times New Roman"/>
            <w:kern w:val="0"/>
            <w:lang w:val="en-US" w:eastAsia="sv-SE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sv-SE"/>
            <w14:ligatures w14:val="none"/>
          </w:rPr>
          <m:t>β</m:t>
        </m:r>
        <m:r>
          <w:rPr>
            <w:rFonts w:ascii="Cambria Math" w:eastAsia="Times New Roman" w:hAnsi="Cambria Math" w:cs="Times New Roman"/>
            <w:kern w:val="0"/>
            <w:lang w:val="en-US" w:eastAsia="sv-SE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sv-SE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lang w:eastAsia="sv-SE"/>
            <w14:ligatures w14:val="none"/>
          </w:rPr>
          <m:t>λq</m:t>
        </m:r>
        <m:r>
          <w:rPr>
            <w:rFonts w:ascii="Cambria Math" w:eastAsia="Times New Roman" w:hAnsi="Cambria Math" w:cs="Times New Roman"/>
            <w:kern w:val="0"/>
            <w:lang w:val="en-US" w:eastAsia="sv-SE"/>
            <w14:ligatures w14:val="none"/>
          </w:rPr>
          <m:t>|</m:t>
        </m:r>
        <m:r>
          <w:rPr>
            <w:rFonts w:ascii="Cambria Math" w:eastAsia="Times New Roman" w:hAnsi="Cambria Math" w:cs="Times New Roman"/>
            <w:kern w:val="0"/>
            <w:lang w:eastAsia="sv-SE"/>
            <w14:ligatures w14:val="none"/>
          </w:rPr>
          <m:t>β</m:t>
        </m:r>
        <m:r>
          <w:rPr>
            <w:rFonts w:ascii="Cambria Math" w:eastAsia="Times New Roman" w:hAnsi="Cambria Math" w:cs="Times New Roman"/>
            <w:kern w:val="0"/>
            <w:lang w:val="en-US" w:eastAsia="sv-SE"/>
            <w14:ligatures w14:val="none"/>
          </w:rPr>
          <m:t>|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en-US" w:eastAsia="sv-SE"/>
                <w14:ligatures w14:val="none"/>
              </w:rPr>
              <m:t>​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  <m:t>q</m:t>
            </m:r>
            <m:r>
              <w:rPr>
                <w:rFonts w:ascii="Cambria Math" w:eastAsia="Times New Roman" w:hAnsi="Cambria Math" w:cs="Times New Roman"/>
                <w:kern w:val="0"/>
                <w:lang w:val="en-US" w:eastAsia="sv-SE"/>
                <w14:ligatures w14:val="none"/>
              </w:rPr>
              <m:t>-1</m:t>
            </m:r>
          </m:sup>
        </m:sSup>
        <m:r>
          <m:rPr>
            <m:nor/>
          </m:rPr>
          <w:rPr>
            <w:rFonts w:ascii="Times New Roman" w:eastAsia="Times New Roman" w:hAnsi="Times New Roman" w:cs="Times New Roman"/>
            <w:kern w:val="0"/>
            <w:lang w:val="en-US" w:eastAsia="sv-SE"/>
            <w14:ligatures w14:val="none"/>
          </w:rPr>
          <m:t>sign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  <m:t>β</m:t>
            </m:r>
          </m:e>
        </m:d>
      </m:oMath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. </w:t>
      </w:r>
      <w:r w:rsidRPr="00AD613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The second </w:t>
      </w:r>
      <w:proofErr w:type="spellStart"/>
      <w:r w:rsidRPr="00AD613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derivative</w:t>
      </w:r>
      <w:proofErr w:type="spellEnd"/>
      <w:r w:rsidRPr="00AD613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is: </w:t>
      </w:r>
    </w:p>
    <w:p w14:paraId="5D49F413" w14:textId="77777777" w:rsidR="00156A8D" w:rsidRPr="00AD6134" w:rsidRDefault="00000000" w:rsidP="00156A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g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β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sv-SE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sv-SE"/>
              <w14:ligatures w14:val="none"/>
            </w:rPr>
            <m:t>+λq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q-1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sv-SE"/>
              <w14:ligatures w14:val="none"/>
            </w:rPr>
            <m:t>|β|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​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q-2</m:t>
              </m:r>
            </m:sup>
          </m:sSup>
        </m:oMath>
      </m:oMathPara>
    </w:p>
    <w:p w14:paraId="0729C851" w14:textId="77777777" w:rsidR="001106D1" w:rsidRPr="00AD6134" w:rsidRDefault="001106D1" w:rsidP="00156A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</w:p>
    <w:p w14:paraId="792555FD" w14:textId="77777777" w:rsidR="00156A8D" w:rsidRPr="00AD6134" w:rsidRDefault="00156A8D" w:rsidP="00156A8D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Given a current estimate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  <m:t>β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lang w:eastAsia="sv-SE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sv-SE"/>
                    <w14:ligatures w14:val="none"/>
                  </w:rPr>
                  <m:t>k</m:t>
                </m:r>
              </m:e>
            </m:d>
          </m:sup>
        </m:sSup>
      </m:oMath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, the standard Newton-Raphson update is: </w:t>
      </w:r>
    </w:p>
    <w:p w14:paraId="2860C9FE" w14:textId="77777777" w:rsidR="00156A8D" w:rsidRPr="00DF0221" w:rsidRDefault="00000000" w:rsidP="00156A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β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sv-SE"/>
                      <w14:ligatures w14:val="none"/>
                    </w:rPr>
                    <m:t>+1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sv-SE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β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k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sv-SE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β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sv-S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sv-SE"/>
                          <w14:ligatures w14:val="none"/>
                        </w:rPr>
                        <m:t>k</m:t>
                      </m:r>
                    </m:e>
                  </m:d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 w:eastAsia="sv-SE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US" w:eastAsia="sv-SE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λq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sv-SE"/>
                  <w14:ligatures w14:val="none"/>
                </w:rPr>
                <m:t>|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β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sv-S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sv-SE"/>
                          <w14:ligatures w14:val="none"/>
                        </w:rPr>
                        <m:t>k</m:t>
                      </m:r>
                    </m:e>
                  </m:d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 w:eastAsia="sv-SE"/>
                  <w14:ligatures w14:val="none"/>
                </w:rPr>
                <m:t>|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sv-SE"/>
                      <w14:ligatures w14:val="none"/>
                    </w:rPr>
                    <m:t>​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q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sv-SE"/>
                      <w14:ligatures w14:val="none"/>
                    </w:rPr>
                    <m:t>-1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val="en-US" w:eastAsia="sv-SE"/>
                  <w14:ligatures w14:val="none"/>
                </w:rPr>
                <m:t>sign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sv-SE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sv-SE"/>
                          <w14:ligatures w14:val="none"/>
                        </w:rPr>
                        <m:t>β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sv-SE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sv-SE"/>
                              <w14:ligatures w14:val="none"/>
                            </w:rPr>
                            <m:t>k</m:t>
                          </m:r>
                        </m:e>
                      </m:d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US" w:eastAsia="sv-SE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kern w:val="0"/>
                  <w:lang w:eastAsia="sv-SE"/>
                  <w14:ligatures w14:val="none"/>
                </w:rPr>
                <m:t>λq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q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sv-SE"/>
                      <w14:ligatures w14:val="none"/>
                    </w:rPr>
                    <m:t>-1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val="en-US" w:eastAsia="sv-SE"/>
                  <w14:ligatures w14:val="none"/>
                </w:rPr>
                <m:t>|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β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sv-S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sv-SE"/>
                          <w14:ligatures w14:val="none"/>
                        </w:rPr>
                        <m:t>k</m:t>
                      </m:r>
                    </m:e>
                  </m:d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 w:eastAsia="sv-SE"/>
                  <w14:ligatures w14:val="none"/>
                </w:rPr>
                <m:t>|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sv-SE"/>
                      <w14:ligatures w14:val="none"/>
                    </w:rPr>
                    <m:t>​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sv-SE"/>
                      <w14:ligatures w14:val="none"/>
                    </w:rPr>
                    <m:t>q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sv-SE"/>
                      <w14:ligatures w14:val="none"/>
                    </w:rPr>
                    <m:t>-2</m:t>
                  </m:r>
                </m:sup>
              </m:sSup>
            </m:den>
          </m:f>
        </m:oMath>
      </m:oMathPara>
    </w:p>
    <w:p w14:paraId="5C2C2BC5" w14:textId="77777777" w:rsidR="00AD6134" w:rsidRPr="00AD6134" w:rsidRDefault="00AD6134" w:rsidP="00156A8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</w:p>
    <w:p w14:paraId="2431CB26" w14:textId="77777777" w:rsidR="00156A8D" w:rsidRPr="00AD6134" w:rsidRDefault="00156A8D" w:rsidP="00156A8D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While this iteration typically converges to machine precision within a few steps, a mathematical singularity exists in the second derivative at exactly </w:t>
      </w:r>
      <m:oMath>
        <m:r>
          <w:rPr>
            <w:rFonts w:ascii="Cambria Math" w:eastAsia="Times New Roman" w:hAnsi="Cambria Math" w:cs="Times New Roman"/>
            <w:kern w:val="0"/>
            <w:lang w:eastAsia="sv-SE"/>
            <w14:ligatures w14:val="none"/>
          </w:rPr>
          <m:t>β</m:t>
        </m:r>
        <m:r>
          <w:rPr>
            <w:rFonts w:ascii="Cambria Math" w:eastAsia="Times New Roman" w:hAnsi="Cambria Math" w:cs="Times New Roman"/>
            <w:kern w:val="0"/>
            <w:lang w:val="en-US" w:eastAsia="sv-SE"/>
            <w14:ligatures w14:val="none"/>
          </w:rPr>
          <m:t>=0</m:t>
        </m:r>
      </m:oMath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. Because </w:t>
      </w:r>
      <m:oMath>
        <m:r>
          <w:rPr>
            <w:rFonts w:ascii="Cambria Math" w:eastAsia="Times New Roman" w:hAnsi="Cambria Math" w:cs="Times New Roman"/>
            <w:kern w:val="0"/>
            <w:lang w:eastAsia="sv-SE"/>
            <w14:ligatures w14:val="none"/>
          </w:rPr>
          <m:t>q</m:t>
        </m:r>
        <m:r>
          <w:rPr>
            <w:rFonts w:ascii="Cambria Math" w:eastAsia="Times New Roman" w:hAnsi="Cambria Math" w:cs="Times New Roman"/>
            <w:kern w:val="0"/>
            <w:lang w:val="en-US" w:eastAsia="sv-SE"/>
            <w14:ligatures w14:val="none"/>
          </w:rPr>
          <m:t>-2&lt;0</m:t>
        </m:r>
      </m:oMath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, the term </w:t>
      </w:r>
      <m:oMath>
        <m:r>
          <w:rPr>
            <w:rFonts w:ascii="Cambria Math" w:eastAsia="Times New Roman" w:hAnsi="Cambria Math" w:cs="Times New Roman"/>
            <w:kern w:val="0"/>
            <w:lang w:val="en-US" w:eastAsia="sv-SE"/>
            <w14:ligatures w14:val="none"/>
          </w:rPr>
          <m:t>|</m:t>
        </m:r>
        <m:r>
          <w:rPr>
            <w:rFonts w:ascii="Cambria Math" w:eastAsia="Times New Roman" w:hAnsi="Cambria Math" w:cs="Times New Roman"/>
            <w:kern w:val="0"/>
            <w:lang w:eastAsia="sv-SE"/>
            <w14:ligatures w14:val="none"/>
          </w:rPr>
          <m:t>β</m:t>
        </m:r>
        <m:r>
          <w:rPr>
            <w:rFonts w:ascii="Cambria Math" w:eastAsia="Times New Roman" w:hAnsi="Cambria Math" w:cs="Times New Roman"/>
            <w:kern w:val="0"/>
            <w:lang w:val="en-US" w:eastAsia="sv-SE"/>
            <w14:ligatures w14:val="none"/>
          </w:rPr>
          <m:t>|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en-US" w:eastAsia="sv-SE"/>
                <w14:ligatures w14:val="none"/>
              </w:rPr>
              <m:t>​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  <m:t>q</m:t>
            </m:r>
            <m:r>
              <w:rPr>
                <w:rFonts w:ascii="Cambria Math" w:eastAsia="Times New Roman" w:hAnsi="Cambria Math" w:cs="Times New Roman"/>
                <w:kern w:val="0"/>
                <w:lang w:val="en-US" w:eastAsia="sv-SE"/>
                <w14:ligatures w14:val="none"/>
              </w:rPr>
              <m:t>-2</m:t>
            </m:r>
          </m:sup>
        </m:sSup>
      </m:oMath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 diverges as the coefficient approaches the origin. To prevent algorithmic failure during root-finding, we utilize a safeguarded Newton-Raphson method that restricts the intermediate iterations from evaluating negative or perfectly zero roots. </w:t>
      </w:r>
    </w:p>
    <w:p w14:paraId="254B3B49" w14:textId="77777777" w:rsidR="00156A8D" w:rsidRDefault="00156A8D" w:rsidP="00156A8D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Furthermore, because the penalty is differentiable at the origin, the analytical Karush-Kuhn-Tucker (KKT) condition for exact sparsity strictly requires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:lang w:val="en-US" w:eastAsia="sv-SE"/>
            <w14:ligatures w14:val="none"/>
          </w:rPr>
          <m:t>=0</m:t>
        </m:r>
      </m:oMath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>. In practice, residual noise ensures this continuous condition is almost never met natively. Therefore, to enforce meaningful variable selection and handle the singularity, we rely on a numerical truncation threshold (</w:t>
      </w:r>
      <m:oMath>
        <m:r>
          <w:rPr>
            <w:rFonts w:ascii="Cambria Math" w:eastAsia="Times New Roman" w:hAnsi="Cambria Math" w:cs="Times New Roman"/>
            <w:kern w:val="0"/>
            <w:lang w:eastAsia="sv-SE"/>
            <w14:ligatures w14:val="none"/>
          </w:rPr>
          <m:t>τ</m:t>
        </m:r>
      </m:oMath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). If the final converged root of the safeguarded Newton-Raphson update falls below this precision threshold,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sv-SE"/>
                <w14:ligatures w14:val="none"/>
              </w:rPr>
              <m:t>j</m:t>
            </m:r>
          </m:sub>
        </m:sSub>
      </m:oMath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 is explicitly truncated to </w:t>
      </w:r>
      <m:oMath>
        <m:r>
          <w:rPr>
            <w:rFonts w:ascii="Cambria Math" w:eastAsia="Times New Roman" w:hAnsi="Cambria Math" w:cs="Times New Roman"/>
            <w:kern w:val="0"/>
            <w:lang w:val="en-US" w:eastAsia="sv-SE"/>
            <w14:ligatures w14:val="none"/>
          </w:rPr>
          <m:t>0</m:t>
        </m:r>
      </m:oMath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>.</w:t>
      </w:r>
    </w:p>
    <w:p w14:paraId="640DF1A1" w14:textId="77777777" w:rsidR="00D07BC5" w:rsidRDefault="00D07BC5" w:rsidP="0092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</w:pPr>
    </w:p>
    <w:p w14:paraId="66C09CD2" w14:textId="0E581442" w:rsidR="00922F4B" w:rsidRPr="00AD6134" w:rsidRDefault="00922F4B" w:rsidP="0092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</w:pPr>
      <w:r w:rsidRPr="00AD61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lastRenderedPageBreak/>
        <w:t>3. FDR figure doesn't match the table it's citing</w:t>
      </w:r>
    </w:p>
    <w:p w14:paraId="223CAFAD" w14:textId="77777777" w:rsidR="003635A7" w:rsidRDefault="00922F4B" w:rsidP="0092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Section 5.2 states: </w:t>
      </w:r>
      <w:r w:rsidRPr="00AD6134">
        <w:rPr>
          <w:rFonts w:ascii="Times New Roman" w:eastAsia="Times New Roman" w:hAnsi="Times New Roman" w:cs="Times New Roman"/>
          <w:i/>
          <w:iCs/>
          <w:kern w:val="0"/>
          <w:lang w:val="en-US" w:eastAsia="sv-SE"/>
          <w14:ligatures w14:val="none"/>
        </w:rPr>
        <w:t xml:space="preserve">"the Lasso penalty yielded an MSE of 141.1887 and </w:t>
      </w:r>
      <w:proofErr w:type="gramStart"/>
      <w:r w:rsidRPr="00AD6134">
        <w:rPr>
          <w:rFonts w:ascii="Times New Roman" w:eastAsia="Times New Roman" w:hAnsi="Times New Roman" w:cs="Times New Roman"/>
          <w:i/>
          <w:iCs/>
          <w:kern w:val="0"/>
          <w:lang w:val="en-US" w:eastAsia="sv-SE"/>
          <w14:ligatures w14:val="none"/>
        </w:rPr>
        <w:t>a</w:t>
      </w:r>
      <w:proofErr w:type="gramEnd"/>
      <w:r w:rsidRPr="00AD6134">
        <w:rPr>
          <w:rFonts w:ascii="Times New Roman" w:eastAsia="Times New Roman" w:hAnsi="Times New Roman" w:cs="Times New Roman"/>
          <w:i/>
          <w:iCs/>
          <w:kern w:val="0"/>
          <w:lang w:val="en-US" w:eastAsia="sv-SE"/>
          <w14:ligatures w14:val="none"/>
        </w:rPr>
        <w:t xml:space="preserve"> FDR of 87.75%."</w:t>
      </w:r>
      <w:r w:rsidRPr="00AD6134"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 </w:t>
      </w:r>
    </w:p>
    <w:p w14:paraId="064D009B" w14:textId="0D7F4DE7" w:rsidR="00922F4B" w:rsidRPr="00AD6134" w:rsidRDefault="00426A6F" w:rsidP="00922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  <w:t xml:space="preserve">It should be: </w:t>
      </w:r>
      <w:r w:rsidRPr="00AD6134">
        <w:rPr>
          <w:rFonts w:ascii="Times New Roman" w:eastAsia="Times New Roman" w:hAnsi="Times New Roman" w:cs="Times New Roman"/>
          <w:i/>
          <w:iCs/>
          <w:kern w:val="0"/>
          <w:lang w:val="en-US" w:eastAsia="sv-SE"/>
          <w14:ligatures w14:val="none"/>
        </w:rPr>
        <w:t xml:space="preserve">"the Lasso penalty yielded an MSE of 141.1887 and </w:t>
      </w:r>
      <w:proofErr w:type="gramStart"/>
      <w:r w:rsidRPr="00AD6134">
        <w:rPr>
          <w:rFonts w:ascii="Times New Roman" w:eastAsia="Times New Roman" w:hAnsi="Times New Roman" w:cs="Times New Roman"/>
          <w:i/>
          <w:iCs/>
          <w:kern w:val="0"/>
          <w:lang w:val="en-US" w:eastAsia="sv-SE"/>
          <w14:ligatures w14:val="none"/>
        </w:rPr>
        <w:t>a</w:t>
      </w:r>
      <w:proofErr w:type="gramEnd"/>
      <w:r w:rsidRPr="00AD6134">
        <w:rPr>
          <w:rFonts w:ascii="Times New Roman" w:eastAsia="Times New Roman" w:hAnsi="Times New Roman" w:cs="Times New Roman"/>
          <w:i/>
          <w:iCs/>
          <w:kern w:val="0"/>
          <w:lang w:val="en-US" w:eastAsia="sv-SE"/>
          <w14:ligatures w14:val="none"/>
        </w:rPr>
        <w:t xml:space="preserve"> FDR of 8</w:t>
      </w:r>
      <w:r w:rsidR="002B43F0">
        <w:rPr>
          <w:rFonts w:ascii="Times New Roman" w:eastAsia="Times New Roman" w:hAnsi="Times New Roman" w:cs="Times New Roman"/>
          <w:i/>
          <w:iCs/>
          <w:kern w:val="0"/>
          <w:lang w:val="en-US" w:eastAsia="sv-SE"/>
          <w14:ligatures w14:val="none"/>
        </w:rPr>
        <w:t>8</w:t>
      </w:r>
      <w:r w:rsidRPr="00AD6134">
        <w:rPr>
          <w:rFonts w:ascii="Times New Roman" w:eastAsia="Times New Roman" w:hAnsi="Times New Roman" w:cs="Times New Roman"/>
          <w:i/>
          <w:iCs/>
          <w:kern w:val="0"/>
          <w:lang w:val="en-US" w:eastAsia="sv-SE"/>
          <w14:ligatures w14:val="none"/>
        </w:rPr>
        <w:t>.</w:t>
      </w:r>
      <w:r w:rsidR="002B43F0">
        <w:rPr>
          <w:rFonts w:ascii="Times New Roman" w:eastAsia="Times New Roman" w:hAnsi="Times New Roman" w:cs="Times New Roman"/>
          <w:i/>
          <w:iCs/>
          <w:kern w:val="0"/>
          <w:lang w:val="en-US" w:eastAsia="sv-SE"/>
          <w14:ligatures w14:val="none"/>
        </w:rPr>
        <w:t>27</w:t>
      </w:r>
      <w:r w:rsidRPr="00AD6134">
        <w:rPr>
          <w:rFonts w:ascii="Times New Roman" w:eastAsia="Times New Roman" w:hAnsi="Times New Roman" w:cs="Times New Roman"/>
          <w:i/>
          <w:iCs/>
          <w:kern w:val="0"/>
          <w:lang w:val="en-US" w:eastAsia="sv-SE"/>
          <w14:ligatures w14:val="none"/>
        </w:rPr>
        <w:t>%.</w:t>
      </w:r>
    </w:p>
    <w:p w14:paraId="656C953A" w14:textId="77777777" w:rsidR="00922F4B" w:rsidRPr="00AD6134" w:rsidRDefault="00922F4B" w:rsidP="00156A8D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</w:p>
    <w:p w14:paraId="336CCF1F" w14:textId="77777777" w:rsidR="00156A8D" w:rsidRPr="00AD6134" w:rsidRDefault="00156A8D" w:rsidP="009B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</w:p>
    <w:p w14:paraId="0572890F" w14:textId="77777777" w:rsidR="00DB6124" w:rsidRPr="00AD6134" w:rsidRDefault="00DB6124">
      <w:pPr>
        <w:rPr>
          <w:rFonts w:ascii="Times New Roman" w:hAnsi="Times New Roman" w:cs="Times New Roman"/>
          <w:lang w:val="en-US"/>
        </w:rPr>
      </w:pPr>
    </w:p>
    <w:sectPr w:rsidR="00DB6124" w:rsidRPr="00AD61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4CEE"/>
    <w:multiLevelType w:val="multilevel"/>
    <w:tmpl w:val="360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86462"/>
    <w:multiLevelType w:val="multilevel"/>
    <w:tmpl w:val="9AEE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818797">
    <w:abstractNumId w:val="1"/>
  </w:num>
  <w:num w:numId="2" w16cid:durableId="190116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E1"/>
    <w:rsid w:val="000034E1"/>
    <w:rsid w:val="00077DC7"/>
    <w:rsid w:val="000A4A12"/>
    <w:rsid w:val="000D363E"/>
    <w:rsid w:val="001106D1"/>
    <w:rsid w:val="001124A2"/>
    <w:rsid w:val="00156A8D"/>
    <w:rsid w:val="00271F19"/>
    <w:rsid w:val="002B43F0"/>
    <w:rsid w:val="003635A7"/>
    <w:rsid w:val="00416A63"/>
    <w:rsid w:val="00426A6F"/>
    <w:rsid w:val="006F765D"/>
    <w:rsid w:val="00826D27"/>
    <w:rsid w:val="008A020D"/>
    <w:rsid w:val="00922F4B"/>
    <w:rsid w:val="009B575F"/>
    <w:rsid w:val="00AD6134"/>
    <w:rsid w:val="00C179F3"/>
    <w:rsid w:val="00C75259"/>
    <w:rsid w:val="00CA1C00"/>
    <w:rsid w:val="00D05925"/>
    <w:rsid w:val="00D07BC5"/>
    <w:rsid w:val="00D50218"/>
    <w:rsid w:val="00D5544F"/>
    <w:rsid w:val="00DB6124"/>
    <w:rsid w:val="00DF0221"/>
    <w:rsid w:val="00EB4715"/>
    <w:rsid w:val="00EF2265"/>
    <w:rsid w:val="00F1467B"/>
    <w:rsid w:val="00F24EC1"/>
    <w:rsid w:val="00F93222"/>
    <w:rsid w:val="00F9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F030B"/>
  <w15:chartTrackingRefBased/>
  <w15:docId w15:val="{BE32CC82-32C7-4D07-8249-71DEA8E7F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0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0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03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0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03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03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03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03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03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03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03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03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034E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034E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034E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034E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034E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034E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0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0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03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03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0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034E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034E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034E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03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034E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034E1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416A63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416A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07/s11222-026-10938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359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Waldmann</dc:creator>
  <cp:keywords/>
  <dc:description/>
  <cp:lastModifiedBy>Patrik Waldmann</cp:lastModifiedBy>
  <cp:revision>27</cp:revision>
  <dcterms:created xsi:type="dcterms:W3CDTF">2026-07-17T10:30:00Z</dcterms:created>
  <dcterms:modified xsi:type="dcterms:W3CDTF">2026-08-17T21:07:00Z</dcterms:modified>
</cp:coreProperties>
</file>