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3719D" w14:textId="41237F91" w:rsidR="008B5D39" w:rsidRDefault="00BA25B9" w:rsidP="007D553D">
      <w:pPr>
        <w:pStyle w:val="Heading1"/>
      </w:pPr>
      <w:r w:rsidRPr="007D553D">
        <w:t>CS 405 Project Two Script Template</w:t>
      </w:r>
    </w:p>
    <w:p w14:paraId="171E83D9" w14:textId="77777777" w:rsidR="00524C9F" w:rsidRDefault="00524C9F" w:rsidP="00524C9F"/>
    <w:p w14:paraId="1F533763" w14:textId="6661C410" w:rsidR="003950CF" w:rsidRPr="008A7781" w:rsidRDefault="009423A9" w:rsidP="003950CF">
      <w:pPr>
        <w:jc w:val="center"/>
        <w:rPr>
          <w:rFonts w:ascii="Arial Black" w:eastAsiaTheme="majorEastAsia" w:hAnsi="Arial Black" w:cstheme="majorBidi"/>
          <w:b/>
          <w:bCs/>
          <w:color w:val="000000" w:themeColor="text1"/>
          <w:sz w:val="32"/>
          <w:szCs w:val="32"/>
        </w:rPr>
      </w:pPr>
      <w:r>
        <w:rPr>
          <w:rFonts w:ascii="Arial Black" w:eastAsiaTheme="majorEastAsia" w:hAnsi="Arial Black" w:cstheme="majorBidi"/>
          <w:b/>
          <w:bCs/>
          <w:color w:val="000000" w:themeColor="text1"/>
          <w:sz w:val="32"/>
          <w:szCs w:val="32"/>
        </w:rPr>
        <w:t xml:space="preserve">CS 405 </w:t>
      </w:r>
      <w:r w:rsidR="003950CF">
        <w:rPr>
          <w:rFonts w:ascii="Arial Black" w:eastAsiaTheme="majorEastAsia" w:hAnsi="Arial Black" w:cstheme="majorBidi"/>
          <w:b/>
          <w:bCs/>
          <w:color w:val="000000" w:themeColor="text1"/>
          <w:sz w:val="32"/>
          <w:szCs w:val="32"/>
        </w:rPr>
        <w:t>Project</w:t>
      </w:r>
      <w:r w:rsidR="002E2EF8">
        <w:rPr>
          <w:rFonts w:ascii="Arial Black" w:eastAsiaTheme="majorEastAsia" w:hAnsi="Arial Black" w:cstheme="majorBidi"/>
          <w:b/>
          <w:bCs/>
          <w:color w:val="000000" w:themeColor="text1"/>
          <w:sz w:val="32"/>
          <w:szCs w:val="32"/>
        </w:rPr>
        <w:t xml:space="preserve"> Two</w:t>
      </w:r>
      <w:r w:rsidR="003950CF">
        <w:rPr>
          <w:rFonts w:ascii="Arial Black" w:eastAsiaTheme="majorEastAsia" w:hAnsi="Arial Black" w:cstheme="majorBidi"/>
          <w:b/>
          <w:bCs/>
          <w:color w:val="000000" w:themeColor="text1"/>
          <w:sz w:val="32"/>
          <w:szCs w:val="32"/>
        </w:rPr>
        <w:t xml:space="preserve"> </w:t>
      </w:r>
      <w:r w:rsidR="002E2EF8">
        <w:rPr>
          <w:rFonts w:ascii="Arial Black" w:eastAsiaTheme="majorEastAsia" w:hAnsi="Arial Black" w:cstheme="majorBidi"/>
          <w:b/>
          <w:bCs/>
          <w:color w:val="000000" w:themeColor="text1"/>
          <w:sz w:val="32"/>
          <w:szCs w:val="32"/>
        </w:rPr>
        <w:t>Script</w:t>
      </w:r>
    </w:p>
    <w:p w14:paraId="56809380" w14:textId="77777777" w:rsidR="003950CF" w:rsidRDefault="003950CF" w:rsidP="003950CF">
      <w:pPr>
        <w:jc w:val="center"/>
        <w:rPr>
          <w:rFonts w:ascii="Century Gothic" w:hAnsi="Century Gothic" w:cs="Arial"/>
        </w:rPr>
      </w:pPr>
    </w:p>
    <w:p w14:paraId="1DA77ABB" w14:textId="77777777" w:rsidR="003950CF" w:rsidRDefault="003950CF" w:rsidP="003950CF">
      <w:pPr>
        <w:jc w:val="center"/>
        <w:rPr>
          <w:rFonts w:ascii="Century Gothic" w:hAnsi="Century Gothic" w:cs="Arial"/>
        </w:rPr>
      </w:pPr>
    </w:p>
    <w:p w14:paraId="3D1C1A9F" w14:textId="77777777" w:rsidR="003950CF" w:rsidRDefault="003950CF" w:rsidP="003950CF">
      <w:pPr>
        <w:jc w:val="center"/>
        <w:rPr>
          <w:rFonts w:ascii="Century Gothic" w:hAnsi="Century Gothic" w:cs="Arial"/>
        </w:rPr>
      </w:pPr>
      <w:r>
        <w:rPr>
          <w:rFonts w:ascii="Century Gothic" w:hAnsi="Century Gothic" w:cs="Arial"/>
        </w:rPr>
        <w:t xml:space="preserve">CS-405 Secure Coding </w:t>
      </w:r>
    </w:p>
    <w:p w14:paraId="7A36128F" w14:textId="77777777" w:rsidR="003950CF" w:rsidRDefault="003950CF" w:rsidP="003950CF">
      <w:pPr>
        <w:jc w:val="center"/>
        <w:rPr>
          <w:rFonts w:ascii="Century Gothic" w:hAnsi="Century Gothic" w:cs="Arial"/>
        </w:rPr>
      </w:pPr>
      <w:r w:rsidRPr="00D266D4">
        <w:rPr>
          <w:rFonts w:ascii="Century Gothic" w:hAnsi="Century Gothic" w:cs="Arial"/>
        </w:rPr>
        <w:t>Student Name</w:t>
      </w:r>
      <w:r>
        <w:rPr>
          <w:rFonts w:ascii="Century Gothic" w:hAnsi="Century Gothic" w:cs="Arial"/>
        </w:rPr>
        <w:t>: Bobby Smith</w:t>
      </w:r>
    </w:p>
    <w:p w14:paraId="70D3C811" w14:textId="20D93208" w:rsidR="00C45DB3" w:rsidRDefault="00C45DB3" w:rsidP="003950CF">
      <w:pPr>
        <w:jc w:val="center"/>
        <w:rPr>
          <w:rFonts w:ascii="Century Gothic" w:hAnsi="Century Gothic" w:cs="Arial"/>
        </w:rPr>
      </w:pPr>
      <w:r>
        <w:rPr>
          <w:rFonts w:ascii="Century Gothic" w:hAnsi="Century Gothic" w:cs="Arial"/>
        </w:rPr>
        <w:t xml:space="preserve">YouTube:  </w:t>
      </w:r>
      <w:hyperlink r:id="rId11" w:history="1">
        <w:r w:rsidRPr="00D42F00">
          <w:rPr>
            <w:rStyle w:val="Hyperlink"/>
            <w:rFonts w:ascii="Century Gothic" w:hAnsi="Century Gothic" w:cs="Arial"/>
          </w:rPr>
          <w:t>https://youtu.be/tRGwuET-lvI</w:t>
        </w:r>
      </w:hyperlink>
    </w:p>
    <w:p w14:paraId="0772FF20" w14:textId="77777777" w:rsidR="003950CF" w:rsidRPr="00D266D4" w:rsidRDefault="003950CF" w:rsidP="003950CF">
      <w:pPr>
        <w:spacing w:before="240"/>
        <w:jc w:val="center"/>
        <w:rPr>
          <w:rFonts w:ascii="Century Gothic" w:hAnsi="Century Gothic" w:cs="Arial"/>
        </w:rPr>
      </w:pPr>
    </w:p>
    <w:p w14:paraId="61B215D0" w14:textId="50D0593D" w:rsidR="003950CF" w:rsidRPr="00D266D4" w:rsidRDefault="003950CF" w:rsidP="003950CF">
      <w:pPr>
        <w:jc w:val="center"/>
        <w:rPr>
          <w:rFonts w:ascii="Century Gothic" w:hAnsi="Century Gothic" w:cs="Arial"/>
        </w:rPr>
      </w:pPr>
      <w:r w:rsidRPr="00D266D4">
        <w:rPr>
          <w:rFonts w:ascii="Century Gothic" w:hAnsi="Century Gothic" w:cs="Arial"/>
        </w:rPr>
        <w:t>Date</w:t>
      </w:r>
      <w:r>
        <w:rPr>
          <w:rFonts w:ascii="Century Gothic" w:hAnsi="Century Gothic" w:cs="Arial"/>
        </w:rPr>
        <w:t xml:space="preserve">: </w:t>
      </w:r>
      <w:r w:rsidR="009423A9">
        <w:rPr>
          <w:rFonts w:ascii="Century Gothic" w:hAnsi="Century Gothic" w:cs="Arial"/>
        </w:rPr>
        <w:t>3</w:t>
      </w:r>
      <w:r>
        <w:rPr>
          <w:rFonts w:ascii="Century Gothic" w:hAnsi="Century Gothic" w:cs="Arial"/>
        </w:rPr>
        <w:t>/</w:t>
      </w:r>
      <w:r w:rsidR="009423A9">
        <w:rPr>
          <w:rFonts w:ascii="Century Gothic" w:hAnsi="Century Gothic" w:cs="Arial"/>
        </w:rPr>
        <w:t>1</w:t>
      </w:r>
      <w:r>
        <w:rPr>
          <w:rFonts w:ascii="Century Gothic" w:hAnsi="Century Gothic" w:cs="Arial"/>
        </w:rPr>
        <w:t>/2026</w:t>
      </w:r>
    </w:p>
    <w:p w14:paraId="07FBA655" w14:textId="77777777" w:rsidR="003950CF" w:rsidRDefault="003950CF" w:rsidP="003950CF">
      <w:pPr>
        <w:pStyle w:val="NumberedLists"/>
        <w:numPr>
          <w:ilvl w:val="0"/>
          <w:numId w:val="0"/>
        </w:numPr>
        <w:rPr>
          <w:b/>
        </w:rPr>
      </w:pPr>
      <w:r w:rsidRPr="00177A49">
        <w:rPr>
          <w:b/>
        </w:rPr>
        <w:t xml:space="preserve"> </w:t>
      </w:r>
    </w:p>
    <w:p w14:paraId="330D466B" w14:textId="77777777" w:rsidR="003950CF" w:rsidRPr="00524C9F" w:rsidRDefault="003950CF" w:rsidP="00524C9F"/>
    <w:p w14:paraId="09E1B605" w14:textId="77777777" w:rsidR="008B5D39" w:rsidRDefault="008B5D39">
      <w:pPr>
        <w:rPr>
          <w:b/>
          <w:sz w:val="24"/>
        </w:rPr>
      </w:pPr>
      <w:r>
        <w:br w:type="page"/>
      </w:r>
    </w:p>
    <w:p w14:paraId="30CCF017" w14:textId="77777777" w:rsidR="00177915" w:rsidRPr="007D553D" w:rsidRDefault="00177915" w:rsidP="007D553D">
      <w:pPr>
        <w:pStyle w:val="Heading1"/>
      </w:pPr>
    </w:p>
    <w:p w14:paraId="1D8A85EE" w14:textId="77777777" w:rsidR="007D553D" w:rsidRDefault="007D553D" w:rsidP="007D553D">
      <w:pPr>
        <w:suppressAutoHyphens/>
        <w:spacing w:after="0" w:line="240" w:lineRule="auto"/>
        <w:jc w:val="center"/>
        <w:rPr>
          <w:b/>
        </w:rPr>
      </w:pPr>
    </w:p>
    <w:p w14:paraId="6640B288" w14:textId="77777777" w:rsidR="007D553D" w:rsidRPr="007D553D" w:rsidRDefault="007D553D" w:rsidP="007D553D">
      <w:pPr>
        <w:suppressAutoHyphens/>
        <w:spacing w:after="0" w:line="240" w:lineRule="auto"/>
        <w:rPr>
          <w:b/>
        </w:rPr>
      </w:pPr>
      <w:r w:rsidRPr="007D553D">
        <w:rPr>
          <w:color w:val="000000"/>
        </w:rPr>
        <w:t>Complete this template by replacing the bracketed text with the relevant information.</w:t>
      </w:r>
    </w:p>
    <w:p w14:paraId="5B0DF8A6" w14:textId="77777777" w:rsidR="007D553D" w:rsidRPr="007D553D" w:rsidRDefault="007D553D" w:rsidP="007D553D">
      <w:pPr>
        <w:suppressAutoHyphens/>
        <w:spacing w:after="0" w:line="240" w:lineRule="auto"/>
        <w:jc w:val="center"/>
        <w:rPr>
          <w:b/>
        </w:rPr>
      </w:pPr>
    </w:p>
    <w:tbl>
      <w:tblPr>
        <w:tblStyle w:val="a"/>
        <w:tblW w:w="95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15"/>
        <w:gridCol w:w="7455"/>
      </w:tblGrid>
      <w:tr w:rsidR="00177915" w:rsidRPr="007D553D" w14:paraId="35AE1259" w14:textId="77777777" w:rsidTr="007D553D">
        <w:trPr>
          <w:trHeight w:val="1373"/>
          <w:tblHeader/>
        </w:trPr>
        <w:tc>
          <w:tcPr>
            <w:tcW w:w="2115" w:type="dxa"/>
            <w:vAlign w:val="center"/>
          </w:tcPr>
          <w:p w14:paraId="4208F210" w14:textId="77777777" w:rsidR="00177915" w:rsidRPr="007D553D" w:rsidRDefault="00BA25B9" w:rsidP="007D553D">
            <w:pPr>
              <w:suppressAutoHyphens/>
              <w:jc w:val="center"/>
              <w:rPr>
                <w:b/>
              </w:rPr>
            </w:pPr>
            <w:r w:rsidRPr="007D553D">
              <w:rPr>
                <w:b/>
              </w:rPr>
              <w:t>Slide Number</w:t>
            </w:r>
          </w:p>
        </w:tc>
        <w:tc>
          <w:tcPr>
            <w:tcW w:w="7455" w:type="dxa"/>
            <w:vAlign w:val="center"/>
          </w:tcPr>
          <w:p w14:paraId="6C3B3005" w14:textId="77777777" w:rsidR="00177915" w:rsidRPr="007D553D" w:rsidRDefault="00BA25B9" w:rsidP="007D553D">
            <w:pPr>
              <w:suppressAutoHyphens/>
              <w:jc w:val="center"/>
              <w:rPr>
                <w:b/>
              </w:rPr>
            </w:pPr>
            <w:r w:rsidRPr="007D553D">
              <w:rPr>
                <w:b/>
              </w:rPr>
              <w:t>Narrative</w:t>
            </w:r>
          </w:p>
        </w:tc>
      </w:tr>
      <w:tr w:rsidR="00177915" w:rsidRPr="007D553D" w14:paraId="1C716D72" w14:textId="77777777" w:rsidTr="007D553D">
        <w:trPr>
          <w:trHeight w:val="1296"/>
        </w:trPr>
        <w:tc>
          <w:tcPr>
            <w:tcW w:w="2115" w:type="dxa"/>
            <w:vAlign w:val="center"/>
          </w:tcPr>
          <w:p w14:paraId="7202B4C6" w14:textId="77777777" w:rsidR="00177915" w:rsidRPr="007D553D" w:rsidRDefault="00BA25B9" w:rsidP="007D553D">
            <w:pPr>
              <w:suppressAutoHyphens/>
              <w:jc w:val="center"/>
              <w:rPr>
                <w:b/>
              </w:rPr>
            </w:pPr>
            <w:r w:rsidRPr="007D553D">
              <w:rPr>
                <w:b/>
              </w:rPr>
              <w:t>1</w:t>
            </w:r>
          </w:p>
        </w:tc>
        <w:tc>
          <w:tcPr>
            <w:tcW w:w="7455" w:type="dxa"/>
          </w:tcPr>
          <w:p w14:paraId="6CDE04F7" w14:textId="5BAF944D" w:rsidR="00177915" w:rsidRPr="007D553D" w:rsidRDefault="00EE69E1" w:rsidP="007D553D">
            <w:pPr>
              <w:suppressAutoHyphens/>
            </w:pPr>
            <w:r w:rsidRPr="00EE69E1">
              <w:t xml:space="preserve">This presentation outlines Green Pace’s Secure Development Policy and the structured security framework designed to reduce software vulnerabilities. </w:t>
            </w:r>
            <w:r w:rsidR="000564EF">
              <w:t xml:space="preserve"> </w:t>
            </w:r>
            <w:r w:rsidRPr="00EE69E1">
              <w:t>It integrates secure coding standards, encryption policies, automated detection, and lifecycle enforcement to support a defense-in-depth strategy</w:t>
            </w:r>
            <w:r w:rsidR="00E37A06" w:rsidRPr="00E37A06">
              <w:t>.</w:t>
            </w:r>
          </w:p>
        </w:tc>
      </w:tr>
      <w:tr w:rsidR="00177915" w:rsidRPr="007D553D" w14:paraId="389ED8C6" w14:textId="77777777" w:rsidTr="007D553D">
        <w:trPr>
          <w:trHeight w:val="1373"/>
        </w:trPr>
        <w:tc>
          <w:tcPr>
            <w:tcW w:w="2115" w:type="dxa"/>
            <w:vAlign w:val="center"/>
          </w:tcPr>
          <w:p w14:paraId="46806FAD" w14:textId="77777777" w:rsidR="00177915" w:rsidRPr="007D553D" w:rsidRDefault="00BA25B9" w:rsidP="007D553D">
            <w:pPr>
              <w:suppressAutoHyphens/>
              <w:jc w:val="center"/>
              <w:rPr>
                <w:b/>
              </w:rPr>
            </w:pPr>
            <w:r w:rsidRPr="007D553D">
              <w:rPr>
                <w:b/>
              </w:rPr>
              <w:t>2</w:t>
            </w:r>
          </w:p>
        </w:tc>
        <w:tc>
          <w:tcPr>
            <w:tcW w:w="7455" w:type="dxa"/>
          </w:tcPr>
          <w:p w14:paraId="484921B4" w14:textId="401D5478" w:rsidR="00177915" w:rsidRPr="007D553D" w:rsidRDefault="00116ADA" w:rsidP="007D553D">
            <w:pPr>
              <w:suppressAutoHyphens/>
            </w:pPr>
            <w:r w:rsidRPr="00116ADA">
              <w:t xml:space="preserve">Green Pace’s security model applies layered protection across development, deployment, and operations. </w:t>
            </w:r>
            <w:r w:rsidR="001C6C80">
              <w:t xml:space="preserve"> </w:t>
            </w:r>
            <w:r w:rsidRPr="00116ADA">
              <w:t>Based on identified risks such as buffer overflows, SQL injection, and unsafe memory handling, this policy shifts security from reactive patching to proactive lifecycle integration.</w:t>
            </w:r>
          </w:p>
        </w:tc>
      </w:tr>
      <w:tr w:rsidR="00177915" w:rsidRPr="007D553D" w14:paraId="60921BDE" w14:textId="77777777" w:rsidTr="007D553D">
        <w:trPr>
          <w:trHeight w:val="1296"/>
        </w:trPr>
        <w:tc>
          <w:tcPr>
            <w:tcW w:w="2115" w:type="dxa"/>
            <w:vAlign w:val="center"/>
          </w:tcPr>
          <w:p w14:paraId="40EEEA5D" w14:textId="77777777" w:rsidR="00177915" w:rsidRPr="007D553D" w:rsidRDefault="00BA25B9" w:rsidP="007D553D">
            <w:pPr>
              <w:suppressAutoHyphens/>
              <w:jc w:val="center"/>
              <w:rPr>
                <w:b/>
              </w:rPr>
            </w:pPr>
            <w:r w:rsidRPr="007D553D">
              <w:rPr>
                <w:b/>
              </w:rPr>
              <w:t>3</w:t>
            </w:r>
          </w:p>
        </w:tc>
        <w:tc>
          <w:tcPr>
            <w:tcW w:w="7455" w:type="dxa"/>
          </w:tcPr>
          <w:p w14:paraId="28A1C1BC" w14:textId="537DA57A" w:rsidR="00177915" w:rsidRPr="007D553D" w:rsidRDefault="00DD76DD" w:rsidP="007D553D">
            <w:pPr>
              <w:suppressAutoHyphens/>
            </w:pPr>
            <w:r w:rsidRPr="00DD76DD">
              <w:t xml:space="preserve">The Threats Matrix summarizes the consolidated risk assessment from Project One. Vulnerabilities were categorized by severity, likelihood, and overall priority. </w:t>
            </w:r>
            <w:r>
              <w:t xml:space="preserve"> </w:t>
            </w:r>
            <w:r w:rsidRPr="00DD76DD">
              <w:t xml:space="preserve">High-impact threats such as buffer overflows and SQL </w:t>
            </w:r>
            <w:proofErr w:type="gramStart"/>
            <w:r w:rsidRPr="00DD76DD">
              <w:t>injection</w:t>
            </w:r>
            <w:proofErr w:type="gramEnd"/>
            <w:r w:rsidRPr="00DD76DD">
              <w:t xml:space="preserve"> were ranked highest due to exploitability and system risk.</w:t>
            </w:r>
          </w:p>
        </w:tc>
      </w:tr>
      <w:tr w:rsidR="00177915" w:rsidRPr="007D553D" w14:paraId="3E69DF9E" w14:textId="77777777" w:rsidTr="007D553D">
        <w:trPr>
          <w:trHeight w:val="1373"/>
        </w:trPr>
        <w:tc>
          <w:tcPr>
            <w:tcW w:w="2115" w:type="dxa"/>
            <w:vAlign w:val="center"/>
          </w:tcPr>
          <w:p w14:paraId="6043F3EE" w14:textId="77777777" w:rsidR="00177915" w:rsidRPr="007D553D" w:rsidRDefault="00BA25B9" w:rsidP="007D553D">
            <w:pPr>
              <w:suppressAutoHyphens/>
              <w:jc w:val="center"/>
              <w:rPr>
                <w:b/>
              </w:rPr>
            </w:pPr>
            <w:r w:rsidRPr="007D553D">
              <w:rPr>
                <w:b/>
              </w:rPr>
              <w:t>4</w:t>
            </w:r>
          </w:p>
        </w:tc>
        <w:tc>
          <w:tcPr>
            <w:tcW w:w="7455" w:type="dxa"/>
          </w:tcPr>
          <w:p w14:paraId="29F1DAF6" w14:textId="20EB11E6" w:rsidR="00177915" w:rsidRPr="007D553D" w:rsidRDefault="00882653" w:rsidP="007D553D">
            <w:pPr>
              <w:suppressAutoHyphens/>
            </w:pPr>
            <w:r w:rsidRPr="00882653">
              <w:t>The policy is built around ten core secure coding principles including validating input, least privilege, default deny, defense in depth, and quality assurance.</w:t>
            </w:r>
            <w:r>
              <w:t xml:space="preserve"> </w:t>
            </w:r>
            <w:r w:rsidRPr="00882653">
              <w:t xml:space="preserve"> Each </w:t>
            </w:r>
            <w:proofErr w:type="gramStart"/>
            <w:r w:rsidRPr="00882653">
              <w:t>principle</w:t>
            </w:r>
            <w:proofErr w:type="gramEnd"/>
            <w:r w:rsidRPr="00882653">
              <w:t xml:space="preserve"> maps directly to defined coding standards to ensure enforceable implementation.</w:t>
            </w:r>
          </w:p>
        </w:tc>
      </w:tr>
      <w:tr w:rsidR="00177915" w:rsidRPr="007D553D" w14:paraId="58F717C1" w14:textId="77777777" w:rsidTr="007D553D">
        <w:trPr>
          <w:trHeight w:val="1296"/>
        </w:trPr>
        <w:tc>
          <w:tcPr>
            <w:tcW w:w="2115" w:type="dxa"/>
            <w:vAlign w:val="center"/>
          </w:tcPr>
          <w:p w14:paraId="7EB4787A" w14:textId="77777777" w:rsidR="00177915" w:rsidRPr="007D553D" w:rsidRDefault="00BA25B9" w:rsidP="007D553D">
            <w:pPr>
              <w:suppressAutoHyphens/>
              <w:jc w:val="center"/>
              <w:rPr>
                <w:b/>
              </w:rPr>
            </w:pPr>
            <w:r w:rsidRPr="007D553D">
              <w:rPr>
                <w:b/>
              </w:rPr>
              <w:t>5</w:t>
            </w:r>
          </w:p>
        </w:tc>
        <w:tc>
          <w:tcPr>
            <w:tcW w:w="7455" w:type="dxa"/>
          </w:tcPr>
          <w:p w14:paraId="6C7ED67B" w14:textId="24415981" w:rsidR="00177915" w:rsidRPr="007D553D" w:rsidRDefault="000649BE" w:rsidP="007D553D">
            <w:pPr>
              <w:suppressAutoHyphens/>
            </w:pPr>
            <w:r w:rsidRPr="000649BE">
              <w:t xml:space="preserve">Ten coding standards were established to directly address common vulnerabilities such as unsafe data types, buffer misuse, SQL injection, memory protection, pointer validation, and exception handling. </w:t>
            </w:r>
            <w:r>
              <w:t xml:space="preserve"> </w:t>
            </w:r>
            <w:r w:rsidRPr="000649BE">
              <w:t>These standards create structured, enforceable development controls.</w:t>
            </w:r>
          </w:p>
        </w:tc>
      </w:tr>
      <w:tr w:rsidR="00177915" w:rsidRPr="007D553D" w14:paraId="1D6184BF" w14:textId="77777777" w:rsidTr="007D553D">
        <w:trPr>
          <w:trHeight w:val="1373"/>
        </w:trPr>
        <w:tc>
          <w:tcPr>
            <w:tcW w:w="2115" w:type="dxa"/>
            <w:vAlign w:val="center"/>
          </w:tcPr>
          <w:p w14:paraId="1A5736AF" w14:textId="77777777" w:rsidR="00177915" w:rsidRPr="007D553D" w:rsidRDefault="00BA25B9" w:rsidP="007D553D">
            <w:pPr>
              <w:suppressAutoHyphens/>
              <w:jc w:val="center"/>
              <w:rPr>
                <w:b/>
              </w:rPr>
            </w:pPr>
            <w:r w:rsidRPr="007D553D">
              <w:rPr>
                <w:b/>
              </w:rPr>
              <w:t>6</w:t>
            </w:r>
          </w:p>
        </w:tc>
        <w:tc>
          <w:tcPr>
            <w:tcW w:w="7455" w:type="dxa"/>
          </w:tcPr>
          <w:p w14:paraId="1ED99CCF" w14:textId="6183BD30" w:rsidR="00177915" w:rsidRPr="007D553D" w:rsidRDefault="00914933" w:rsidP="007D553D">
            <w:pPr>
              <w:suppressAutoHyphens/>
            </w:pPr>
            <w:r w:rsidRPr="00914933">
              <w:t xml:space="preserve">The ranking system uses a 1–5 priority scale based on severity, likelihood, remediation cost, and operational impact. </w:t>
            </w:r>
            <w:r w:rsidR="00E86127">
              <w:t xml:space="preserve"> </w:t>
            </w:r>
            <w:r w:rsidRPr="00914933">
              <w:t>Critical standards such as buffer safety and SQL injection prevention rank highest due to exploit potential. Structured prioritization improves remediation efficiency.</w:t>
            </w:r>
          </w:p>
        </w:tc>
      </w:tr>
      <w:tr w:rsidR="00177915" w:rsidRPr="007D553D" w14:paraId="19E871C4" w14:textId="77777777" w:rsidTr="007D553D">
        <w:trPr>
          <w:trHeight w:val="1296"/>
        </w:trPr>
        <w:tc>
          <w:tcPr>
            <w:tcW w:w="2115" w:type="dxa"/>
            <w:vAlign w:val="center"/>
          </w:tcPr>
          <w:p w14:paraId="412E5B2B" w14:textId="77777777" w:rsidR="00177915" w:rsidRPr="007D553D" w:rsidRDefault="00BA25B9" w:rsidP="007D553D">
            <w:pPr>
              <w:suppressAutoHyphens/>
              <w:jc w:val="center"/>
              <w:rPr>
                <w:b/>
              </w:rPr>
            </w:pPr>
            <w:r w:rsidRPr="007D553D">
              <w:rPr>
                <w:b/>
              </w:rPr>
              <w:t>7</w:t>
            </w:r>
          </w:p>
        </w:tc>
        <w:tc>
          <w:tcPr>
            <w:tcW w:w="7455" w:type="dxa"/>
          </w:tcPr>
          <w:p w14:paraId="2A6C5AE9" w14:textId="2D4C807B" w:rsidR="00177915" w:rsidRPr="007D553D" w:rsidRDefault="005D53EE" w:rsidP="007D553D">
            <w:pPr>
              <w:suppressAutoHyphens/>
            </w:pPr>
            <w:r w:rsidRPr="005D53EE">
              <w:t xml:space="preserve">Encryption controls are defined across three states: at rest, in flight, and in use. </w:t>
            </w:r>
            <w:r>
              <w:t xml:space="preserve"> </w:t>
            </w:r>
            <w:r w:rsidRPr="005D53EE">
              <w:t>TLS protects data in transit, AES-256 secures stored data, and memory-handling practices limit plaintext exposure during processing.</w:t>
            </w:r>
          </w:p>
        </w:tc>
      </w:tr>
      <w:tr w:rsidR="00177915" w:rsidRPr="007D553D" w14:paraId="1CB4AF40" w14:textId="77777777" w:rsidTr="007D553D">
        <w:trPr>
          <w:trHeight w:val="1296"/>
        </w:trPr>
        <w:tc>
          <w:tcPr>
            <w:tcW w:w="2115" w:type="dxa"/>
            <w:vAlign w:val="center"/>
          </w:tcPr>
          <w:p w14:paraId="05612CDF" w14:textId="77777777" w:rsidR="00177915" w:rsidRPr="007D553D" w:rsidRDefault="00BA25B9" w:rsidP="007D553D">
            <w:pPr>
              <w:suppressAutoHyphens/>
              <w:jc w:val="center"/>
              <w:rPr>
                <w:b/>
              </w:rPr>
            </w:pPr>
            <w:r w:rsidRPr="007D553D">
              <w:rPr>
                <w:b/>
              </w:rPr>
              <w:lastRenderedPageBreak/>
              <w:t>8</w:t>
            </w:r>
          </w:p>
        </w:tc>
        <w:tc>
          <w:tcPr>
            <w:tcW w:w="7455" w:type="dxa"/>
          </w:tcPr>
          <w:p w14:paraId="7C03111E" w14:textId="1899A172" w:rsidR="00177915" w:rsidRPr="007D553D" w:rsidRDefault="00785903" w:rsidP="007D553D">
            <w:pPr>
              <w:suppressAutoHyphens/>
            </w:pPr>
            <w:r w:rsidRPr="00785903">
              <w:t xml:space="preserve">Authentication verifies identity, authorization enforces role-based least privilege, and accounting logs system activity. </w:t>
            </w:r>
            <w:r>
              <w:t xml:space="preserve"> </w:t>
            </w:r>
            <w:r w:rsidRPr="00785903">
              <w:t>Multi-factor authentication and centralized log retention strengthen monitoring and response capabilities.</w:t>
            </w:r>
          </w:p>
        </w:tc>
      </w:tr>
      <w:tr w:rsidR="00177915" w:rsidRPr="007D553D" w14:paraId="16627A85" w14:textId="77777777" w:rsidTr="007D553D">
        <w:trPr>
          <w:trHeight w:val="1296"/>
        </w:trPr>
        <w:tc>
          <w:tcPr>
            <w:tcW w:w="2115" w:type="dxa"/>
            <w:vAlign w:val="center"/>
          </w:tcPr>
          <w:p w14:paraId="5AB3EDC2" w14:textId="77777777" w:rsidR="00177915" w:rsidRPr="007D553D" w:rsidRDefault="00BA25B9" w:rsidP="007D553D">
            <w:pPr>
              <w:suppressAutoHyphens/>
              <w:jc w:val="center"/>
              <w:rPr>
                <w:b/>
              </w:rPr>
            </w:pPr>
            <w:r w:rsidRPr="007D553D">
              <w:rPr>
                <w:b/>
              </w:rPr>
              <w:t>9</w:t>
            </w:r>
          </w:p>
        </w:tc>
        <w:tc>
          <w:tcPr>
            <w:tcW w:w="7455" w:type="dxa"/>
          </w:tcPr>
          <w:p w14:paraId="43B51E91" w14:textId="223FD599" w:rsidR="00177915" w:rsidRPr="007D553D" w:rsidRDefault="00CB07AA" w:rsidP="007D553D">
            <w:pPr>
              <w:suppressAutoHyphens/>
            </w:pPr>
            <w:r w:rsidRPr="00CB07AA">
              <w:t xml:space="preserve">STD-007, exception handling, was selected for demonstration. </w:t>
            </w:r>
            <w:r w:rsidR="00D043E6">
              <w:t xml:space="preserve"> </w:t>
            </w:r>
            <w:r w:rsidRPr="00CB07AA">
              <w:t>Testing objectives included validating normal collection behavior and ensuring controlled exception handling for invalid operations.</w:t>
            </w:r>
          </w:p>
        </w:tc>
      </w:tr>
      <w:tr w:rsidR="00177915" w:rsidRPr="007D553D" w14:paraId="609CC02D" w14:textId="77777777" w:rsidTr="007D553D">
        <w:trPr>
          <w:trHeight w:val="1296"/>
        </w:trPr>
        <w:tc>
          <w:tcPr>
            <w:tcW w:w="2115" w:type="dxa"/>
            <w:vAlign w:val="center"/>
          </w:tcPr>
          <w:p w14:paraId="5B02EBA0" w14:textId="77777777" w:rsidR="00177915" w:rsidRPr="007D553D" w:rsidRDefault="00BA25B9" w:rsidP="007D553D">
            <w:pPr>
              <w:suppressAutoHyphens/>
              <w:jc w:val="center"/>
              <w:rPr>
                <w:b/>
              </w:rPr>
            </w:pPr>
            <w:r w:rsidRPr="007D553D">
              <w:rPr>
                <w:b/>
              </w:rPr>
              <w:t>10</w:t>
            </w:r>
          </w:p>
        </w:tc>
        <w:tc>
          <w:tcPr>
            <w:tcW w:w="7455" w:type="dxa"/>
          </w:tcPr>
          <w:p w14:paraId="1A163284" w14:textId="15175079" w:rsidR="00177915" w:rsidRPr="007D553D" w:rsidRDefault="00666989" w:rsidP="007D553D">
            <w:pPr>
              <w:suppressAutoHyphens/>
            </w:pPr>
            <w:r w:rsidRPr="00666989">
              <w:t xml:space="preserve">The first test verified proper smart pointer initialization and confirmed the collection begins empty. </w:t>
            </w:r>
            <w:r>
              <w:t xml:space="preserve"> </w:t>
            </w:r>
            <w:r w:rsidRPr="00666989">
              <w:t xml:space="preserve">Memory was allocated safely and the size returned zero. </w:t>
            </w:r>
            <w:r>
              <w:t xml:space="preserve"> </w:t>
            </w:r>
            <w:r w:rsidRPr="00666989">
              <w:t>The test passed successfully.</w:t>
            </w:r>
          </w:p>
        </w:tc>
      </w:tr>
      <w:tr w:rsidR="00177915" w:rsidRPr="007D553D" w14:paraId="35903F49" w14:textId="77777777" w:rsidTr="007D553D">
        <w:trPr>
          <w:trHeight w:val="1296"/>
        </w:trPr>
        <w:tc>
          <w:tcPr>
            <w:tcW w:w="2115" w:type="dxa"/>
            <w:vAlign w:val="center"/>
          </w:tcPr>
          <w:p w14:paraId="78857076" w14:textId="77777777" w:rsidR="00177915" w:rsidRPr="007D553D" w:rsidRDefault="00BA25B9" w:rsidP="007D553D">
            <w:pPr>
              <w:suppressAutoHyphens/>
              <w:jc w:val="center"/>
              <w:rPr>
                <w:b/>
              </w:rPr>
            </w:pPr>
            <w:r w:rsidRPr="007D553D">
              <w:rPr>
                <w:b/>
              </w:rPr>
              <w:t>11</w:t>
            </w:r>
          </w:p>
        </w:tc>
        <w:tc>
          <w:tcPr>
            <w:tcW w:w="7455" w:type="dxa"/>
          </w:tcPr>
          <w:p w14:paraId="32385135" w14:textId="67FD3B2C" w:rsidR="00177915" w:rsidRPr="007D553D" w:rsidRDefault="005A08FF" w:rsidP="007D553D">
            <w:pPr>
              <w:suppressAutoHyphens/>
            </w:pPr>
            <w:r w:rsidRPr="005A08FF">
              <w:t xml:space="preserve">The second test added values and accessed them using safe methods. </w:t>
            </w:r>
            <w:r w:rsidR="00945557">
              <w:t xml:space="preserve"> </w:t>
            </w:r>
            <w:r w:rsidRPr="005A08FF">
              <w:t xml:space="preserve">Expected values were returned without triggering exceptions. </w:t>
            </w:r>
            <w:r w:rsidR="00945557">
              <w:t xml:space="preserve"> </w:t>
            </w:r>
            <w:r w:rsidRPr="005A08FF">
              <w:t>The system behaved correctly under valid input conditions.</w:t>
            </w:r>
          </w:p>
        </w:tc>
      </w:tr>
      <w:tr w:rsidR="00177915" w:rsidRPr="007D553D" w14:paraId="2637279C" w14:textId="77777777" w:rsidTr="007D553D">
        <w:trPr>
          <w:trHeight w:val="1296"/>
        </w:trPr>
        <w:tc>
          <w:tcPr>
            <w:tcW w:w="2115" w:type="dxa"/>
            <w:vAlign w:val="center"/>
          </w:tcPr>
          <w:p w14:paraId="79D8B5F9" w14:textId="77777777" w:rsidR="00177915" w:rsidRPr="007D553D" w:rsidRDefault="00BA25B9" w:rsidP="007D553D">
            <w:pPr>
              <w:suppressAutoHyphens/>
              <w:jc w:val="center"/>
              <w:rPr>
                <w:b/>
              </w:rPr>
            </w:pPr>
            <w:r w:rsidRPr="007D553D">
              <w:rPr>
                <w:b/>
              </w:rPr>
              <w:t>12</w:t>
            </w:r>
          </w:p>
        </w:tc>
        <w:tc>
          <w:tcPr>
            <w:tcW w:w="7455" w:type="dxa"/>
          </w:tcPr>
          <w:p w14:paraId="09CA053A" w14:textId="6919015E" w:rsidR="00177915" w:rsidRPr="007D553D" w:rsidRDefault="00E726D6" w:rsidP="007D553D">
            <w:pPr>
              <w:suppressAutoHyphens/>
            </w:pPr>
            <w:r w:rsidRPr="00E726D6">
              <w:t xml:space="preserve">This test intentionally accessed an index beyond collection bounds. </w:t>
            </w:r>
            <w:r>
              <w:t xml:space="preserve"> </w:t>
            </w:r>
            <w:r w:rsidRPr="00E726D6">
              <w:t xml:space="preserve">A </w:t>
            </w:r>
            <w:proofErr w:type="gramStart"/>
            <w:r w:rsidRPr="00E726D6">
              <w:t>std::</w:t>
            </w:r>
            <w:proofErr w:type="spellStart"/>
            <w:proofErr w:type="gramEnd"/>
            <w:r w:rsidRPr="00E726D6">
              <w:t>out_of_range</w:t>
            </w:r>
            <w:proofErr w:type="spellEnd"/>
            <w:r w:rsidRPr="00E726D6">
              <w:t xml:space="preserve"> exception was expected and correctly triggered. </w:t>
            </w:r>
            <w:r>
              <w:t xml:space="preserve"> </w:t>
            </w:r>
            <w:r w:rsidRPr="00E726D6">
              <w:t>Safe failure enforcement was confirmed.</w:t>
            </w:r>
          </w:p>
        </w:tc>
      </w:tr>
      <w:tr w:rsidR="00177915" w:rsidRPr="007D553D" w14:paraId="040861A0" w14:textId="77777777" w:rsidTr="007D553D">
        <w:trPr>
          <w:trHeight w:val="1296"/>
        </w:trPr>
        <w:tc>
          <w:tcPr>
            <w:tcW w:w="2115" w:type="dxa"/>
            <w:vAlign w:val="center"/>
          </w:tcPr>
          <w:p w14:paraId="2CF76596" w14:textId="77777777" w:rsidR="00177915" w:rsidRPr="007D553D" w:rsidRDefault="00BA25B9" w:rsidP="007D553D">
            <w:pPr>
              <w:suppressAutoHyphens/>
              <w:jc w:val="center"/>
              <w:rPr>
                <w:b/>
              </w:rPr>
            </w:pPr>
            <w:r w:rsidRPr="007D553D">
              <w:rPr>
                <w:b/>
              </w:rPr>
              <w:t>13</w:t>
            </w:r>
          </w:p>
        </w:tc>
        <w:tc>
          <w:tcPr>
            <w:tcW w:w="7455" w:type="dxa"/>
          </w:tcPr>
          <w:p w14:paraId="2A010422" w14:textId="2DC20DBB" w:rsidR="00177915" w:rsidRPr="007D553D" w:rsidRDefault="00E726D6" w:rsidP="007D553D">
            <w:pPr>
              <w:suppressAutoHyphens/>
            </w:pPr>
            <w:r w:rsidRPr="00E726D6">
              <w:t xml:space="preserve">The final test attempted to access an element in an empty collection. </w:t>
            </w:r>
            <w:r>
              <w:t xml:space="preserve"> </w:t>
            </w:r>
            <w:r w:rsidRPr="00E726D6">
              <w:t xml:space="preserve">The correct exception was thrown and execution continued without crashing. </w:t>
            </w:r>
            <w:r>
              <w:t xml:space="preserve"> </w:t>
            </w:r>
            <w:r w:rsidRPr="00E726D6">
              <w:t>This demonstrates stable error handling.</w:t>
            </w:r>
          </w:p>
        </w:tc>
      </w:tr>
      <w:tr w:rsidR="00BF2A58" w:rsidRPr="007D553D" w14:paraId="37616630" w14:textId="77777777" w:rsidTr="007D553D">
        <w:trPr>
          <w:trHeight w:val="1296"/>
        </w:trPr>
        <w:tc>
          <w:tcPr>
            <w:tcW w:w="2115" w:type="dxa"/>
            <w:vAlign w:val="center"/>
          </w:tcPr>
          <w:p w14:paraId="5095DF5C" w14:textId="297E7530" w:rsidR="00BF2A58" w:rsidRPr="007D553D" w:rsidRDefault="00B8683F" w:rsidP="00BF2A58">
            <w:pPr>
              <w:suppressAutoHyphens/>
              <w:jc w:val="center"/>
              <w:rPr>
                <w:b/>
              </w:rPr>
            </w:pPr>
            <w:r>
              <w:rPr>
                <w:b/>
              </w:rPr>
              <w:t>14</w:t>
            </w:r>
          </w:p>
        </w:tc>
        <w:tc>
          <w:tcPr>
            <w:tcW w:w="7455" w:type="dxa"/>
          </w:tcPr>
          <w:p w14:paraId="20A6BB05" w14:textId="61CEA933" w:rsidR="00BF2A58" w:rsidRPr="007D553D" w:rsidRDefault="003B6E20" w:rsidP="00BF2A58">
            <w:pPr>
              <w:suppressAutoHyphens/>
            </w:pPr>
            <w:r w:rsidRPr="003B6E20">
              <w:t xml:space="preserve">Security enforcement spans the </w:t>
            </w:r>
            <w:proofErr w:type="spellStart"/>
            <w:r w:rsidRPr="003B6E20">
              <w:t>DevSecOps</w:t>
            </w:r>
            <w:proofErr w:type="spellEnd"/>
            <w:r w:rsidRPr="003B6E20">
              <w:t xml:space="preserve"> lifecycle. </w:t>
            </w:r>
            <w:r>
              <w:t xml:space="preserve"> </w:t>
            </w:r>
            <w:r w:rsidRPr="003B6E20">
              <w:t xml:space="preserve">Static analysis and unit testing validate code in pre-production, while monitoring systems detect anomalies in production. </w:t>
            </w:r>
            <w:r>
              <w:t xml:space="preserve"> </w:t>
            </w:r>
            <w:r w:rsidRPr="003B6E20">
              <w:t>Automated alerts support rapid incident response and baseline restoration.</w:t>
            </w:r>
          </w:p>
        </w:tc>
      </w:tr>
      <w:tr w:rsidR="00BF2A58" w:rsidRPr="007D553D" w14:paraId="769070D9" w14:textId="77777777" w:rsidTr="007D553D">
        <w:trPr>
          <w:trHeight w:val="1296"/>
        </w:trPr>
        <w:tc>
          <w:tcPr>
            <w:tcW w:w="2115" w:type="dxa"/>
            <w:vAlign w:val="center"/>
          </w:tcPr>
          <w:p w14:paraId="67C15D2D" w14:textId="24EB6B01" w:rsidR="00BF2A58" w:rsidRPr="007D553D" w:rsidRDefault="00B8683F" w:rsidP="00BF2A58">
            <w:pPr>
              <w:suppressAutoHyphens/>
              <w:jc w:val="center"/>
              <w:rPr>
                <w:b/>
              </w:rPr>
            </w:pPr>
            <w:r>
              <w:rPr>
                <w:b/>
              </w:rPr>
              <w:t>15</w:t>
            </w:r>
          </w:p>
        </w:tc>
        <w:tc>
          <w:tcPr>
            <w:tcW w:w="7455" w:type="dxa"/>
          </w:tcPr>
          <w:p w14:paraId="00206A08" w14:textId="1662C291" w:rsidR="00BF2A58" w:rsidRDefault="0058522B" w:rsidP="00BF2A58">
            <w:pPr>
              <w:suppressAutoHyphens/>
            </w:pPr>
            <w:r w:rsidRPr="0058522B">
              <w:t xml:space="preserve">Pre-production tools such as Clang Static Analyzer, </w:t>
            </w:r>
            <w:proofErr w:type="spellStart"/>
            <w:r w:rsidRPr="0058522B">
              <w:t>Cppcheck</w:t>
            </w:r>
            <w:proofErr w:type="spellEnd"/>
            <w:r w:rsidRPr="0058522B">
              <w:t xml:space="preserve">, and SonarQube detect vulnerabilities early. </w:t>
            </w:r>
            <w:r w:rsidR="00ED245C">
              <w:t xml:space="preserve"> </w:t>
            </w:r>
            <w:r w:rsidRPr="0058522B">
              <w:t xml:space="preserve">OWASP Dependency-Check secures third-party libraries, and Google Test validates runtime behavior. </w:t>
            </w:r>
            <w:r w:rsidR="00ED245C">
              <w:t xml:space="preserve"> </w:t>
            </w:r>
            <w:r w:rsidRPr="0058522B">
              <w:t>SIEM and monitoring tools provide ongoing production visibility.</w:t>
            </w:r>
          </w:p>
        </w:tc>
      </w:tr>
      <w:tr w:rsidR="00BF2A58" w:rsidRPr="007D553D" w14:paraId="7C73BD47" w14:textId="77777777" w:rsidTr="007D553D">
        <w:trPr>
          <w:trHeight w:val="1296"/>
        </w:trPr>
        <w:tc>
          <w:tcPr>
            <w:tcW w:w="2115" w:type="dxa"/>
            <w:vAlign w:val="center"/>
          </w:tcPr>
          <w:p w14:paraId="73FCA64B" w14:textId="7BBACA09" w:rsidR="00BF2A58" w:rsidRPr="007D553D" w:rsidRDefault="00BF2A58" w:rsidP="00BF2A58">
            <w:pPr>
              <w:suppressAutoHyphens/>
              <w:jc w:val="center"/>
              <w:rPr>
                <w:b/>
              </w:rPr>
            </w:pPr>
            <w:r w:rsidRPr="007D553D">
              <w:rPr>
                <w:b/>
              </w:rPr>
              <w:lastRenderedPageBreak/>
              <w:t>1</w:t>
            </w:r>
            <w:r w:rsidR="00B8683F">
              <w:rPr>
                <w:b/>
              </w:rPr>
              <w:t>6</w:t>
            </w:r>
          </w:p>
        </w:tc>
        <w:tc>
          <w:tcPr>
            <w:tcW w:w="7455" w:type="dxa"/>
          </w:tcPr>
          <w:p w14:paraId="3E8481C8" w14:textId="30C64CA1" w:rsidR="00BF2A58" w:rsidRDefault="00E7417C" w:rsidP="00BF2A58">
            <w:pPr>
              <w:suppressAutoHyphens/>
            </w:pPr>
            <w:r w:rsidRPr="00E7417C">
              <w:t xml:space="preserve">Acting now reduces breach probability, technical debt, and long-term remediation cost. </w:t>
            </w:r>
            <w:r>
              <w:t xml:space="preserve"> </w:t>
            </w:r>
            <w:r w:rsidRPr="00E7417C">
              <w:t xml:space="preserve">Delaying implementation increases exposure, recovery expense, and compliance risk. </w:t>
            </w:r>
            <w:r>
              <w:t xml:space="preserve"> </w:t>
            </w:r>
            <w:r w:rsidRPr="00E7417C">
              <w:t>Early integration strengthens long-term system stability.</w:t>
            </w:r>
          </w:p>
        </w:tc>
      </w:tr>
      <w:tr w:rsidR="00BF2A58" w:rsidRPr="007D553D" w14:paraId="63CA4ABA" w14:textId="77777777" w:rsidTr="007D553D">
        <w:trPr>
          <w:trHeight w:val="1296"/>
        </w:trPr>
        <w:tc>
          <w:tcPr>
            <w:tcW w:w="2115" w:type="dxa"/>
            <w:vAlign w:val="center"/>
          </w:tcPr>
          <w:p w14:paraId="0F07D2AA" w14:textId="518FB723" w:rsidR="00BF2A58" w:rsidRPr="007D553D" w:rsidRDefault="00BF2A58" w:rsidP="00BF2A58">
            <w:pPr>
              <w:suppressAutoHyphens/>
              <w:jc w:val="center"/>
              <w:rPr>
                <w:b/>
              </w:rPr>
            </w:pPr>
            <w:r w:rsidRPr="007D553D">
              <w:rPr>
                <w:b/>
              </w:rPr>
              <w:t>1</w:t>
            </w:r>
            <w:r w:rsidR="00B8683F">
              <w:rPr>
                <w:b/>
              </w:rPr>
              <w:t>7</w:t>
            </w:r>
          </w:p>
        </w:tc>
        <w:tc>
          <w:tcPr>
            <w:tcW w:w="7455" w:type="dxa"/>
          </w:tcPr>
          <w:p w14:paraId="3A297716" w14:textId="12A3D500" w:rsidR="00BF2A58" w:rsidRDefault="000F5454" w:rsidP="00BF2A58">
            <w:pPr>
              <w:suppressAutoHyphens/>
            </w:pPr>
            <w:r w:rsidRPr="000F5454">
              <w:t xml:space="preserve">Security controls should be strengthened through formal penetration testing, mandatory secure coding training, and periodic risk reassessment. </w:t>
            </w:r>
            <w:r>
              <w:t xml:space="preserve"> </w:t>
            </w:r>
            <w:r w:rsidRPr="000F5454">
              <w:t>Automation must be paired with human oversight to prevent blind reliance on tooling.</w:t>
            </w:r>
          </w:p>
        </w:tc>
      </w:tr>
      <w:tr w:rsidR="00BF2A58" w:rsidRPr="007D553D" w14:paraId="0927E5C5" w14:textId="77777777" w:rsidTr="007D553D">
        <w:trPr>
          <w:trHeight w:val="1296"/>
        </w:trPr>
        <w:tc>
          <w:tcPr>
            <w:tcW w:w="2115" w:type="dxa"/>
            <w:vAlign w:val="center"/>
          </w:tcPr>
          <w:p w14:paraId="56C5CCAA" w14:textId="4E0856D1" w:rsidR="00BF2A58" w:rsidRPr="007D553D" w:rsidRDefault="00BF2A58" w:rsidP="00BF2A58">
            <w:pPr>
              <w:suppressAutoHyphens/>
              <w:jc w:val="center"/>
              <w:rPr>
                <w:b/>
              </w:rPr>
            </w:pPr>
            <w:r w:rsidRPr="007D553D">
              <w:rPr>
                <w:b/>
              </w:rPr>
              <w:t>1</w:t>
            </w:r>
            <w:r w:rsidR="00B8683F">
              <w:rPr>
                <w:b/>
              </w:rPr>
              <w:t>8</w:t>
            </w:r>
          </w:p>
        </w:tc>
        <w:tc>
          <w:tcPr>
            <w:tcW w:w="7455" w:type="dxa"/>
          </w:tcPr>
          <w:p w14:paraId="7D49895E" w14:textId="0C6B900C" w:rsidR="00BF2A58" w:rsidRDefault="00F97DA0" w:rsidP="00BF2A58">
            <w:pPr>
              <w:suppressAutoHyphens/>
            </w:pPr>
            <w:r w:rsidRPr="00F97DA0">
              <w:t xml:space="preserve">Critical standards such as buffer safety, SQL injection prevention, exception handling, and encryption enforcement must remain continuously validated. </w:t>
            </w:r>
            <w:r>
              <w:t xml:space="preserve"> </w:t>
            </w:r>
            <w:r w:rsidRPr="00F97DA0">
              <w:t xml:space="preserve">Security must be embedded across design, development, deployment, and monitoring. </w:t>
            </w:r>
            <w:r>
              <w:t xml:space="preserve"> </w:t>
            </w:r>
            <w:r w:rsidRPr="00F97DA0">
              <w:t>It is an ongoing responsibility, not a final checklist item.</w:t>
            </w:r>
          </w:p>
        </w:tc>
      </w:tr>
      <w:tr w:rsidR="00BF2A58" w:rsidRPr="007D553D" w14:paraId="35925669" w14:textId="77777777" w:rsidTr="007D553D">
        <w:trPr>
          <w:trHeight w:val="1296"/>
        </w:trPr>
        <w:tc>
          <w:tcPr>
            <w:tcW w:w="2115" w:type="dxa"/>
            <w:vAlign w:val="center"/>
          </w:tcPr>
          <w:p w14:paraId="6A4C220E" w14:textId="44376C59" w:rsidR="00BF2A58" w:rsidRPr="007D553D" w:rsidRDefault="00BF2A58" w:rsidP="00BF2A58">
            <w:pPr>
              <w:suppressAutoHyphens/>
              <w:jc w:val="center"/>
              <w:rPr>
                <w:b/>
              </w:rPr>
            </w:pPr>
          </w:p>
        </w:tc>
        <w:tc>
          <w:tcPr>
            <w:tcW w:w="7455" w:type="dxa"/>
          </w:tcPr>
          <w:p w14:paraId="05C36F52" w14:textId="2713F8AA" w:rsidR="00BF2A58" w:rsidRDefault="00BF2A58" w:rsidP="00BF2A58">
            <w:pPr>
              <w:suppressAutoHyphens/>
            </w:pPr>
          </w:p>
        </w:tc>
      </w:tr>
      <w:tr w:rsidR="00BF2A58" w:rsidRPr="007D553D" w14:paraId="7D53C328" w14:textId="77777777" w:rsidTr="007D553D">
        <w:trPr>
          <w:trHeight w:val="1296"/>
        </w:trPr>
        <w:tc>
          <w:tcPr>
            <w:tcW w:w="2115" w:type="dxa"/>
            <w:vAlign w:val="center"/>
          </w:tcPr>
          <w:p w14:paraId="6BC16206" w14:textId="64685C05" w:rsidR="00BF2A58" w:rsidRPr="007D553D" w:rsidRDefault="00BF2A58" w:rsidP="00BF2A58">
            <w:pPr>
              <w:suppressAutoHyphens/>
              <w:jc w:val="center"/>
              <w:rPr>
                <w:b/>
              </w:rPr>
            </w:pPr>
          </w:p>
        </w:tc>
        <w:tc>
          <w:tcPr>
            <w:tcW w:w="7455" w:type="dxa"/>
          </w:tcPr>
          <w:p w14:paraId="74DA7F55" w14:textId="1D446877" w:rsidR="00BF2A58" w:rsidRDefault="00BF2A58" w:rsidP="00BF2A58">
            <w:pPr>
              <w:suppressAutoHyphens/>
            </w:pPr>
          </w:p>
        </w:tc>
      </w:tr>
    </w:tbl>
    <w:p w14:paraId="2E9A2232" w14:textId="77777777" w:rsidR="00177915" w:rsidRPr="007D553D" w:rsidRDefault="00177915" w:rsidP="007D553D">
      <w:pPr>
        <w:suppressAutoHyphens/>
        <w:spacing w:after="0" w:line="240" w:lineRule="auto"/>
        <w:rPr>
          <w:b/>
        </w:rPr>
      </w:pPr>
    </w:p>
    <w:sectPr w:rsidR="00177915" w:rsidRPr="007D553D">
      <w:headerReference w:type="default" r:id="rId12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D9ACAE" w14:textId="77777777" w:rsidR="00187BBC" w:rsidRDefault="00187BBC" w:rsidP="007D553D">
      <w:pPr>
        <w:spacing w:after="0" w:line="240" w:lineRule="auto"/>
      </w:pPr>
      <w:r>
        <w:separator/>
      </w:r>
    </w:p>
  </w:endnote>
  <w:endnote w:type="continuationSeparator" w:id="0">
    <w:p w14:paraId="1BBD4D05" w14:textId="77777777" w:rsidR="00187BBC" w:rsidRDefault="00187BBC" w:rsidP="007D5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8187C5" w14:textId="77777777" w:rsidR="00187BBC" w:rsidRDefault="00187BBC" w:rsidP="007D553D">
      <w:pPr>
        <w:spacing w:after="0" w:line="240" w:lineRule="auto"/>
      </w:pPr>
      <w:r>
        <w:separator/>
      </w:r>
    </w:p>
  </w:footnote>
  <w:footnote w:type="continuationSeparator" w:id="0">
    <w:p w14:paraId="1C7E2891" w14:textId="77777777" w:rsidR="00187BBC" w:rsidRDefault="00187BBC" w:rsidP="007D55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DC6DC4" w14:textId="160ED5CB" w:rsidR="007D553D" w:rsidRDefault="003463DD" w:rsidP="007D553D">
    <w:pPr>
      <w:pStyle w:val="Header"/>
      <w:suppressAutoHyphens/>
      <w:spacing w:after="200"/>
      <w:jc w:val="center"/>
    </w:pPr>
    <w:r w:rsidRPr="00085B81">
      <w:rPr>
        <w:noProof/>
      </w:rPr>
      <w:drawing>
        <wp:inline distT="0" distB="0" distL="0" distR="0" wp14:anchorId="522C8B89" wp14:editId="11F1E8DB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244AF"/>
    <w:multiLevelType w:val="hybridMultilevel"/>
    <w:tmpl w:val="6DA00954"/>
    <w:lvl w:ilvl="0" w:tplc="A5289CBA">
      <w:start w:val="1"/>
      <w:numFmt w:val="decimal"/>
      <w:pStyle w:val="NumberedLists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17495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7915"/>
    <w:rsid w:val="0005521A"/>
    <w:rsid w:val="000564EF"/>
    <w:rsid w:val="0006015E"/>
    <w:rsid w:val="000649BE"/>
    <w:rsid w:val="00070C00"/>
    <w:rsid w:val="000F5454"/>
    <w:rsid w:val="00116ADA"/>
    <w:rsid w:val="00123845"/>
    <w:rsid w:val="00124D5D"/>
    <w:rsid w:val="00177915"/>
    <w:rsid w:val="00187BBC"/>
    <w:rsid w:val="001C6554"/>
    <w:rsid w:val="001C6C80"/>
    <w:rsid w:val="002008EB"/>
    <w:rsid w:val="002E05A9"/>
    <w:rsid w:val="002E2EF8"/>
    <w:rsid w:val="0032543C"/>
    <w:rsid w:val="003463DD"/>
    <w:rsid w:val="00356EF7"/>
    <w:rsid w:val="003861D7"/>
    <w:rsid w:val="003950CF"/>
    <w:rsid w:val="003B1FD6"/>
    <w:rsid w:val="003B6E20"/>
    <w:rsid w:val="003E071E"/>
    <w:rsid w:val="00437085"/>
    <w:rsid w:val="004461C2"/>
    <w:rsid w:val="0048504A"/>
    <w:rsid w:val="00524C9F"/>
    <w:rsid w:val="00534786"/>
    <w:rsid w:val="005810F5"/>
    <w:rsid w:val="0058522B"/>
    <w:rsid w:val="005A08FF"/>
    <w:rsid w:val="005D53EE"/>
    <w:rsid w:val="005E62E3"/>
    <w:rsid w:val="006224BE"/>
    <w:rsid w:val="00666989"/>
    <w:rsid w:val="0067401A"/>
    <w:rsid w:val="006B56F5"/>
    <w:rsid w:val="007252A2"/>
    <w:rsid w:val="00785903"/>
    <w:rsid w:val="007D553D"/>
    <w:rsid w:val="007E6170"/>
    <w:rsid w:val="00811B95"/>
    <w:rsid w:val="00821B53"/>
    <w:rsid w:val="008409FE"/>
    <w:rsid w:val="00867010"/>
    <w:rsid w:val="00882653"/>
    <w:rsid w:val="008B5D39"/>
    <w:rsid w:val="00914933"/>
    <w:rsid w:val="009423A9"/>
    <w:rsid w:val="00945557"/>
    <w:rsid w:val="009679BE"/>
    <w:rsid w:val="00A541E6"/>
    <w:rsid w:val="00B8683F"/>
    <w:rsid w:val="00B94FA7"/>
    <w:rsid w:val="00B95487"/>
    <w:rsid w:val="00BA25B9"/>
    <w:rsid w:val="00BF2A58"/>
    <w:rsid w:val="00C35B2A"/>
    <w:rsid w:val="00C45DB3"/>
    <w:rsid w:val="00C5469E"/>
    <w:rsid w:val="00C72853"/>
    <w:rsid w:val="00CA0E69"/>
    <w:rsid w:val="00CB07AA"/>
    <w:rsid w:val="00CC42FC"/>
    <w:rsid w:val="00D043E6"/>
    <w:rsid w:val="00D5283F"/>
    <w:rsid w:val="00DD76DD"/>
    <w:rsid w:val="00E052E7"/>
    <w:rsid w:val="00E37A06"/>
    <w:rsid w:val="00E726D6"/>
    <w:rsid w:val="00E7417C"/>
    <w:rsid w:val="00E86127"/>
    <w:rsid w:val="00E91B4B"/>
    <w:rsid w:val="00E94E8B"/>
    <w:rsid w:val="00EB4AED"/>
    <w:rsid w:val="00EB7DDA"/>
    <w:rsid w:val="00EC6EF8"/>
    <w:rsid w:val="00ED245C"/>
    <w:rsid w:val="00EE69E1"/>
    <w:rsid w:val="00F04D85"/>
    <w:rsid w:val="00F55854"/>
    <w:rsid w:val="00F63217"/>
    <w:rsid w:val="00F97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0FB253"/>
  <w15:docId w15:val="{47EA495F-09DC-41DF-B051-218173DE4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rsid w:val="007D553D"/>
    <w:pPr>
      <w:suppressAutoHyphens/>
      <w:spacing w:after="0" w:line="240" w:lineRule="auto"/>
      <w:jc w:val="center"/>
      <w:outlineLvl w:val="0"/>
    </w:pPr>
    <w:rPr>
      <w:b/>
      <w:sz w:val="24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FE58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7D55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553D"/>
  </w:style>
  <w:style w:type="paragraph" w:styleId="Footer">
    <w:name w:val="footer"/>
    <w:basedOn w:val="Normal"/>
    <w:link w:val="FooterChar"/>
    <w:uiPriority w:val="99"/>
    <w:unhideWhenUsed/>
    <w:rsid w:val="007D55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553D"/>
  </w:style>
  <w:style w:type="character" w:styleId="Hyperlink">
    <w:name w:val="Hyperlink"/>
    <w:basedOn w:val="DefaultParagraphFont"/>
    <w:uiPriority w:val="99"/>
    <w:unhideWhenUsed/>
    <w:rsid w:val="007D553D"/>
    <w:rPr>
      <w:color w:val="0000FF"/>
      <w:u w:val="single"/>
    </w:rPr>
  </w:style>
  <w:style w:type="paragraph" w:customStyle="1" w:styleId="NumberedLists">
    <w:name w:val="Numbered Lists"/>
    <w:basedOn w:val="ListParagraph"/>
    <w:link w:val="NumberedListsChar"/>
    <w:qFormat/>
    <w:rsid w:val="003950CF"/>
    <w:pPr>
      <w:numPr>
        <w:numId w:val="1"/>
      </w:numPr>
      <w:spacing w:after="120" w:line="276" w:lineRule="auto"/>
      <w:contextualSpacing w:val="0"/>
    </w:pPr>
    <w:rPr>
      <w:rFonts w:ascii="Century Gothic" w:eastAsia="Times New Roman" w:hAnsi="Century Gothic" w:cs="Times New Roman"/>
    </w:rPr>
  </w:style>
  <w:style w:type="character" w:customStyle="1" w:styleId="NumberedListsChar">
    <w:name w:val="Numbered Lists Char"/>
    <w:basedOn w:val="DefaultParagraphFont"/>
    <w:link w:val="NumberedLists"/>
    <w:rsid w:val="003950CF"/>
    <w:rPr>
      <w:rFonts w:ascii="Century Gothic" w:eastAsia="Times New Roman" w:hAnsi="Century Gothic" w:cs="Times New Roman"/>
    </w:rPr>
  </w:style>
  <w:style w:type="paragraph" w:styleId="ListParagraph">
    <w:name w:val="List Paragraph"/>
    <w:basedOn w:val="Normal"/>
    <w:uiPriority w:val="34"/>
    <w:qFormat/>
    <w:rsid w:val="003950CF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C45D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youtu.be/tRGwuET-lvI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C679AA94041F4BA4494D199A3447AF" ma:contentTypeVersion="13" ma:contentTypeDescription="Create a new document." ma:contentTypeScope="" ma:versionID="97abb28671660b3923b59ef28914b0fa">
  <xsd:schema xmlns:xsd="http://www.w3.org/2001/XMLSchema" xmlns:xs="http://www.w3.org/2001/XMLSchema" xmlns:p="http://schemas.microsoft.com/office/2006/metadata/properties" xmlns:ns2="ff8a4b2e-b0c8-4039-a689-d1a7f36f4382" xmlns:ns3="f716dd8a-49a0-4c40-b209-038e1651b548" targetNamespace="http://schemas.microsoft.com/office/2006/metadata/properties" ma:root="true" ma:fieldsID="4e295b7a5f2f4e3b5edda2fb01eec268" ns2:_="" ns3:_="">
    <xsd:import namespace="ff8a4b2e-b0c8-4039-a689-d1a7f36f4382"/>
    <xsd:import namespace="f716dd8a-49a0-4c40-b209-038e1651b54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8a4b2e-b0c8-4039-a689-d1a7f36f43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Notes" ma:index="19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16dd8a-49a0-4c40-b209-038e1651b548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otes xmlns="ff8a4b2e-b0c8-4039-a689-d1a7f36f4382" xsi:nil="true"/>
  </documentManagement>
</p:properties>
</file>

<file path=customXml/item4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pca838ERk1T5KvmCtAkngt3LN7A==">AMUW2mXNb12Q5obP9BBk++5gYJE9trc8ICOgZyUXZr8QSklSEJYgDbKIIm9wW+/+mG/oAbSCdjEodA6WV8IHTdHcA32CAKwb0JALvK2x/kuGES3BiQLUbDw=</go:docsCustomData>
</go:gDocsCustomXmlDataStorage>
</file>

<file path=customXml/itemProps1.xml><?xml version="1.0" encoding="utf-8"?>
<ds:datastoreItem xmlns:ds="http://schemas.openxmlformats.org/officeDocument/2006/customXml" ds:itemID="{248FA902-3E86-40A4-A23F-F59576B3980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f8a4b2e-b0c8-4039-a689-d1a7f36f4382"/>
    <ds:schemaRef ds:uri="f716dd8a-49a0-4c40-b209-038e1651b5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A8BABCD-16D4-4705-B780-2889DD3D70D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1BE92F0-736A-485F-9F49-8447F22C4EBC}">
  <ds:schemaRefs>
    <ds:schemaRef ds:uri="http://schemas.microsoft.com/office/2006/metadata/properties"/>
    <ds:schemaRef ds:uri="http://schemas.microsoft.com/office/infopath/2007/PartnerControls"/>
    <ds:schemaRef ds:uri="ff8a4b2e-b0c8-4039-a689-d1a7f36f4382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4</Pages>
  <Words>608</Words>
  <Characters>4032</Characters>
  <Application>Microsoft Office Word</Application>
  <DocSecurity>0</DocSecurity>
  <Lines>105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SNHU</Company>
  <LinksUpToDate>false</LinksUpToDate>
  <CharactersWithSpaces>4623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Candice Wade</dc:creator>
  <cp:lastModifiedBy>Bo Miles</cp:lastModifiedBy>
  <cp:revision>74</cp:revision>
  <dcterms:created xsi:type="dcterms:W3CDTF">2020-11-04T19:09:00Z</dcterms:created>
  <dcterms:modified xsi:type="dcterms:W3CDTF">2026-03-01T21:18:00Z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0x0101003FC679AA94041F4BA4494D199A3447AF</vt:lpwstr>
  </property>
</Properties>
</file>