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  <w:shd w:val="clear" w:color="auto" w:fill="2E7D32"/>
            <w:vAlign w:val="center"/>
          </w:tcPr>
          <w:p>
            <w:pPr>
              <w:spacing w:before="16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FinQuest</w:t>
            </w:r>
          </w:p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/>
                <w:color w:val="C8E6C9"/>
                <w:sz w:val="20"/>
              </w:rPr>
              <w:t>Videojuego Educativo de Finanzas Personales</w:t>
            </w:r>
          </w:p>
          <w:p>
            <w:pPr>
              <w:spacing w:after="160"/>
              <w:jc w:val="left"/>
            </w:pPr>
            <w:r>
              <w:rPr>
                <w:rFonts w:ascii="Calibri" w:hAnsi="Calibri"/>
                <w:b w:val="0"/>
                <w:i w:val="0"/>
                <w:color w:val="A5D6A7"/>
                <w:sz w:val="18"/>
              </w:rPr>
              <w:t>Propuesta comercial  |  Mayo 2026</w:t>
            </w:r>
          </w:p>
        </w:tc>
        <w:tc>
          <w:tcPr>
            <w:tcW w:type="dxa" w:w="4680"/>
            <w:shd w:val="clear" w:color="auto" w:fill="1B5E20"/>
            <w:vAlign w:val="center"/>
          </w:tcPr>
          <w:p>
            <w:pPr>
              <w:spacing w:before="16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PROPUESTA DE DESARROLLO</w:t>
            </w:r>
          </w:p>
          <w:p>
            <w:pPr>
              <w:spacing w:after="160"/>
              <w:jc w:val="right"/>
            </w:pPr>
            <w:r>
              <w:rPr>
                <w:rFonts w:ascii="Calibri" w:hAnsi="Calibri"/>
                <w:b w:val="0"/>
                <w:i w:val="0"/>
                <w:color w:val="A5D6A7"/>
                <w:sz w:val="16"/>
              </w:rPr>
              <w:t>v1.0  |  2026-05-22</w:t>
            </w:r>
          </w:p>
        </w:tc>
      </w:tr>
    </w:tbl>
    <w:p/>
    <w:p>
      <w:pPr>
        <w:spacing w:before="360" w:after="80"/>
        <w:jc w:val="left"/>
        <w:pBdr>
          <w:bottom w:val="single" w:sz="6" w:space="1" w:color="2E7D32"/>
        </w:pBdr>
      </w:pPr>
      <w:r>
        <w:rPr>
          <w:rFonts w:ascii="Calibri" w:hAnsi="Calibri"/>
          <w:b/>
          <w:color w:val="2E7D32"/>
          <w:sz w:val="32"/>
        </w:rPr>
        <w:t>1.  Resumen Ejecutivo</w:t>
      </w:r>
    </w:p>
    <w:p>
      <w:pPr>
        <w:spacing w:after="80" w:before="40"/>
        <w:jc w:val="both"/>
      </w:pPr>
      <w:r>
        <w:rPr>
          <w:rFonts w:ascii="Calibri" w:hAnsi="Calibri"/>
          <w:i w:val="0"/>
          <w:color w:val="424242"/>
          <w:sz w:val="21"/>
        </w:rPr>
        <w:t>FinQuest es un videojuego educativo orientado a ninos y jovenes de 8 a 13 anos que ensenha conceptos de finanzas personales de forma ludica: ahorro, presupuesto, trabajo y mercado, dentro de un mundo de biomas 2D con narrativa RPG. La plataforma esta construida en Flutter (iOS, Android y Web) con motor de animaciones Flame y backend Supabase (base de datos, autenticacion, Edge Functions), disenada exclusivamente para el mercado hispanohablante de Mexico.</w:t>
      </w:r>
    </w:p>
    <w:p>
      <w:pPr>
        <w:spacing w:after="80" w:before="40"/>
        <w:jc w:val="both"/>
      </w:pPr>
      <w:r>
        <w:rPr>
          <w:rFonts w:ascii="Calibri" w:hAnsi="Calibri"/>
          <w:i w:val="0"/>
          <w:color w:val="424242"/>
          <w:sz w:val="21"/>
        </w:rPr>
        <w:t>Este documento detalla el alcance del proyecto, el estado de avance actual y la propuesta economica para completar el desarrollo completo de la aplicacion.</w:t>
      </w:r>
    </w:p>
    <w:p>
      <w:pPr>
        <w:spacing w:before="360" w:after="80"/>
        <w:jc w:val="left"/>
        <w:pBdr>
          <w:bottom w:val="single" w:sz="6" w:space="1" w:color="2E7D32"/>
        </w:pBdr>
      </w:pPr>
      <w:r>
        <w:rPr>
          <w:rFonts w:ascii="Calibri" w:hAnsi="Calibri"/>
          <w:b/>
          <w:color w:val="2E7D32"/>
          <w:sz w:val="32"/>
        </w:rPr>
        <w:t>2.  Descripcion del Producto</w:t>
      </w:r>
    </w:p>
    <w:p>
      <w:pPr>
        <w:spacing w:before="240" w:after="60"/>
        <w:jc w:val="left"/>
      </w:pPr>
      <w:r>
        <w:rPr>
          <w:rFonts w:ascii="Calibri" w:hAnsi="Calibri"/>
          <w:b/>
          <w:color w:val="1B5E20"/>
          <w:sz w:val="24"/>
        </w:rPr>
        <w:t>Que es FinQuest?</w:t>
      </w:r>
    </w:p>
    <w:p>
      <w:pPr>
        <w:spacing w:after="80" w:before="40"/>
        <w:jc w:val="both"/>
      </w:pPr>
      <w:r>
        <w:rPr>
          <w:rFonts w:ascii="Calibri" w:hAnsi="Calibri"/>
          <w:i w:val="0"/>
          <w:color w:val="424242"/>
          <w:sz w:val="21"/>
        </w:rPr>
        <w:t>Una app gamificada donde el nino asume el rol de explorador financiero. Explora biomas (Bosque, Espacio y mas), ingresa a edificios-modulo para aprender habilidades financieras: administrar su Bolsa de monedas, responder Preguntas de educacion financiera, completar Misiones, realizar Trabajos (mini-juegos) y visitar el Mercado y la Tienda virtual.</w:t>
      </w:r>
    </w:p>
    <w:p>
      <w:pPr>
        <w:spacing w:before="240" w:after="60"/>
        <w:jc w:val="left"/>
      </w:pPr>
      <w:r>
        <w:rPr>
          <w:rFonts w:ascii="Calibri" w:hAnsi="Calibri"/>
          <w:b/>
          <w:color w:val="1B5E20"/>
          <w:sz w:val="24"/>
        </w:rPr>
        <w:t>Usuarios objetivo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color w:val="1A1A1A"/>
          <w:sz w:val="21"/>
        </w:rPr>
        <w:t xml:space="preserve">Perfil hijo: </w:t>
      </w:r>
      <w:r>
        <w:rPr>
          <w:rFonts w:ascii="Calibri" w:hAnsi="Calibri"/>
          <w:color w:val="424242"/>
          <w:sz w:val="21"/>
        </w:rPr>
        <w:t>Ninjo jugador (8-13 anos) que aprende finanzas mediante juego.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b/>
          <w:color w:val="1A1A1A"/>
          <w:sz w:val="21"/>
        </w:rPr>
        <w:t xml:space="preserve">Perfil padre/tutor: </w:t>
      </w:r>
      <w:r>
        <w:rPr>
          <w:rFonts w:ascii="Calibri" w:hAnsi="Calibri"/>
          <w:color w:val="424242"/>
          <w:sz w:val="21"/>
        </w:rPr>
        <w:t>Supervisa, envia monedas y aprueba compras del nino.</w:t>
      </w:r>
    </w:p>
    <w:p>
      <w:pPr>
        <w:spacing w:before="240" w:after="60"/>
        <w:jc w:val="left"/>
      </w:pPr>
      <w:r>
        <w:rPr>
          <w:rFonts w:ascii="Calibri" w:hAnsi="Calibri"/>
          <w:b/>
          <w:color w:val="1B5E20"/>
          <w:sz w:val="24"/>
        </w:rPr>
        <w:t>Tecnologia empleada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Flutter 3.32 / Dart 3 — Frontend multiplataforma (iOS, Android y Web)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Flame 1.18 — Motor de animaciones y sprites 2D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Supabase — PostgreSQL, autenticacion, Storage y Edge Functions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Riverpod 2.5 — Gestion de estado reactivo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GoRouter 14 — Navegacion declarativa con proteccion de rutas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flutter_animate 4.5 — Animaciones de UI enriquecidas</w:t>
      </w:r>
    </w:p>
    <w:p>
      <w:pPr>
        <w:spacing w:before="360" w:after="80"/>
        <w:jc w:val="left"/>
        <w:pBdr>
          <w:bottom w:val="single" w:sz="6" w:space="1" w:color="2E7D32"/>
        </w:pBdr>
      </w:pPr>
      <w:r>
        <w:rPr>
          <w:rFonts w:ascii="Calibri" w:hAnsi="Calibri"/>
          <w:b/>
          <w:color w:val="2E7D32"/>
          <w:sz w:val="32"/>
        </w:rPr>
        <w:t>3.  Alcance del Proyecto</w:t>
      </w:r>
    </w:p>
    <w:p>
      <w:pPr>
        <w:spacing w:before="240" w:after="60"/>
        <w:jc w:val="left"/>
      </w:pPr>
      <w:r>
        <w:rPr>
          <w:rFonts w:ascii="Calibri" w:hAnsi="Calibri"/>
          <w:b/>
          <w:color w:val="1B5E20"/>
          <w:sz w:val="24"/>
        </w:rPr>
        <w:t>Modulos completados (Fase 1 y 2A)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Arquitectura base: Flutter, tema Material 3, sistema de colores, tipografia Nunito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Base de datos: 15 tablas, RLS activo en todas, migraciones versionadas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Autenticacion: Google OAuth + correo/contrasena; flujo splash -&gt; login -&gt; registro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Registro completo: seleccion de rol (padre/hijo) -&gt; perfil -&gt; cartera -&gt; personaje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Tutorial interactivo: 4 pasos con Juan el Zorro, otorga 200 monedas al completar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Mapa Bosque 2D: fondo PNG + 6 edificios posicionados con coordenadas imagen 2048x1143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Mi Bolsa (Wallet): distribucion y retiro de monedas entre 5 categorias; slider interactivo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Panel Padre: cartera, hijos vinculados y envio de monedas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Overlays tutoriales: aparecen la primera vez que se visita cada pantalla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Seguridad: RLS estricto; anon key en cliente; compras reales solo por padre via Edge Function</w:t>
      </w:r>
    </w:p>
    <w:p>
      <w:pPr>
        <w:spacing w:before="240" w:after="60"/>
        <w:jc w:val="left"/>
      </w:pPr>
      <w:r>
        <w:rPr>
          <w:rFonts w:ascii="Calibri" w:hAnsi="Calibri"/>
          <w:b/>
          <w:color w:val="1B5E20"/>
          <w:sz w:val="24"/>
        </w:rPr>
        <w:t>Modulos en desarrollo (Fase 2B-2D)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HUD de monedas integrado en el mapa Bosque (wallet provider)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Pantalla Misiones: listado, progreso y recompensas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Pantalla Preguntas: quiz opcion multiple y Verdadero/Falso con animaciones de Juan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Trabajos - Mini-juego Vendedor de Frutas: dar cambio correcto con tiempo limite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Mercado: listado de articulos virtuales, filtros y compra con monedas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Tienda: items cosmeticos para el personaje Juan (sombreros, accesorios)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Sistema de evolucion: XP, niveles y cambio de avatar segun progreso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Desbloqueo progresivo de edificios segun avance del jugador</w:t>
      </w:r>
    </w:p>
    <w:p>
      <w:pPr>
        <w:spacing w:before="240" w:after="60"/>
        <w:jc w:val="left"/>
      </w:pPr>
      <w:r>
        <w:rPr>
          <w:rFonts w:ascii="Calibri" w:hAnsi="Calibri"/>
          <w:b/>
          <w:color w:val="1B5E20"/>
          <w:sz w:val="24"/>
        </w:rPr>
        <w:t>Fase 3 - Expansion (propuesta futura)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Bioma Espacio: mapa ya implementado en CustomPainter, pendiente de contenido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Bioma adicional (p. ej. Ciudad Medieval): mecanicas de finanzas avanzadas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Notificaciones push: recordatorios de misiones y logros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Reportes para padres: analisis del aprendizaje del hijo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Modo cooperativo: misiones en equipo entre amigos</w:t>
      </w:r>
    </w:p>
    <w:p>
      <w:pPr>
        <w:spacing w:before="360" w:after="80"/>
        <w:jc w:val="left"/>
        <w:pBdr>
          <w:bottom w:val="single" w:sz="6" w:space="1" w:color="2E7D32"/>
        </w:pBdr>
      </w:pPr>
      <w:r>
        <w:rPr>
          <w:rFonts w:ascii="Calibri" w:hAnsi="Calibri"/>
          <w:b/>
          <w:color w:val="2E7D32"/>
          <w:sz w:val="32"/>
        </w:rPr>
        <w:t>4.  Propuesta Economica</w:t>
      </w:r>
    </w:p>
    <w:p>
      <w:pPr>
        <w:spacing w:after="80" w:before="40"/>
        <w:jc w:val="both"/>
      </w:pPr>
      <w:r>
        <w:rPr>
          <w:rFonts w:ascii="Calibri" w:hAnsi="Calibri"/>
          <w:i w:val="0"/>
          <w:color w:val="424242"/>
          <w:sz w:val="21"/>
        </w:rPr>
        <w:t>Precios expresados en Pesos Mexicanos (MXN) con IVA incluido.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76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Modulo / Fase</w:t>
            </w:r>
          </w:p>
        </w:tc>
        <w:tc>
          <w:tcPr>
            <w:tcW w:type="dxa" w:w="3744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1008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</w:r>
          </w:p>
        </w:tc>
        <w:tc>
          <w:tcPr>
            <w:tcW w:type="dxa" w:w="1296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Precio MXN</w:t>
            </w:r>
          </w:p>
        </w:tc>
        <w:tc>
          <w:tcPr>
            <w:tcW w:type="dxa" w:w="936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872"/>
            <w:shd w:val="clear" w:color="auto" w:fill="F9FBE7"/>
          </w:tcPr>
          <w:p>
            <w:pPr>
              <w:jc w:val="left"/>
            </w:pPr>
            <w:r>
              <w:rPr>
                <w:rFonts w:ascii="Calibri" w:hAnsi="Calibri"/>
                <w:b/>
                <w:color w:val="1B5E20"/>
                <w:sz w:val="18"/>
              </w:rPr>
              <w:t>Fase 1 — Base del proyecto (COMPLETADA)</w:t>
            </w:r>
          </w:p>
        </w:tc>
        <w:tc>
          <w:tcPr>
            <w:tcW w:type="dxa" w:w="1872"/>
            <w:shd w:val="clear" w:color="auto" w:fill="F9FBE7"/>
          </w:tcPr>
          <w:p>
            <w:pPr>
              <w:jc w:val="both"/>
            </w:pPr>
            <w:r>
              <w:rPr>
                <w:rFonts w:ascii="Calibri" w:hAnsi="Calibri"/>
                <w:color w:val="424242"/>
                <w:sz w:val="18"/>
              </w:rPr>
              <w:t>Arquitectura Flutter, BD Supabase, autenticacion, registro, tutorial, seguridad RLS</w:t>
            </w:r>
          </w:p>
        </w:tc>
        <w:tc>
          <w:tcPr>
            <w:tcW w:type="dxa" w:w="1872"/>
            <w:shd w:val="clear" w:color="auto" w:fill="F9FBE7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80 h</w:t>
            </w:r>
          </w:p>
        </w:tc>
        <w:tc>
          <w:tcPr>
            <w:tcW w:type="dxa" w:w="1872"/>
            <w:shd w:val="clear" w:color="auto" w:fill="F9FBE7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0"/>
              </w:rPr>
              <w:t>$24,000</w:t>
            </w:r>
          </w:p>
        </w:tc>
        <w:tc>
          <w:tcPr>
            <w:tcW w:type="dxa" w:w="1872"/>
            <w:shd w:val="clear" w:color="auto" w:fill="F9FBE7"/>
          </w:tcPr>
          <w:p>
            <w:pPr>
              <w:jc w:val="center"/>
            </w:pPr>
            <w:r>
              <w:rPr>
                <w:rFonts w:ascii="Calibri" w:hAnsi="Calibri"/>
                <w:color w:val="2E7D32"/>
                <w:sz w:val="18"/>
              </w:rPr>
              <w:t>Lista</w:t>
            </w:r>
          </w:p>
        </w:tc>
      </w:tr>
      <w:tr>
        <w:tc>
          <w:tcPr>
            <w:tcW w:type="dxa" w:w="1872"/>
            <w:shd w:val="clear" w:color="auto" w:fill="F9FBE7"/>
          </w:tcPr>
          <w:p>
            <w:pPr>
              <w:jc w:val="left"/>
            </w:pPr>
            <w:r>
              <w:rPr>
                <w:rFonts w:ascii="Calibri" w:hAnsi="Calibri"/>
                <w:b/>
                <w:color w:val="1B5E20"/>
                <w:sz w:val="18"/>
              </w:rPr>
              <w:t>Fase 2A — Mapa Bosque + Mi Bolsa (COMPLETADA)</w:t>
            </w:r>
          </w:p>
        </w:tc>
        <w:tc>
          <w:tcPr>
            <w:tcW w:type="dxa" w:w="1872"/>
            <w:shd w:val="clear" w:color="auto" w:fill="F9FBE7"/>
          </w:tcPr>
          <w:p>
            <w:pPr>
              <w:jc w:val="both"/>
            </w:pPr>
            <w:r>
              <w:rPr>
                <w:rFonts w:ascii="Calibri" w:hAnsi="Calibri"/>
                <w:color w:val="424242"/>
                <w:sz w:val="18"/>
              </w:rPr>
              <w:t>Mapa 2D con assets PNG, cartera con distribucion/retiro, panel padre, overlays tutoriales</w:t>
            </w:r>
          </w:p>
        </w:tc>
        <w:tc>
          <w:tcPr>
            <w:tcW w:type="dxa" w:w="1872"/>
            <w:shd w:val="clear" w:color="auto" w:fill="F9FBE7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40 h</w:t>
            </w:r>
          </w:p>
        </w:tc>
        <w:tc>
          <w:tcPr>
            <w:tcW w:type="dxa" w:w="1872"/>
            <w:shd w:val="clear" w:color="auto" w:fill="F9FBE7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0"/>
              </w:rPr>
              <w:t>$12,000</w:t>
            </w:r>
          </w:p>
        </w:tc>
        <w:tc>
          <w:tcPr>
            <w:tcW w:type="dxa" w:w="1872"/>
            <w:shd w:val="clear" w:color="auto" w:fill="F9FBE7"/>
          </w:tcPr>
          <w:p>
            <w:pPr>
              <w:jc w:val="center"/>
            </w:pPr>
            <w:r>
              <w:rPr>
                <w:rFonts w:ascii="Calibri" w:hAnsi="Calibri"/>
                <w:color w:val="2E7D32"/>
                <w:sz w:val="18"/>
              </w:rPr>
              <w:t>Lista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18"/>
              </w:rPr>
              <w:t>Fase 2B — Misiones + Preguntas (PENDIENTE)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424242"/>
                <w:sz w:val="18"/>
              </w:rPr>
              <w:t>Pantalla misiones con progreso y recompensas; quiz opcion multiple y V/F con animaciones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35 h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F57F17"/>
                <w:sz w:val="20"/>
              </w:rPr>
              <w:t>$10,500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F57F17"/>
                <w:sz w:val="18"/>
              </w:rPr>
              <w:t>Pendiente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18"/>
              </w:rPr>
              <w:t>Fase 2C — Trabajos + Mercado + Tienda (PENDIENTE)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424242"/>
                <w:sz w:val="18"/>
              </w:rPr>
              <w:t>Mini-juego Vendedor de Frutas; pantalla Mercado con filtros; Tienda de cosmeticos para Juan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45 h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F57F17"/>
                <w:sz w:val="20"/>
              </w:rPr>
              <w:t>$13,500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F57F17"/>
                <w:sz w:val="18"/>
              </w:rPr>
              <w:t>Pendiente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18"/>
              </w:rPr>
              <w:t>Fase 2D — Evolucion + Desbloqueos (PENDIENTE)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424242"/>
                <w:sz w:val="18"/>
              </w:rPr>
              <w:t>Sistema de XP y niveles, desbloqueo progresivo de edificios, sprites de evolucion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20 h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F57F17"/>
                <w:sz w:val="20"/>
              </w:rPr>
              <w:t>$6,000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F57F17"/>
                <w:sz w:val="18"/>
              </w:rPr>
              <w:t>Pendiente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1A1A"/>
                <w:sz w:val="18"/>
              </w:rPr>
              <w:t>Fase 3 — Expansion (OPCIONAL)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both"/>
            </w:pPr>
            <w:r>
              <w:rPr>
                <w:rFonts w:ascii="Calibri" w:hAnsi="Calibri"/>
                <w:color w:val="424242"/>
                <w:sz w:val="18"/>
              </w:rPr>
              <w:t>Bioma adicional, notificaciones push, reportes para padres, modo cooperativo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60 h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F57F17"/>
                <w:sz w:val="20"/>
              </w:rPr>
              <w:t>$18,000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F57F17"/>
                <w:sz w:val="18"/>
              </w:rPr>
              <w:t>Pendiente</w:t>
            </w:r>
          </w:p>
        </w:tc>
      </w:tr>
      <w:tr>
        <w:tc>
          <w:tcPr>
            <w:tcW w:type="dxa" w:w="1872"/>
            <w:shd w:val="clear" w:color="auto" w:fill="E8F5E9"/>
          </w:tcPr>
          <w:p>
            <w:pPr>
              <w:jc w:val="right"/>
            </w:pPr>
            <w:r>
              <w:rPr>
                <w:rFonts w:ascii="Calibri" w:hAnsi="Calibri"/>
                <w:b/>
                <w:color w:val="1A1A1A"/>
                <w:sz w:val="19"/>
              </w:rPr>
              <w:t>Fases 1 a 2D completas (sin Fase 3):</w:t>
            </w:r>
          </w:p>
        </w:tc>
        <w:tc>
          <w:tcPr>
            <w:tcW w:type="dxa" w:w="3744"/>
            <w:gridSpan w:val="2"/>
            <w:shd w:val="clear" w:color="auto" w:fill="E8F5E9"/>
          </w:tcPr>
          <w:p/>
        </w:tc>
        <w:tc>
          <w:tcPr>
            <w:tcW w:type="dxa" w:w="1872"/>
            <w:shd w:val="clear" w:color="auto" w:fill="E8F5E9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2"/>
              </w:rPr>
              <w:t>$66,000</w:t>
            </w:r>
          </w:p>
        </w:tc>
        <w:tc>
          <w:tcPr>
            <w:tcW w:type="dxa" w:w="1872"/>
            <w:shd w:val="clear" w:color="auto" w:fill="E8F5E9"/>
          </w:tcPr>
          <w:p/>
        </w:tc>
      </w:tr>
      <w:tr>
        <w:tc>
          <w:tcPr>
            <w:tcW w:type="dxa" w:w="1872"/>
            <w:shd w:val="clear" w:color="auto" w:fill="2E7D32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TOTAL PROYECTO COMPLETO (con Fase 3):</w:t>
            </w:r>
          </w:p>
        </w:tc>
        <w:tc>
          <w:tcPr>
            <w:tcW w:type="dxa" w:w="3744"/>
            <w:gridSpan w:val="2"/>
            <w:shd w:val="clear" w:color="auto" w:fill="2E7D32"/>
          </w:tcPr>
          <w:p/>
        </w:tc>
        <w:tc>
          <w:tcPr>
            <w:tcW w:type="dxa" w:w="1872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$84,000</w:t>
            </w:r>
          </w:p>
        </w:tc>
        <w:tc>
          <w:tcPr>
            <w:tcW w:type="dxa" w:w="1872"/>
            <w:shd w:val="clear" w:color="auto" w:fill="2E7D32"/>
          </w:tcPr>
          <w:p/>
        </w:tc>
      </w:tr>
    </w:tbl>
    <w:p/>
    <w:p>
      <w:pPr>
        <w:spacing w:before="240" w:after="60"/>
        <w:jc w:val="left"/>
      </w:pPr>
      <w:r>
        <w:rPr>
          <w:rFonts w:ascii="Calibri" w:hAnsi="Calibri"/>
          <w:b/>
          <w:color w:val="1B5E20"/>
          <w:sz w:val="24"/>
        </w:rPr>
        <w:t>Modalidades de Pago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120"/>
            <w:shd w:val="clear" w:color="auto" w:fill="E3F2FD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B5E20"/>
                <w:sz w:val="21"/>
              </w:rPr>
              <w:t>Pago por Fases</w:t>
              <w:br/>
            </w:r>
            <w:r>
              <w:rPr>
                <w:rFonts w:ascii="Calibri" w:hAnsi="Calibri"/>
                <w:color w:val="424242"/>
                <w:sz w:val="17"/>
              </w:rPr>
              <w:t>Pago al iniciar y al entregar cada fase por separado.</w:t>
              <w:br/>
            </w:r>
            <w:r>
              <w:rPr>
                <w:rFonts w:ascii="Calibri" w:hAnsi="Calibri"/>
                <w:b/>
                <w:color w:val="2E7D32"/>
                <w:sz w:val="26"/>
              </w:rPr>
              <w:t>50% inicio + 50% entrega</w:t>
              <w:br/>
            </w:r>
            <w:r>
              <w:rPr>
                <w:rFonts w:ascii="Calibri" w:hAnsi="Calibri"/>
                <w:i/>
                <w:color w:val="F57F17"/>
                <w:sz w:val="17"/>
              </w:rPr>
              <w:t>Sin descuento adicional</w:t>
            </w:r>
          </w:p>
        </w:tc>
        <w:tc>
          <w:tcPr>
            <w:tcW w:type="dxa" w:w="3120"/>
            <w:shd w:val="clear" w:color="auto" w:fill="E8F5E9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B5E20"/>
                <w:sz w:val="21"/>
              </w:rPr>
              <w:t>Pago Total  (Recomendado)</w:t>
              <w:br/>
            </w:r>
            <w:r>
              <w:rPr>
                <w:rFonts w:ascii="Calibri" w:hAnsi="Calibri"/>
                <w:color w:val="424242"/>
                <w:sz w:val="17"/>
              </w:rPr>
              <w:t>Pago del proyecto completo al inicio del desarrollo.</w:t>
              <w:br/>
            </w:r>
            <w:r>
              <w:rPr>
                <w:rFonts w:ascii="Calibri" w:hAnsi="Calibri"/>
                <w:b/>
                <w:color w:val="2E7D32"/>
                <w:sz w:val="26"/>
              </w:rPr>
              <w:t>$75,600 MXN</w:t>
              <w:br/>
            </w:r>
            <w:r>
              <w:rPr>
                <w:rFonts w:ascii="Calibri" w:hAnsi="Calibri"/>
                <w:i/>
                <w:color w:val="F57F17"/>
                <w:sz w:val="17"/>
              </w:rPr>
              <w:t>10% de descuento aplicado</w:t>
            </w:r>
          </w:p>
        </w:tc>
        <w:tc>
          <w:tcPr>
            <w:tcW w:type="dxa" w:w="3120"/>
            <w:shd w:val="clear" w:color="auto" w:fill="FFF8E1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B5E20"/>
                <w:sz w:val="21"/>
              </w:rPr>
              <w:t>Suscripcion Mensual</w:t>
              <w:br/>
            </w:r>
            <w:r>
              <w:rPr>
                <w:rFonts w:ascii="Calibri" w:hAnsi="Calibri"/>
                <w:color w:val="424242"/>
                <w:sz w:val="17"/>
              </w:rPr>
              <w:t>Desarrollo continuo y mantenimiento mes a mes.</w:t>
              <w:br/>
            </w:r>
            <w:r>
              <w:rPr>
                <w:rFonts w:ascii="Calibri" w:hAnsi="Calibri"/>
                <w:b/>
                <w:color w:val="2E7D32"/>
                <w:sz w:val="26"/>
              </w:rPr>
              <w:t>$8,500 MXN/mes</w:t>
              <w:br/>
            </w:r>
            <w:r>
              <w:rPr>
                <w:rFonts w:ascii="Calibri" w:hAnsi="Calibri"/>
                <w:i/>
                <w:color w:val="F57F17"/>
                <w:sz w:val="17"/>
              </w:rPr>
              <w:t>Minimo 6 meses</w:t>
            </w:r>
          </w:p>
        </w:tc>
      </w:tr>
    </w:tbl>
    <w:p/>
    <w:p>
      <w:pPr>
        <w:spacing w:before="360" w:after="80"/>
        <w:jc w:val="left"/>
        <w:pBdr>
          <w:bottom w:val="single" w:sz="6" w:space="1" w:color="2E7D32"/>
        </w:pBdr>
      </w:pPr>
      <w:r>
        <w:rPr>
          <w:rFonts w:ascii="Calibri" w:hAnsi="Calibri"/>
          <w:b/>
          <w:color w:val="2E7D32"/>
          <w:sz w:val="32"/>
        </w:rPr>
        <w:t>5.  Cronograma Estimado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5328"/>
        <w:gridCol w:w="2016"/>
      </w:tblGrid>
      <w:tr>
        <w:tc>
          <w:tcPr>
            <w:tcW w:type="dxa" w:w="3120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Periodo</w:t>
            </w:r>
          </w:p>
        </w:tc>
        <w:tc>
          <w:tcPr>
            <w:tcW w:type="dxa" w:w="3120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3120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016"/>
            <w:shd w:val="clear" w:color="auto" w:fill="F9FBE7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Mayo 2026</w:t>
            </w:r>
          </w:p>
        </w:tc>
        <w:tc>
          <w:tcPr>
            <w:tcW w:type="dxa" w:w="5328"/>
            <w:shd w:val="clear" w:color="auto" w:fill="F9FBE7"/>
          </w:tcPr>
          <w:p>
            <w:pPr>
              <w:jc w:val="left"/>
            </w:pPr>
            <w:r>
              <w:rPr>
                <w:rFonts w:ascii="Calibri" w:hAnsi="Calibri"/>
                <w:color w:val="1A1A1A"/>
                <w:sz w:val="19"/>
              </w:rPr>
              <w:t>Fases 1 y 2A: Arquitectura, autenticacion, mapa Bosque, Mi Bolsa</w:t>
            </w:r>
          </w:p>
        </w:tc>
        <w:tc>
          <w:tcPr>
            <w:tcW w:type="dxa" w:w="2016"/>
            <w:shd w:val="clear" w:color="auto" w:fill="F9FBE7"/>
          </w:tcPr>
          <w:p>
            <w:pPr>
              <w:jc w:val="center"/>
            </w:pPr>
            <w:r>
              <w:rPr>
                <w:rFonts w:ascii="Calibri" w:hAnsi="Calibri"/>
                <w:color w:val="2E7D32"/>
                <w:sz w:val="19"/>
              </w:rPr>
              <w:t>Completada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Junio 2026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A1A1A"/>
                <w:sz w:val="19"/>
              </w:rPr>
              <w:t>Fase 2B: Misiones y Preguntas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F57F17"/>
                <w:sz w:val="19"/>
              </w:rPr>
              <w:t>En proceso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Jun - Jul 2026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A1A1A"/>
                <w:sz w:val="19"/>
              </w:rPr>
              <w:t>Fase 2C: Trabajos, Mercado y Tienda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1579B"/>
                <w:sz w:val="19"/>
              </w:rPr>
              <w:t>Programado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Julio 2026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A1A1A"/>
                <w:sz w:val="19"/>
              </w:rPr>
              <w:t>Fase 2D: Evolucion de Juan y desbloqueos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1579B"/>
                <w:sz w:val="19"/>
              </w:rPr>
              <w:t>Programado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Agosto 2026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A1A1A"/>
                <w:sz w:val="19"/>
              </w:rPr>
              <w:t>Fase 3: Expansion (bioma adicional, notificaciones, reportes)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A148C"/>
                <w:sz w:val="19"/>
              </w:rPr>
              <w:t>Opcional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424242"/>
                <w:sz w:val="19"/>
              </w:rPr>
              <w:t>Agosto 2026</w:t>
            </w:r>
          </w:p>
        </w:tc>
        <w:tc>
          <w:tcPr>
            <w:tcW w:type="dxa" w:w="53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1A1A1A"/>
                <w:sz w:val="19"/>
              </w:rPr>
              <w:t>QA, pruebas en dispositivos fisicos, publicacion App Store y Play Store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1B5E20"/>
                <w:sz w:val="19"/>
              </w:rPr>
              <w:t>Entrega final</w:t>
            </w:r>
          </w:p>
        </w:tc>
      </w:tr>
    </w:tbl>
    <w:p/>
    <w:p>
      <w:pPr>
        <w:spacing w:before="360" w:after="80"/>
        <w:jc w:val="left"/>
        <w:pBdr>
          <w:bottom w:val="single" w:sz="6" w:space="1" w:color="2E7D32"/>
        </w:pBdr>
      </w:pPr>
      <w:r>
        <w:rPr>
          <w:rFonts w:ascii="Calibri" w:hAnsi="Calibri"/>
          <w:b/>
          <w:color w:val="2E7D32"/>
          <w:sz w:val="32"/>
        </w:rPr>
        <w:t>6.  Entregables por Fase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Codigo fuente completo en repositorio privado (GitHub o GitLab)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APK firmado para Android + build IPA para iOS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Version Web deployada en dominio del cliente (Netlify o Vercel)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Base de datos Supabase configurada, migraciones y seed data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Panel de administracion basico para el padre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Manual de uso en PDF (espanol)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Sesion de capacitacion virtual de 1 hora por fase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1 mes de soporte tecnico post-entrega por fase incluido</w:t>
      </w:r>
    </w:p>
    <w:p>
      <w:pPr>
        <w:spacing w:before="360" w:after="80"/>
        <w:jc w:val="left"/>
        <w:pBdr>
          <w:bottom w:val="single" w:sz="6" w:space="1" w:color="2E7D32"/>
        </w:pBdr>
      </w:pPr>
      <w:r>
        <w:rPr>
          <w:rFonts w:ascii="Calibri" w:hAnsi="Calibri"/>
          <w:b/>
          <w:color w:val="2E7D32"/>
          <w:sz w:val="32"/>
        </w:rPr>
        <w:t>7.  Terminos y Condiciones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Precios con IVA. Se acepta transferencia SPEI, deposito bancario o PayPal.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El 50% de cada fase se paga antes de iniciar; el 50% restante contra entrega funcional.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Se incluyen hasta 2 rondas de revision de diseno por pantalla.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Cambios de alcance fuera del acuerdo se cotizan a $450 MXN/hora adicional.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El cliente conserva el 100% de los derechos del codigo fuente y los assets.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La confidencialidad del proyecto esta cubierta por NDA a solicitud del cliente.</w:t>
      </w:r>
    </w:p>
    <w:p>
      <w:pPr>
        <w:pStyle w:val="ListBullet"/>
        <w:spacing w:after="60" w:before="20"/>
        <w:ind w:left="454"/>
      </w:pPr>
      <w:r>
        <w:rPr>
          <w:rFonts w:ascii="Calibri" w:hAnsi="Calibri"/>
          <w:color w:val="424242"/>
          <w:sz w:val="21"/>
        </w:rPr>
        <w:t>Los activos de terceros (fuentes, iconos) son de licencia libre/comercial incluida.</w:t>
      </w:r>
    </w:p>
    <w:p>
      <w:pPr>
        <w:spacing w:before="360" w:after="80"/>
        <w:jc w:val="left"/>
        <w:pBdr>
          <w:bottom w:val="single" w:sz="6" w:space="1" w:color="2E7D32"/>
        </w:pBdr>
      </w:pPr>
      <w:r>
        <w:rPr>
          <w:rFonts w:ascii="Calibri" w:hAnsi="Calibri"/>
          <w:b/>
          <w:color w:val="2E7D32"/>
          <w:sz w:val="32"/>
        </w:rPr>
        <w:t>8.  Contacto</w:t>
      </w:r>
    </w:p>
    <w:p>
      <w:pPr>
        <w:spacing w:after="80" w:before="40"/>
        <w:jc w:val="both"/>
      </w:pPr>
      <w:r>
        <w:rPr>
          <w:rFonts w:ascii="Calibri" w:hAnsi="Calibri"/>
          <w:i w:val="0"/>
          <w:color w:val="424242"/>
          <w:sz w:val="21"/>
        </w:rPr>
        <w:t>Para aceptar esta propuesta o solicitar ajustes comuniquese por cualquiera de los siguientes medios: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5E9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>Desarrollador</w:t>
              <w:br/>
            </w:r>
            <w:r>
              <w:rPr>
                <w:rFonts w:ascii="Calibri" w:hAnsi="Calibri"/>
                <w:b w:val="0"/>
                <w:i w:val="0"/>
                <w:color w:val="01579B"/>
                <w:sz w:val="20"/>
              </w:rPr>
              <w:t>merinogomez17@gmail.com</w:t>
              <w:br/>
            </w:r>
            <w:r>
              <w:rPr>
                <w:rFonts w:ascii="Calibri" w:hAnsi="Calibri"/>
                <w:b w:val="0"/>
                <w:i w:val="0"/>
                <w:color w:val="424242"/>
                <w:sz w:val="20"/>
              </w:rPr>
              <w:t>Mexico — disponible por WhatsApp y correo</w:t>
            </w:r>
          </w:p>
        </w:tc>
        <w:tc>
          <w:tcPr>
            <w:tcW w:type="dxa" w:w="4680"/>
            <w:shd w:val="clear" w:color="auto" w:fill="F9FBE7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>Vigencia de la propuesta</w:t>
              <w:br/>
            </w:r>
            <w:r>
              <w:rPr>
                <w:rFonts w:ascii="Calibri" w:hAnsi="Calibri"/>
                <w:b w:val="0"/>
                <w:i w:val="0"/>
                <w:color w:val="424242"/>
                <w:sz w:val="20"/>
              </w:rPr>
              <w:t>Esta cotizacion es valida por 30 dias</w:t>
              <w:br/>
            </w:r>
            <w:r>
              <w:rPr>
                <w:rFonts w:ascii="Calibri" w:hAnsi="Calibri"/>
                <w:b w:val="0"/>
                <w:i w:val="0"/>
                <w:color w:val="424242"/>
                <w:sz w:val="20"/>
              </w:rPr>
              <w:t>a partir del 22 de mayo de 2026.</w:t>
            </w:r>
          </w:p>
        </w:tc>
      </w:tr>
    </w:tbl>
    <w:p/>
    <w:p>
      <w:pPr>
        <w:spacing w:before="320"/>
        <w:jc w:val="center"/>
      </w:pPr>
      <w:r>
        <w:rPr>
          <w:rFonts w:ascii="Calibri" w:hAnsi="Calibri"/>
          <w:i/>
          <w:color w:val="BDBDBD"/>
          <w:sz w:val="16"/>
        </w:rPr>
        <w:t>FinQuest  |  Propuesta generada el 22 de mayo de 2026  |  Confidencial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