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55B5" w:rsidRPr="0036037B" w:rsidRDefault="006228D6">
      <w:pPr>
        <w:pStyle w:val="papertitle"/>
        <w:rPr>
          <w:rFonts w:eastAsia="MS Mincho"/>
          <w:lang w:val="ca-ES"/>
        </w:rPr>
      </w:pPr>
      <w:r w:rsidRPr="0036037B">
        <w:rPr>
          <w:rFonts w:eastAsia="MS Mincho"/>
          <w:lang w:val="ca-ES"/>
        </w:rPr>
        <w:t>MPEG-4 ALS: Un estàndard emergent per codificació d’audio sense pèrdues</w:t>
      </w:r>
    </w:p>
    <w:p w:rsidR="008A55B5" w:rsidRPr="0036037B" w:rsidRDefault="00C5186C" w:rsidP="00C5186C">
      <w:pPr>
        <w:pStyle w:val="Author"/>
        <w:rPr>
          <w:rFonts w:eastAsia="MS Mincho"/>
          <w:lang w:val="ca-ES"/>
        </w:rPr>
      </w:pPr>
      <w:r w:rsidRPr="0036037B">
        <w:rPr>
          <w:rFonts w:eastAsia="MS Mincho"/>
          <w:lang w:val="ca-ES"/>
        </w:rPr>
        <w:t>Pablo Domingo, Maria Gibert</w:t>
      </w:r>
    </w:p>
    <w:p w:rsidR="00C5186C" w:rsidRPr="0036037B" w:rsidRDefault="00C5186C" w:rsidP="00C5186C">
      <w:pPr>
        <w:pStyle w:val="Affiliation"/>
        <w:rPr>
          <w:rFonts w:eastAsia="MS Mincho"/>
          <w:lang w:val="ca-ES"/>
        </w:rPr>
      </w:pPr>
      <w:r w:rsidRPr="0036037B">
        <w:rPr>
          <w:rFonts w:eastAsia="MS Mincho"/>
          <w:lang w:val="ca-ES"/>
        </w:rPr>
        <w:t>ETSETB - UPC</w:t>
      </w:r>
    </w:p>
    <w:p w:rsidR="008A55B5" w:rsidRDefault="00C5186C" w:rsidP="006228D6">
      <w:pPr>
        <w:pStyle w:val="Affiliation"/>
        <w:rPr>
          <w:rFonts w:eastAsia="MS Mincho"/>
          <w:lang w:val="ca-ES"/>
        </w:rPr>
      </w:pPr>
      <w:r w:rsidRPr="0036037B">
        <w:rPr>
          <w:rFonts w:eastAsia="MS Mincho"/>
          <w:lang w:val="ca-ES"/>
        </w:rPr>
        <w:t>Barcelona</w:t>
      </w:r>
      <w:r w:rsidR="0036037B" w:rsidRPr="0036037B">
        <w:rPr>
          <w:rFonts w:eastAsia="MS Mincho"/>
          <w:lang w:val="ca-ES"/>
        </w:rPr>
        <w:t xml:space="preserve"> – Abril 2018</w:t>
      </w:r>
    </w:p>
    <w:p w:rsidR="00077081" w:rsidRPr="0036037B" w:rsidRDefault="00077081" w:rsidP="006228D6">
      <w:pPr>
        <w:pStyle w:val="Affiliation"/>
        <w:rPr>
          <w:rFonts w:eastAsia="MS Mincho"/>
          <w:lang w:val="ca-ES"/>
        </w:rPr>
      </w:pPr>
    </w:p>
    <w:p w:rsidR="008A55B5" w:rsidRPr="0036037B" w:rsidRDefault="008A55B5">
      <w:pPr>
        <w:rPr>
          <w:rFonts w:eastAsia="MS Mincho"/>
          <w:lang w:val="en-GB"/>
        </w:rPr>
      </w:pPr>
    </w:p>
    <w:p w:rsidR="008A55B5" w:rsidRPr="0036037B" w:rsidRDefault="008A55B5">
      <w:pPr>
        <w:rPr>
          <w:rFonts w:eastAsia="MS Mincho"/>
          <w:lang w:val="en-GB"/>
        </w:rPr>
        <w:sectPr w:rsidR="008A55B5" w:rsidRPr="0036037B" w:rsidSect="006C4648">
          <w:type w:val="continuous"/>
          <w:pgSz w:w="11909" w:h="16834" w:code="9"/>
          <w:pgMar w:top="1080" w:right="734" w:bottom="2434" w:left="734" w:header="720" w:footer="720" w:gutter="0"/>
          <w:cols w:space="720"/>
          <w:docGrid w:linePitch="360"/>
        </w:sectPr>
      </w:pPr>
    </w:p>
    <w:p w:rsidR="008A55B5" w:rsidRPr="0036037B" w:rsidRDefault="008A55B5">
      <w:pPr>
        <w:pStyle w:val="Abstract"/>
        <w:rPr>
          <w:rFonts w:eastAsia="MS Mincho"/>
          <w:lang w:val="ca-ES"/>
        </w:rPr>
      </w:pPr>
      <w:proofErr w:type="spellStart"/>
      <w:r w:rsidRPr="0036037B">
        <w:rPr>
          <w:rFonts w:eastAsia="MS Mincho"/>
          <w:i/>
          <w:iCs/>
          <w:lang w:val="ca-ES"/>
        </w:rPr>
        <w:t>Abstract</w:t>
      </w:r>
      <w:proofErr w:type="spellEnd"/>
      <w:r w:rsidRPr="0036037B">
        <w:rPr>
          <w:rFonts w:eastAsia="MS Mincho"/>
          <w:lang w:val="ca-ES"/>
        </w:rPr>
        <w:t>—</w:t>
      </w:r>
      <w:r w:rsidR="0036037B" w:rsidRPr="0036037B">
        <w:rPr>
          <w:rFonts w:eastAsia="MS Mincho"/>
          <w:lang w:val="ca-ES"/>
        </w:rPr>
        <w:t xml:space="preserve">En aquest document repassarem l’article </w:t>
      </w:r>
      <w:r w:rsidR="0036037B" w:rsidRPr="0036037B">
        <w:rPr>
          <w:rFonts w:eastAsia="MS Mincho"/>
          <w:i/>
          <w:lang w:val="en-GB"/>
        </w:rPr>
        <w:t>MPEG-4 ALS: an Emerging Standard For Lossless Audio Coding</w:t>
      </w:r>
      <w:r w:rsidR="0036037B" w:rsidRPr="0036037B">
        <w:rPr>
          <w:lang w:val="ca-ES"/>
        </w:rPr>
        <w:t xml:space="preserve"> [1]. Explicarem el codi </w:t>
      </w:r>
      <w:proofErr w:type="spellStart"/>
      <w:r w:rsidR="0036037B" w:rsidRPr="0036037B">
        <w:rPr>
          <w:i/>
          <w:lang w:val="ca-ES"/>
        </w:rPr>
        <w:t>matlab</w:t>
      </w:r>
      <w:proofErr w:type="spellEnd"/>
      <w:r w:rsidR="0036037B" w:rsidRPr="0036037B">
        <w:rPr>
          <w:lang w:val="ca-ES"/>
        </w:rPr>
        <w:t xml:space="preserve"> que hem desenvolupat per tal d’aconseguir un símil al presentat pel Grup MPEG </w:t>
      </w:r>
      <w:proofErr w:type="spellStart"/>
      <w:r w:rsidR="0036037B" w:rsidRPr="0036037B">
        <w:rPr>
          <w:lang w:val="ca-ES"/>
        </w:rPr>
        <w:t>Audio</w:t>
      </w:r>
      <w:proofErr w:type="spellEnd"/>
      <w:r w:rsidR="0036037B" w:rsidRPr="0036037B">
        <w:rPr>
          <w:lang w:val="ca-ES"/>
        </w:rPr>
        <w:t xml:space="preserve"> i els resultats obtinguts.  </w:t>
      </w:r>
    </w:p>
    <w:p w:rsidR="008A55B5" w:rsidRDefault="0072064C">
      <w:pPr>
        <w:pStyle w:val="keywords"/>
        <w:rPr>
          <w:rFonts w:eastAsia="MS Mincho"/>
        </w:rPr>
      </w:pPr>
      <w:r>
        <w:rPr>
          <w:rFonts w:eastAsia="MS Mincho"/>
        </w:rPr>
        <w:t>Keywords—</w:t>
      </w:r>
      <w:r w:rsidR="008A55B5">
        <w:rPr>
          <w:rFonts w:eastAsia="MS Mincho"/>
        </w:rPr>
        <w:t xml:space="preserve">component; formatting; style; styling; insert </w:t>
      </w:r>
    </w:p>
    <w:p w:rsidR="008A55B5" w:rsidRDefault="008A55B5" w:rsidP="00CB1404">
      <w:pPr>
        <w:pStyle w:val="Heading1"/>
      </w:pPr>
      <w:r>
        <w:t xml:space="preserve"> Introdu</w:t>
      </w:r>
      <w:r w:rsidR="00614B18">
        <w:t>c</w:t>
      </w:r>
      <w:r>
        <w:t>ci</w:t>
      </w:r>
      <w:r w:rsidR="00614B18">
        <w:t>ó</w:t>
      </w:r>
    </w:p>
    <w:p w:rsidR="00DD34EC" w:rsidRPr="00DD34EC" w:rsidRDefault="00DD34EC" w:rsidP="00753F7B">
      <w:pPr>
        <w:pStyle w:val="BodyText"/>
        <w:rPr>
          <w:lang w:val="ca-ES"/>
        </w:rPr>
      </w:pPr>
      <w:r>
        <w:rPr>
          <w:lang w:val="ca-ES"/>
        </w:rPr>
        <w:t xml:space="preserve">El grup MPEG </w:t>
      </w:r>
      <w:proofErr w:type="spellStart"/>
      <w:r>
        <w:rPr>
          <w:lang w:val="ca-ES"/>
        </w:rPr>
        <w:t>Audio</w:t>
      </w:r>
      <w:proofErr w:type="spellEnd"/>
      <w:r>
        <w:rPr>
          <w:lang w:val="ca-ES"/>
        </w:rPr>
        <w:t xml:space="preserve"> va començar a treballar en el format ja que van considerar que podia útil per a la distribució de </w:t>
      </w:r>
      <w:r w:rsidRPr="00DD34EC">
        <w:rPr>
          <w:lang w:val="ca-ES"/>
        </w:rPr>
        <w:t>música per internet, operacions en estudis discogràfics, etc. Ja que el que els interessava transmetre un àudio comprimit i recuperar-lo sense pèrdues. L’any 2002 van començar a treballar en l’estàndard marcant-se tres objectius:</w:t>
      </w:r>
    </w:p>
    <w:p w:rsidR="00077081" w:rsidRDefault="00DD34EC" w:rsidP="00077081">
      <w:pPr>
        <w:pStyle w:val="BodyText"/>
        <w:numPr>
          <w:ilvl w:val="0"/>
          <w:numId w:val="24"/>
        </w:numPr>
        <w:rPr>
          <w:lang w:val="ca-ES"/>
        </w:rPr>
      </w:pPr>
      <w:r w:rsidRPr="00DD34EC">
        <w:rPr>
          <w:lang w:val="ca-ES"/>
        </w:rPr>
        <w:t>Aconseguir una reconstrucció sense pèrdues</w:t>
      </w:r>
      <w:r>
        <w:rPr>
          <w:lang w:val="ca-ES"/>
        </w:rPr>
        <w:t xml:space="preserve"> de senyals </w:t>
      </w:r>
      <w:r w:rsidR="00614B18">
        <w:rPr>
          <w:lang w:val="ca-ES"/>
        </w:rPr>
        <w:t>d</w:t>
      </w:r>
      <w:r>
        <w:rPr>
          <w:lang w:val="ca-ES"/>
        </w:rPr>
        <w:t>’àudio PCM a diferents freqüències de mostreig i longitud de paraules.</w:t>
      </w:r>
    </w:p>
    <w:p w:rsidR="00077081" w:rsidRDefault="00871FC8" w:rsidP="00077081">
      <w:pPr>
        <w:pStyle w:val="BodyText"/>
        <w:numPr>
          <w:ilvl w:val="0"/>
          <w:numId w:val="24"/>
        </w:numPr>
        <w:rPr>
          <w:lang w:val="ca-ES"/>
        </w:rPr>
      </w:pPr>
      <w:r w:rsidRPr="00077081">
        <w:rPr>
          <w:lang w:val="ca-ES"/>
        </w:rPr>
        <w:t xml:space="preserve">Obtenir </w:t>
      </w:r>
      <w:r w:rsidR="00614B18" w:rsidRPr="00077081">
        <w:rPr>
          <w:lang w:val="ca-ES"/>
        </w:rPr>
        <w:t>una compressió major respecte altres algoritmes existents.</w:t>
      </w:r>
    </w:p>
    <w:p w:rsidR="00614B18" w:rsidRPr="00077081" w:rsidRDefault="00614B18" w:rsidP="00077081">
      <w:pPr>
        <w:pStyle w:val="BodyText"/>
        <w:numPr>
          <w:ilvl w:val="0"/>
          <w:numId w:val="24"/>
        </w:numPr>
        <w:rPr>
          <w:lang w:val="ca-ES"/>
        </w:rPr>
      </w:pPr>
      <w:r w:rsidRPr="00077081">
        <w:rPr>
          <w:lang w:val="ca-ES"/>
        </w:rPr>
        <w:t xml:space="preserve">Oferir mitjans per editar, manipular i accedir aleatòriament a l’arxiu comprimit. </w:t>
      </w:r>
    </w:p>
    <w:p w:rsidR="008A55B5" w:rsidRDefault="00614B18" w:rsidP="00DD34EC">
      <w:pPr>
        <w:pStyle w:val="BodyText"/>
        <w:rPr>
          <w:lang w:val="ca-ES"/>
        </w:rPr>
      </w:pPr>
      <w:r w:rsidRPr="003A13AB">
        <w:rPr>
          <w:lang w:val="ca-ES"/>
        </w:rPr>
        <w:t>En el nostre cas,</w:t>
      </w:r>
      <w:r w:rsidR="003A13AB">
        <w:rPr>
          <w:lang w:val="ca-ES"/>
        </w:rPr>
        <w:t xml:space="preserve"> l’objectiu principal és recrear l’algoritme proposat. Per això, el segon i tercer objectiu del paper original han quedat en segon pla.</w:t>
      </w:r>
    </w:p>
    <w:p w:rsidR="00FB2ADE" w:rsidRPr="00FB2ADE" w:rsidRDefault="00FB2ADE" w:rsidP="00DD34EC">
      <w:pPr>
        <w:pStyle w:val="BodyText"/>
        <w:rPr>
          <w:lang w:val="ca-ES"/>
        </w:rPr>
      </w:pPr>
      <w:r w:rsidRPr="00FB2ADE">
        <w:rPr>
          <w:lang w:val="ca-ES"/>
        </w:rPr>
        <w:t>A més a més ens hem afegit el repta</w:t>
      </w:r>
      <w:r>
        <w:rPr>
          <w:lang w:val="ca-ES"/>
        </w:rPr>
        <w:t xml:space="preserve"> d’avaluar com varien els ràtios de compressió en funció de l’estil de música i l’ordre del predictor utilitzat. </w:t>
      </w:r>
    </w:p>
    <w:p w:rsidR="008A55B5" w:rsidRDefault="00C9370C" w:rsidP="00CB1404">
      <w:pPr>
        <w:pStyle w:val="Heading1"/>
      </w:pPr>
      <w:r>
        <w:t xml:space="preserve">Descripció del </w:t>
      </w:r>
      <w:r w:rsidR="003A13AB">
        <w:t>Disseny</w:t>
      </w:r>
    </w:p>
    <w:p w:rsidR="008A55B5" w:rsidRDefault="00891DEC" w:rsidP="00EF3A1A">
      <w:pPr>
        <w:pStyle w:val="Heading2"/>
      </w:pPr>
      <w:r>
        <w:t>Estructura del codificador</w:t>
      </w:r>
    </w:p>
    <w:p w:rsidR="00891DEC" w:rsidRDefault="00920809" w:rsidP="00891DEC">
      <w:pPr>
        <w:pStyle w:val="BodyText"/>
        <w:ind w:firstLine="0"/>
      </w:pPr>
      <w:r>
        <w:rPr>
          <w:noProof/>
        </w:rPr>
        <w:drawing>
          <wp:inline distT="0" distB="0" distL="0" distR="0">
            <wp:extent cx="3129280" cy="1410970"/>
            <wp:effectExtent l="0" t="0" r="0" b="0"/>
            <wp:docPr id="1" name="Picture 1" descr="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29280" cy="1410970"/>
                    </a:xfrm>
                    <a:prstGeom prst="rect">
                      <a:avLst/>
                    </a:prstGeom>
                    <a:noFill/>
                    <a:ln>
                      <a:noFill/>
                    </a:ln>
                  </pic:spPr>
                </pic:pic>
              </a:graphicData>
            </a:graphic>
          </wp:inline>
        </w:drawing>
      </w:r>
    </w:p>
    <w:p w:rsidR="00891DEC" w:rsidRPr="00891DEC" w:rsidRDefault="00891DEC" w:rsidP="00891DEC">
      <w:pPr>
        <w:pStyle w:val="BodyText"/>
        <w:ind w:firstLine="0"/>
        <w:jc w:val="center"/>
        <w:rPr>
          <w:lang w:val="ca-ES"/>
        </w:rPr>
      </w:pPr>
      <w:proofErr w:type="spellStart"/>
      <w:r w:rsidRPr="00891DEC">
        <w:rPr>
          <w:lang w:val="ca-ES"/>
        </w:rPr>
        <w:t>Figure</w:t>
      </w:r>
      <w:proofErr w:type="spellEnd"/>
      <w:r w:rsidRPr="00891DEC">
        <w:rPr>
          <w:lang w:val="ca-ES"/>
        </w:rPr>
        <w:t xml:space="preserve"> 1: Codificador MPEG-4 ALS </w:t>
      </w:r>
      <w:r>
        <w:rPr>
          <w:lang w:val="ca-ES"/>
        </w:rPr>
        <w:t>[2]</w:t>
      </w:r>
    </w:p>
    <w:p w:rsidR="001A7F98" w:rsidRDefault="00C9370C" w:rsidP="001A7F98">
      <w:pPr>
        <w:pStyle w:val="BodyText"/>
        <w:rPr>
          <w:lang w:val="ca-ES"/>
        </w:rPr>
      </w:pPr>
      <w:r w:rsidRPr="00C9370C">
        <w:rPr>
          <w:lang w:val="ca-ES"/>
        </w:rPr>
        <w:t>L’estructura del codificador es veu il</w:t>
      </w:r>
      <w:r>
        <w:rPr>
          <w:lang w:val="ca-ES"/>
        </w:rPr>
        <w:t>·l</w:t>
      </w:r>
      <w:r w:rsidRPr="00C9370C">
        <w:rPr>
          <w:lang w:val="ca-ES"/>
        </w:rPr>
        <w:t xml:space="preserve">ustrada a la </w:t>
      </w:r>
      <w:r>
        <w:rPr>
          <w:lang w:val="ca-ES"/>
        </w:rPr>
        <w:t>F</w:t>
      </w:r>
      <w:r w:rsidRPr="00C9370C">
        <w:rPr>
          <w:lang w:val="ca-ES"/>
        </w:rPr>
        <w:t>igura 1.</w:t>
      </w:r>
      <w:r>
        <w:rPr>
          <w:lang w:val="ca-ES"/>
        </w:rPr>
        <w:t xml:space="preserve"> Format pels següents blocs:</w:t>
      </w:r>
    </w:p>
    <w:p w:rsidR="001A7F98" w:rsidRDefault="00C9370C" w:rsidP="001A7F98">
      <w:pPr>
        <w:pStyle w:val="BodyText"/>
        <w:numPr>
          <w:ilvl w:val="0"/>
          <w:numId w:val="20"/>
        </w:numPr>
        <w:rPr>
          <w:lang w:val="ca-ES"/>
        </w:rPr>
      </w:pPr>
      <w:r w:rsidRPr="001A7F98">
        <w:rPr>
          <w:i/>
          <w:lang w:val="ca-ES"/>
        </w:rPr>
        <w:t>Buffer</w:t>
      </w:r>
      <w:r w:rsidRPr="001A7F98">
        <w:rPr>
          <w:lang w:val="ca-ES"/>
        </w:rPr>
        <w:t xml:space="preserve">: Emmagatzema la senyal original en blocs de 1024 separant els dos canals. </w:t>
      </w:r>
    </w:p>
    <w:p w:rsidR="001A7F98" w:rsidRDefault="001A7F98" w:rsidP="001A7F98">
      <w:pPr>
        <w:pStyle w:val="BodyText"/>
        <w:numPr>
          <w:ilvl w:val="0"/>
          <w:numId w:val="20"/>
        </w:numPr>
        <w:rPr>
          <w:lang w:val="ca-ES"/>
        </w:rPr>
      </w:pPr>
      <w:r w:rsidRPr="001A7F98">
        <w:rPr>
          <w:i/>
          <w:lang w:val="es-ES"/>
        </w:rPr>
        <w:t>P</w:t>
      </w:r>
      <w:r w:rsidR="00C9370C" w:rsidRPr="001A7F98">
        <w:rPr>
          <w:i/>
          <w:lang w:val="es-ES"/>
        </w:rPr>
        <w:t xml:space="preserve">arcor </w:t>
      </w:r>
      <w:proofErr w:type="spellStart"/>
      <w:r w:rsidR="00C9370C" w:rsidRPr="001A7F98">
        <w:rPr>
          <w:i/>
          <w:lang w:val="es-ES"/>
        </w:rPr>
        <w:t>values</w:t>
      </w:r>
      <w:proofErr w:type="spellEnd"/>
      <w:r w:rsidR="00C9370C" w:rsidRPr="001A7F98">
        <w:rPr>
          <w:lang w:val="es-ES"/>
        </w:rPr>
        <w:t xml:space="preserve">: </w:t>
      </w:r>
      <w:r w:rsidR="00C9370C" w:rsidRPr="001A7F98">
        <w:rPr>
          <w:lang w:val="ca-ES"/>
        </w:rPr>
        <w:t xml:space="preserve">Estima els coeficients Parcor, </w:t>
      </w:r>
      <w:r w:rsidR="00C9370C" w:rsidRPr="001A7F98">
        <w:rPr>
          <w:i/>
          <w:lang w:val="ca-ES"/>
        </w:rPr>
        <w:t>k</w:t>
      </w:r>
      <w:r w:rsidR="00C9370C" w:rsidRPr="001A7F98">
        <w:rPr>
          <w:lang w:val="ca-ES"/>
        </w:rPr>
        <w:t xml:space="preserve">. </w:t>
      </w:r>
    </w:p>
    <w:p w:rsidR="001A7F98" w:rsidRDefault="00C9370C" w:rsidP="001A7F98">
      <w:pPr>
        <w:pStyle w:val="BodyText"/>
        <w:numPr>
          <w:ilvl w:val="0"/>
          <w:numId w:val="20"/>
        </w:numPr>
        <w:rPr>
          <w:lang w:val="ca-ES"/>
        </w:rPr>
      </w:pPr>
      <w:r w:rsidRPr="001A7F98">
        <w:rPr>
          <w:i/>
          <w:lang w:val="ca-ES"/>
        </w:rPr>
        <w:t>Q</w:t>
      </w:r>
      <w:r w:rsidRPr="001A7F98">
        <w:rPr>
          <w:lang w:val="ca-ES"/>
        </w:rPr>
        <w:t>: Quantificació uniforme.</w:t>
      </w:r>
    </w:p>
    <w:p w:rsidR="001A7F98" w:rsidRDefault="00C9370C" w:rsidP="001A7F98">
      <w:pPr>
        <w:pStyle w:val="BodyText"/>
        <w:numPr>
          <w:ilvl w:val="0"/>
          <w:numId w:val="20"/>
        </w:numPr>
        <w:rPr>
          <w:lang w:val="ca-ES"/>
        </w:rPr>
      </w:pPr>
      <w:r w:rsidRPr="001A7F98">
        <w:rPr>
          <w:i/>
          <w:lang w:val="ca-ES"/>
        </w:rPr>
        <w:t>Parcor to LPC</w:t>
      </w:r>
      <w:r w:rsidRPr="001A7F98">
        <w:rPr>
          <w:lang w:val="ca-ES"/>
        </w:rPr>
        <w:t xml:space="preserve">: Estima els coeficients LPC, </w:t>
      </w:r>
      <w:r w:rsidRPr="001A7F98">
        <w:rPr>
          <w:i/>
          <w:lang w:val="ca-ES"/>
        </w:rPr>
        <w:t>a</w:t>
      </w:r>
      <w:r w:rsidRPr="001A7F98">
        <w:rPr>
          <w:lang w:val="ca-ES"/>
        </w:rPr>
        <w:t xml:space="preserve">, en funció dels Parcor, </w:t>
      </w:r>
      <w:r w:rsidRPr="001A7F98">
        <w:rPr>
          <w:i/>
          <w:lang w:val="ca-ES"/>
        </w:rPr>
        <w:t>k</w:t>
      </w:r>
      <w:r w:rsidRPr="001A7F98">
        <w:rPr>
          <w:lang w:val="ca-ES"/>
        </w:rPr>
        <w:t xml:space="preserve">. </w:t>
      </w:r>
    </w:p>
    <w:p w:rsidR="001A7F98" w:rsidRDefault="00C9370C" w:rsidP="001A7F98">
      <w:pPr>
        <w:pStyle w:val="BodyText"/>
        <w:numPr>
          <w:ilvl w:val="0"/>
          <w:numId w:val="20"/>
        </w:numPr>
        <w:rPr>
          <w:lang w:val="ca-ES"/>
        </w:rPr>
      </w:pPr>
      <w:r w:rsidRPr="001A7F98">
        <w:rPr>
          <w:i/>
          <w:lang w:val="ca-ES"/>
        </w:rPr>
        <w:t>Predictor</w:t>
      </w:r>
      <w:r w:rsidRPr="001A7F98">
        <w:rPr>
          <w:lang w:val="ca-ES"/>
        </w:rPr>
        <w:t xml:space="preserve">: Calcula la predicció de la senyal en funció dels </w:t>
      </w:r>
      <w:proofErr w:type="spellStart"/>
      <w:r w:rsidRPr="001A7F98">
        <w:rPr>
          <w:i/>
          <w:lang w:val="ca-ES"/>
        </w:rPr>
        <w:t>a</w:t>
      </w:r>
      <w:r w:rsidR="001A7F98" w:rsidRPr="001A7F98">
        <w:rPr>
          <w:i/>
          <w:vertAlign w:val="subscript"/>
          <w:lang w:val="ca-ES"/>
        </w:rPr>
        <w:t>k</w:t>
      </w:r>
      <w:proofErr w:type="spellEnd"/>
      <w:r w:rsidRPr="001A7F98">
        <w:rPr>
          <w:lang w:val="ca-ES"/>
        </w:rPr>
        <w:t xml:space="preserve"> i la senyal original.</w:t>
      </w:r>
    </w:p>
    <w:p w:rsidR="001A7F98" w:rsidRDefault="00C9370C" w:rsidP="001A7F98">
      <w:pPr>
        <w:pStyle w:val="BodyText"/>
        <w:numPr>
          <w:ilvl w:val="0"/>
          <w:numId w:val="20"/>
        </w:numPr>
        <w:rPr>
          <w:lang w:val="ca-ES"/>
        </w:rPr>
      </w:pPr>
      <w:r w:rsidRPr="001A7F98">
        <w:rPr>
          <w:i/>
          <w:lang w:val="ca-ES"/>
        </w:rPr>
        <w:t>Golomb</w:t>
      </w:r>
      <w:r w:rsidRPr="001A7F98">
        <w:rPr>
          <w:lang w:val="ca-ES"/>
        </w:rPr>
        <w:t>-</w:t>
      </w:r>
      <w:r w:rsidRPr="001A7F98">
        <w:rPr>
          <w:i/>
          <w:lang w:val="ca-ES"/>
        </w:rPr>
        <w:t xml:space="preserve">Rice </w:t>
      </w:r>
      <w:proofErr w:type="spellStart"/>
      <w:r w:rsidRPr="001A7F98">
        <w:rPr>
          <w:i/>
          <w:lang w:val="ca-ES"/>
        </w:rPr>
        <w:t>Coding</w:t>
      </w:r>
      <w:proofErr w:type="spellEnd"/>
      <w:r w:rsidRPr="001A7F98">
        <w:rPr>
          <w:i/>
          <w:lang w:val="ca-ES"/>
        </w:rPr>
        <w:t xml:space="preserve">: </w:t>
      </w:r>
      <w:r w:rsidRPr="001A7F98">
        <w:rPr>
          <w:lang w:val="ca-ES"/>
        </w:rPr>
        <w:t xml:space="preserve">Codifica entròpicament un </w:t>
      </w:r>
      <w:proofErr w:type="spellStart"/>
      <w:r w:rsidRPr="001A7F98">
        <w:rPr>
          <w:lang w:val="ca-ES"/>
        </w:rPr>
        <w:t>bitstream</w:t>
      </w:r>
      <w:proofErr w:type="spellEnd"/>
      <w:r w:rsidRPr="001A7F98">
        <w:rPr>
          <w:lang w:val="ca-ES"/>
        </w:rPr>
        <w:t xml:space="preserve"> a partir de la senyal residual.</w:t>
      </w:r>
    </w:p>
    <w:p w:rsidR="001A7F98" w:rsidRDefault="00C9370C" w:rsidP="001A7F98">
      <w:pPr>
        <w:pStyle w:val="BodyText"/>
        <w:numPr>
          <w:ilvl w:val="0"/>
          <w:numId w:val="20"/>
        </w:numPr>
        <w:rPr>
          <w:lang w:val="ca-ES"/>
        </w:rPr>
      </w:pPr>
      <w:proofErr w:type="spellStart"/>
      <w:r w:rsidRPr="001A7F98">
        <w:rPr>
          <w:i/>
          <w:lang w:val="ca-ES"/>
        </w:rPr>
        <w:t>Fixed-lenght</w:t>
      </w:r>
      <w:proofErr w:type="spellEnd"/>
      <w:r w:rsidRPr="001A7F98">
        <w:rPr>
          <w:i/>
          <w:lang w:val="ca-ES"/>
        </w:rPr>
        <w:t xml:space="preserve"> </w:t>
      </w:r>
      <w:proofErr w:type="spellStart"/>
      <w:r w:rsidRPr="001A7F98">
        <w:rPr>
          <w:i/>
          <w:lang w:val="ca-ES"/>
        </w:rPr>
        <w:t>Code</w:t>
      </w:r>
      <w:proofErr w:type="spellEnd"/>
      <w:r w:rsidRPr="001A7F98">
        <w:rPr>
          <w:i/>
          <w:lang w:val="ca-ES"/>
        </w:rPr>
        <w:t xml:space="preserve">: </w:t>
      </w:r>
      <w:r w:rsidR="003E44E6" w:rsidRPr="001A7F98">
        <w:rPr>
          <w:lang w:val="ca-ES"/>
        </w:rPr>
        <w:t xml:space="preserve">Codificador de </w:t>
      </w:r>
      <w:r w:rsidR="003E44E6" w:rsidRPr="001A7F98">
        <w:rPr>
          <w:i/>
          <w:lang w:val="ca-ES"/>
        </w:rPr>
        <w:t>k</w:t>
      </w:r>
      <w:r w:rsidR="003E44E6" w:rsidRPr="001A7F98">
        <w:rPr>
          <w:lang w:val="ca-ES"/>
        </w:rPr>
        <w:t xml:space="preserve">. </w:t>
      </w:r>
    </w:p>
    <w:p w:rsidR="001A7F98" w:rsidRPr="001A7F98" w:rsidRDefault="003E44E6" w:rsidP="001A7F98">
      <w:pPr>
        <w:pStyle w:val="BodyText"/>
        <w:numPr>
          <w:ilvl w:val="0"/>
          <w:numId w:val="20"/>
        </w:numPr>
        <w:rPr>
          <w:lang w:val="ca-ES"/>
        </w:rPr>
      </w:pPr>
      <w:proofErr w:type="spellStart"/>
      <w:r w:rsidRPr="001A7F98">
        <w:rPr>
          <w:i/>
          <w:lang w:val="ca-ES"/>
        </w:rPr>
        <w:t>Multiplexador</w:t>
      </w:r>
      <w:proofErr w:type="spellEnd"/>
      <w:r w:rsidRPr="001A7F98">
        <w:rPr>
          <w:i/>
          <w:lang w:val="ca-ES"/>
        </w:rPr>
        <w:t>:</w:t>
      </w:r>
      <w:r w:rsidRPr="001A7F98">
        <w:rPr>
          <w:lang w:val="ca-ES"/>
        </w:rPr>
        <w:t xml:space="preserve"> Combina els </w:t>
      </w:r>
      <w:proofErr w:type="spellStart"/>
      <w:r w:rsidRPr="001A7F98">
        <w:rPr>
          <w:lang w:val="ca-ES"/>
        </w:rPr>
        <w:t>bitsteams</w:t>
      </w:r>
      <w:proofErr w:type="spellEnd"/>
      <w:r w:rsidRPr="001A7F98">
        <w:rPr>
          <w:lang w:val="ca-ES"/>
        </w:rPr>
        <w:t xml:space="preserve"> de </w:t>
      </w:r>
      <w:r w:rsidRPr="001A7F98">
        <w:rPr>
          <w:i/>
          <w:lang w:val="ca-ES"/>
        </w:rPr>
        <w:t>k</w:t>
      </w:r>
      <w:r w:rsidRPr="001A7F98">
        <w:rPr>
          <w:lang w:val="ca-ES"/>
        </w:rPr>
        <w:t xml:space="preserve">, senyal residual i </w:t>
      </w:r>
      <w:proofErr w:type="spellStart"/>
      <w:r w:rsidRPr="001A7F98">
        <w:rPr>
          <w:lang w:val="ca-ES"/>
        </w:rPr>
        <w:t>side</w:t>
      </w:r>
      <w:proofErr w:type="spellEnd"/>
      <w:r w:rsidRPr="001A7F98">
        <w:rPr>
          <w:lang w:val="ca-ES"/>
        </w:rPr>
        <w:t xml:space="preserve"> </w:t>
      </w:r>
      <w:proofErr w:type="spellStart"/>
      <w:r w:rsidRPr="001A7F98">
        <w:rPr>
          <w:lang w:val="ca-ES"/>
        </w:rPr>
        <w:t>information</w:t>
      </w:r>
      <w:proofErr w:type="spellEnd"/>
      <w:r w:rsidRPr="001A7F98">
        <w:rPr>
          <w:lang w:val="ca-ES"/>
        </w:rPr>
        <w:t xml:space="preserve"> en un de sol. </w:t>
      </w:r>
    </w:p>
    <w:p w:rsidR="008A55B5" w:rsidRDefault="00891DEC" w:rsidP="00EF3A1A">
      <w:pPr>
        <w:pStyle w:val="Heading2"/>
      </w:pPr>
      <w:r>
        <w:t>Estructura del descodificador</w:t>
      </w:r>
    </w:p>
    <w:p w:rsidR="00891DEC" w:rsidRDefault="00920809" w:rsidP="00891DEC">
      <w:pPr>
        <w:pStyle w:val="BodyText"/>
        <w:ind w:firstLine="0"/>
      </w:pPr>
      <w:r>
        <w:rPr>
          <w:noProof/>
        </w:rPr>
        <w:drawing>
          <wp:inline distT="0" distB="0" distL="0" distR="0">
            <wp:extent cx="3414395" cy="1458595"/>
            <wp:effectExtent l="0" t="0" r="0" b="0"/>
            <wp:docPr id="2" name="Picture 2" descr="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cod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4395" cy="1458595"/>
                    </a:xfrm>
                    <a:prstGeom prst="rect">
                      <a:avLst/>
                    </a:prstGeom>
                    <a:noFill/>
                    <a:ln>
                      <a:noFill/>
                    </a:ln>
                  </pic:spPr>
                </pic:pic>
              </a:graphicData>
            </a:graphic>
          </wp:inline>
        </w:drawing>
      </w:r>
    </w:p>
    <w:p w:rsidR="00891DEC" w:rsidRPr="003E44E6" w:rsidRDefault="00891DEC" w:rsidP="003E44E6">
      <w:pPr>
        <w:pStyle w:val="BodyText"/>
        <w:ind w:firstLine="0"/>
        <w:jc w:val="center"/>
        <w:rPr>
          <w:lang w:val="ca-ES"/>
        </w:rPr>
      </w:pPr>
      <w:proofErr w:type="spellStart"/>
      <w:r w:rsidRPr="00891DEC">
        <w:rPr>
          <w:lang w:val="ca-ES"/>
        </w:rPr>
        <w:t>Figure</w:t>
      </w:r>
      <w:proofErr w:type="spellEnd"/>
      <w:r w:rsidRPr="00891DEC">
        <w:rPr>
          <w:lang w:val="ca-ES"/>
        </w:rPr>
        <w:t xml:space="preserve"> </w:t>
      </w:r>
      <w:r>
        <w:rPr>
          <w:lang w:val="ca-ES"/>
        </w:rPr>
        <w:t>2</w:t>
      </w:r>
      <w:r w:rsidRPr="00891DEC">
        <w:rPr>
          <w:lang w:val="ca-ES"/>
        </w:rPr>
        <w:t xml:space="preserve">: </w:t>
      </w:r>
      <w:r>
        <w:rPr>
          <w:lang w:val="ca-ES"/>
        </w:rPr>
        <w:t>Desc</w:t>
      </w:r>
      <w:r w:rsidRPr="00891DEC">
        <w:rPr>
          <w:lang w:val="ca-ES"/>
        </w:rPr>
        <w:t xml:space="preserve">odificador MPEG-4 ALS </w:t>
      </w:r>
      <w:r>
        <w:rPr>
          <w:lang w:val="ca-ES"/>
        </w:rPr>
        <w:t>[2]</w:t>
      </w:r>
    </w:p>
    <w:p w:rsidR="001A7F98" w:rsidRDefault="003E44E6" w:rsidP="001A7F98">
      <w:pPr>
        <w:pStyle w:val="BodyText"/>
        <w:rPr>
          <w:lang w:val="ca-ES"/>
        </w:rPr>
      </w:pPr>
      <w:r w:rsidRPr="003E44E6">
        <w:rPr>
          <w:lang w:val="ca-ES"/>
        </w:rPr>
        <w:t xml:space="preserve">En aquest </w:t>
      </w:r>
      <w:r>
        <w:rPr>
          <w:lang w:val="ca-ES"/>
        </w:rPr>
        <w:t>cas, l</w:t>
      </w:r>
      <w:r w:rsidRPr="003E44E6">
        <w:rPr>
          <w:lang w:val="ca-ES"/>
        </w:rPr>
        <w:t>’estructura del descodificador es veu il·lustrada</w:t>
      </w:r>
      <w:r>
        <w:rPr>
          <w:lang w:val="ca-ES"/>
        </w:rPr>
        <w:t xml:space="preserve"> a la Figura 2. Està format pels següents blocs: </w:t>
      </w:r>
    </w:p>
    <w:p w:rsidR="001A7F98" w:rsidRDefault="003E44E6" w:rsidP="001A7F98">
      <w:pPr>
        <w:pStyle w:val="BodyText"/>
        <w:numPr>
          <w:ilvl w:val="0"/>
          <w:numId w:val="22"/>
        </w:numPr>
        <w:rPr>
          <w:lang w:val="ca-ES"/>
        </w:rPr>
      </w:pPr>
      <w:proofErr w:type="spellStart"/>
      <w:r>
        <w:rPr>
          <w:i/>
          <w:lang w:val="ca-ES"/>
        </w:rPr>
        <w:t>Desmultiplexador</w:t>
      </w:r>
      <w:proofErr w:type="spellEnd"/>
      <w:r>
        <w:rPr>
          <w:i/>
          <w:lang w:val="ca-ES"/>
        </w:rPr>
        <w:t xml:space="preserve">: </w:t>
      </w:r>
      <w:r>
        <w:rPr>
          <w:lang w:val="ca-ES"/>
        </w:rPr>
        <w:t xml:space="preserve">Separa el </w:t>
      </w:r>
      <w:proofErr w:type="spellStart"/>
      <w:r>
        <w:rPr>
          <w:lang w:val="ca-ES"/>
        </w:rPr>
        <w:t>bitsteam</w:t>
      </w:r>
      <w:proofErr w:type="spellEnd"/>
      <w:r>
        <w:rPr>
          <w:lang w:val="ca-ES"/>
        </w:rPr>
        <w:t xml:space="preserve">. </w:t>
      </w:r>
    </w:p>
    <w:p w:rsidR="001A7F98" w:rsidRDefault="003E44E6" w:rsidP="001A7F98">
      <w:pPr>
        <w:pStyle w:val="BodyText"/>
        <w:numPr>
          <w:ilvl w:val="0"/>
          <w:numId w:val="22"/>
        </w:numPr>
        <w:rPr>
          <w:lang w:val="ca-ES"/>
        </w:rPr>
      </w:pPr>
      <w:r w:rsidRPr="001A7F98">
        <w:rPr>
          <w:i/>
          <w:lang w:val="ca-ES"/>
        </w:rPr>
        <w:t xml:space="preserve">Golomb-Rice </w:t>
      </w:r>
      <w:proofErr w:type="spellStart"/>
      <w:r w:rsidRPr="001A7F98">
        <w:rPr>
          <w:i/>
          <w:lang w:val="ca-ES"/>
        </w:rPr>
        <w:t>Decoder</w:t>
      </w:r>
      <w:proofErr w:type="spellEnd"/>
      <w:r w:rsidRPr="001A7F98">
        <w:rPr>
          <w:i/>
          <w:lang w:val="ca-ES"/>
        </w:rPr>
        <w:t xml:space="preserve">: </w:t>
      </w:r>
      <w:r w:rsidRPr="001A7F98">
        <w:rPr>
          <w:lang w:val="ca-ES"/>
        </w:rPr>
        <w:t>Recupera la senyal residual.</w:t>
      </w:r>
    </w:p>
    <w:p w:rsidR="001A7F98" w:rsidRDefault="003E44E6" w:rsidP="001A7F98">
      <w:pPr>
        <w:pStyle w:val="BodyText"/>
        <w:numPr>
          <w:ilvl w:val="0"/>
          <w:numId w:val="22"/>
        </w:numPr>
        <w:rPr>
          <w:lang w:val="ca-ES"/>
        </w:rPr>
      </w:pPr>
      <w:proofErr w:type="spellStart"/>
      <w:r w:rsidRPr="001A7F98">
        <w:rPr>
          <w:i/>
          <w:lang w:val="ca-ES"/>
        </w:rPr>
        <w:t>Fixed-length</w:t>
      </w:r>
      <w:proofErr w:type="spellEnd"/>
      <w:r w:rsidRPr="001A7F98">
        <w:rPr>
          <w:i/>
          <w:lang w:val="ca-ES"/>
        </w:rPr>
        <w:t xml:space="preserve"> </w:t>
      </w:r>
      <w:proofErr w:type="spellStart"/>
      <w:r w:rsidRPr="001A7F98">
        <w:rPr>
          <w:i/>
          <w:lang w:val="ca-ES"/>
        </w:rPr>
        <w:t>Decoder</w:t>
      </w:r>
      <w:proofErr w:type="spellEnd"/>
      <w:r w:rsidRPr="001A7F98">
        <w:rPr>
          <w:i/>
          <w:lang w:val="ca-ES"/>
        </w:rPr>
        <w:t>:</w:t>
      </w:r>
      <w:r w:rsidRPr="001A7F98">
        <w:rPr>
          <w:lang w:val="ca-ES"/>
        </w:rPr>
        <w:t xml:space="preserve"> Recupera els </w:t>
      </w:r>
      <w:r w:rsidRPr="001A7F98">
        <w:rPr>
          <w:i/>
          <w:lang w:val="ca-ES"/>
        </w:rPr>
        <w:t>k</w:t>
      </w:r>
      <w:r w:rsidRPr="001A7F98">
        <w:rPr>
          <w:lang w:val="ca-ES"/>
        </w:rPr>
        <w:t>.</w:t>
      </w:r>
    </w:p>
    <w:p w:rsidR="008A55B5" w:rsidRPr="001A7F98" w:rsidRDefault="003E44E6" w:rsidP="001A7F98">
      <w:pPr>
        <w:pStyle w:val="BodyText"/>
        <w:numPr>
          <w:ilvl w:val="0"/>
          <w:numId w:val="22"/>
        </w:numPr>
        <w:rPr>
          <w:lang w:val="ca-ES"/>
        </w:rPr>
      </w:pPr>
      <w:r w:rsidRPr="001A7F98">
        <w:rPr>
          <w:i/>
          <w:lang w:val="ca-ES"/>
        </w:rPr>
        <w:t>Predictor:</w:t>
      </w:r>
      <w:r w:rsidRPr="001A7F98">
        <w:rPr>
          <w:lang w:val="ca-ES"/>
        </w:rPr>
        <w:t xml:space="preserve"> </w:t>
      </w:r>
      <w:r w:rsidR="001A7F98" w:rsidRPr="001A7F98">
        <w:rPr>
          <w:lang w:val="ca-ES"/>
        </w:rPr>
        <w:t xml:space="preserve">Calcula la reconstrucció de la senyal original a partir de </w:t>
      </w:r>
      <w:proofErr w:type="spellStart"/>
      <w:r w:rsidR="001A7F98" w:rsidRPr="001A7F98">
        <w:rPr>
          <w:i/>
          <w:lang w:val="ca-ES"/>
        </w:rPr>
        <w:t>a</w:t>
      </w:r>
      <w:r w:rsidR="001A7F98" w:rsidRPr="001A7F98">
        <w:rPr>
          <w:i/>
          <w:vertAlign w:val="subscript"/>
          <w:lang w:val="ca-ES"/>
        </w:rPr>
        <w:t>k</w:t>
      </w:r>
      <w:proofErr w:type="spellEnd"/>
      <w:r w:rsidR="001A7F98" w:rsidRPr="001A7F98">
        <w:rPr>
          <w:i/>
          <w:lang w:val="ca-ES"/>
        </w:rPr>
        <w:t xml:space="preserve"> </w:t>
      </w:r>
      <w:r w:rsidR="001A7F98" w:rsidRPr="001A7F98">
        <w:rPr>
          <w:lang w:val="ca-ES"/>
        </w:rPr>
        <w:t xml:space="preserve"> i la senyal residual. </w:t>
      </w:r>
    </w:p>
    <w:p w:rsidR="008A55B5" w:rsidRDefault="00C9370C" w:rsidP="00CB1404">
      <w:pPr>
        <w:pStyle w:val="Heading1"/>
      </w:pPr>
      <w:r>
        <w:lastRenderedPageBreak/>
        <w:t>Implementació</w:t>
      </w:r>
    </w:p>
    <w:p w:rsidR="001A7F98" w:rsidRDefault="001A7F98" w:rsidP="00860837">
      <w:pPr>
        <w:ind w:firstLine="288"/>
        <w:jc w:val="left"/>
        <w:rPr>
          <w:lang w:val="es-ES"/>
        </w:rPr>
      </w:pPr>
      <w:proofErr w:type="spellStart"/>
      <w:r w:rsidRPr="001A7F98">
        <w:rPr>
          <w:lang w:val="es-ES"/>
        </w:rPr>
        <w:t>Passem</w:t>
      </w:r>
      <w:proofErr w:type="spellEnd"/>
      <w:r w:rsidRPr="001A7F98">
        <w:rPr>
          <w:lang w:val="es-ES"/>
        </w:rPr>
        <w:t xml:space="preserve"> a explicar </w:t>
      </w:r>
      <w:proofErr w:type="spellStart"/>
      <w:r w:rsidRPr="001A7F98">
        <w:rPr>
          <w:lang w:val="es-ES"/>
        </w:rPr>
        <w:t>detalladament</w:t>
      </w:r>
      <w:proofErr w:type="spellEnd"/>
      <w:r w:rsidRPr="001A7F98">
        <w:rPr>
          <w:lang w:val="es-ES"/>
        </w:rPr>
        <w:t xml:space="preserve"> </w:t>
      </w:r>
      <w:proofErr w:type="spellStart"/>
      <w:r w:rsidRPr="001A7F98">
        <w:rPr>
          <w:lang w:val="es-ES"/>
        </w:rPr>
        <w:t>l’algorime</w:t>
      </w:r>
      <w:proofErr w:type="spellEnd"/>
      <w:r w:rsidRPr="001A7F98">
        <w:rPr>
          <w:lang w:val="es-ES"/>
        </w:rPr>
        <w:t xml:space="preserve"> </w:t>
      </w:r>
      <w:proofErr w:type="spellStart"/>
      <w:r w:rsidRPr="001A7F98">
        <w:rPr>
          <w:lang w:val="es-ES"/>
        </w:rPr>
        <w:t>implementat</w:t>
      </w:r>
      <w:proofErr w:type="spellEnd"/>
      <w:r w:rsidRPr="001A7F98">
        <w:rPr>
          <w:lang w:val="es-ES"/>
        </w:rPr>
        <w:t xml:space="preserve"> a cada bloc.</w:t>
      </w:r>
    </w:p>
    <w:p w:rsidR="001A7F98" w:rsidRDefault="001A7F98" w:rsidP="001A7F98">
      <w:pPr>
        <w:pStyle w:val="Heading2"/>
      </w:pPr>
      <w:r>
        <w:t>Parcor Value</w:t>
      </w:r>
      <w:r w:rsidR="00222DF0">
        <w:t>, k</w:t>
      </w:r>
      <w:r w:rsidR="00222DF0">
        <w:rPr>
          <w:vertAlign w:val="subscript"/>
        </w:rPr>
        <w:t>p</w:t>
      </w:r>
    </w:p>
    <w:p w:rsidR="001A7F98" w:rsidRDefault="001A7F98" w:rsidP="00753F7B">
      <w:pPr>
        <w:pStyle w:val="BodyText"/>
        <w:rPr>
          <w:lang w:val="ca-ES"/>
        </w:rPr>
      </w:pPr>
      <w:r w:rsidRPr="001A7F98">
        <w:rPr>
          <w:lang w:val="ca-ES"/>
        </w:rPr>
        <w:t xml:space="preserve">Apliquem una finestra de Hamming </w:t>
      </w:r>
      <w:r>
        <w:rPr>
          <w:lang w:val="ca-ES"/>
        </w:rPr>
        <w:t>al frame original.</w:t>
      </w:r>
    </w:p>
    <w:p w:rsidR="00920809" w:rsidRDefault="00222DF0" w:rsidP="00920809">
      <w:pPr>
        <w:pStyle w:val="BodyText"/>
        <w:rPr>
          <w:lang w:val="ca-ES"/>
        </w:rPr>
      </w:pPr>
      <w:r>
        <w:rPr>
          <w:lang w:val="ca-ES"/>
        </w:rPr>
        <w:t xml:space="preserve">El nostre objectiu és obtenir les </w:t>
      </w:r>
      <w:proofErr w:type="spellStart"/>
      <w:r>
        <w:rPr>
          <w:i/>
          <w:lang w:val="ca-ES"/>
        </w:rPr>
        <w:t>k</w:t>
      </w:r>
      <w:r>
        <w:rPr>
          <w:i/>
          <w:vertAlign w:val="subscript"/>
          <w:lang w:val="ca-ES"/>
        </w:rPr>
        <w:t>p</w:t>
      </w:r>
      <w:proofErr w:type="spellEnd"/>
      <w:r>
        <w:rPr>
          <w:lang w:val="ca-ES"/>
        </w:rPr>
        <w:t xml:space="preserve"> utilitzant l’algoritme Levinson-</w:t>
      </w:r>
      <w:proofErr w:type="spellStart"/>
      <w:r>
        <w:rPr>
          <w:lang w:val="ca-ES"/>
        </w:rPr>
        <w:t>Durbin</w:t>
      </w:r>
      <w:proofErr w:type="spellEnd"/>
      <w:r>
        <w:rPr>
          <w:lang w:val="ca-ES"/>
        </w:rPr>
        <w:t>, per aquest motiu</w:t>
      </w:r>
      <w:r w:rsidR="00920809">
        <w:rPr>
          <w:lang w:val="ca-ES"/>
        </w:rPr>
        <w:t xml:space="preserve"> és farà falta el càlcul de l’autocorrelació de P mostres, on P és l’ordre. En el nostre cas hem decidit utilitzar diferents ordres: 2,4,8,12 i 16. Tot i que l’estàndard MPEG-4 ALS proposa arribar fins l’ordre màxim de 127, però per problemes de computació vam decidir arribar només fins a 16.</w:t>
      </w:r>
    </w:p>
    <w:p w:rsidR="00860837" w:rsidRDefault="00920809" w:rsidP="00920809">
      <w:pPr>
        <w:pStyle w:val="BodyText"/>
        <w:rPr>
          <w:iCs/>
          <w:lang w:val="ca-ES"/>
        </w:rPr>
      </w:pPr>
      <w:r>
        <w:rPr>
          <w:lang w:val="ca-ES"/>
        </w:rPr>
        <w:t xml:space="preserve">El </w:t>
      </w:r>
      <w:r w:rsidRPr="00F202BB">
        <w:rPr>
          <w:lang w:val="ca-ES"/>
        </w:rPr>
        <w:t xml:space="preserve">rang dels valors </w:t>
      </w:r>
      <w:proofErr w:type="spellStart"/>
      <w:r w:rsidRPr="00F202BB">
        <w:rPr>
          <w:i/>
          <w:lang w:val="ca-ES"/>
        </w:rPr>
        <w:t>k</w:t>
      </w:r>
      <w:r w:rsidRPr="00F202BB">
        <w:rPr>
          <w:i/>
          <w:vertAlign w:val="subscript"/>
          <w:lang w:val="ca-ES"/>
        </w:rPr>
        <w:t>p</w:t>
      </w:r>
      <w:proofErr w:type="spellEnd"/>
      <w:r w:rsidR="00F202BB">
        <w:rPr>
          <w:lang w:val="ca-ES"/>
        </w:rPr>
        <w:t xml:space="preserve"> ha de ser</w:t>
      </w:r>
      <w:r w:rsidRPr="00F202BB">
        <w:rPr>
          <w:lang w:val="ca-ES"/>
        </w:rPr>
        <w:t xml:space="preserve"> </w:t>
      </w:r>
      <m:oMath>
        <m:d>
          <m:dPr>
            <m:begChr m:val="["/>
            <m:endChr m:val="]"/>
            <m:ctrlPr>
              <w:rPr>
                <w:rFonts w:ascii="Cambria Math" w:hAnsi="Cambria Math"/>
                <w:i/>
                <w:iCs/>
                <w:lang w:val="ca-ES"/>
              </w:rPr>
            </m:ctrlPr>
          </m:dPr>
          <m:e>
            <m:r>
              <w:rPr>
                <w:rFonts w:ascii="Cambria Math" w:hAnsi="Cambria Math"/>
                <w:lang w:val="ca-ES"/>
              </w:rPr>
              <m:t>-1,1</m:t>
            </m:r>
          </m:e>
        </m:d>
      </m:oMath>
      <w:r w:rsidR="00F202BB">
        <w:rPr>
          <w:iCs/>
          <w:lang w:val="ca-ES"/>
        </w:rPr>
        <w:t>, en el cas d’obtenir valors fora d’aquest rang, no podríem predir correctament la senyal. Per evitar aquest incident, utilitzem un estabilitzador que tracta d’escalar el valor de la potència de la senyal, R(0), per 257/256.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7"/>
        <w:gridCol w:w="2533"/>
      </w:tblGrid>
      <w:tr w:rsidR="00860837" w:rsidTr="00860837">
        <w:tc>
          <w:tcPr>
            <w:tcW w:w="2515" w:type="dxa"/>
          </w:tcPr>
          <w:p w:rsidR="00860837" w:rsidRDefault="00860837" w:rsidP="00860837">
            <w:pPr>
              <w:pStyle w:val="BodyText"/>
              <w:ind w:firstLine="0"/>
              <w:rPr>
                <w:iCs/>
                <w:lang w:val="ca-ES"/>
              </w:rPr>
            </w:pPr>
            <w:r>
              <w:rPr>
                <w:iCs/>
                <w:noProof/>
                <w:lang w:val="ca-ES"/>
              </w:rPr>
              <w:drawing>
                <wp:inline distT="0" distB="0" distL="0" distR="0">
                  <wp:extent cx="1532766" cy="135214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nsenormZPD.png"/>
                          <pic:cNvPicPr/>
                        </pic:nvPicPr>
                        <pic:blipFill rotWithShape="1">
                          <a:blip r:embed="rId7"/>
                          <a:srcRect l="17580" r="14967"/>
                          <a:stretch/>
                        </pic:blipFill>
                        <pic:spPr bwMode="auto">
                          <a:xfrm>
                            <a:off x="0" y="0"/>
                            <a:ext cx="1552090" cy="1369192"/>
                          </a:xfrm>
                          <a:prstGeom prst="rect">
                            <a:avLst/>
                          </a:prstGeom>
                          <a:ln>
                            <a:noFill/>
                          </a:ln>
                          <a:extLst>
                            <a:ext uri="{53640926-AAD7-44D8-BBD7-CCE9431645EC}">
                              <a14:shadowObscured xmlns:a14="http://schemas.microsoft.com/office/drawing/2010/main"/>
                            </a:ext>
                          </a:extLst>
                        </pic:spPr>
                      </pic:pic>
                    </a:graphicData>
                  </a:graphic>
                </wp:inline>
              </w:drawing>
            </w:r>
          </w:p>
        </w:tc>
        <w:tc>
          <w:tcPr>
            <w:tcW w:w="2515" w:type="dxa"/>
          </w:tcPr>
          <w:p w:rsidR="00860837" w:rsidRDefault="00860837" w:rsidP="00860837">
            <w:pPr>
              <w:pStyle w:val="BodyText"/>
              <w:ind w:firstLine="0"/>
              <w:rPr>
                <w:iCs/>
                <w:lang w:val="ca-ES"/>
              </w:rPr>
            </w:pPr>
            <w:r>
              <w:rPr>
                <w:iCs/>
                <w:noProof/>
                <w:lang w:val="ca-ES"/>
              </w:rPr>
              <w:drawing>
                <wp:inline distT="0" distB="0" distL="0" distR="0">
                  <wp:extent cx="1550547" cy="13618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ormZPD.png"/>
                          <pic:cNvPicPr/>
                        </pic:nvPicPr>
                        <pic:blipFill rotWithShape="1">
                          <a:blip r:embed="rId8"/>
                          <a:srcRect l="10942" r="8501"/>
                          <a:stretch/>
                        </pic:blipFill>
                        <pic:spPr bwMode="auto">
                          <a:xfrm>
                            <a:off x="0" y="0"/>
                            <a:ext cx="1564638" cy="1374249"/>
                          </a:xfrm>
                          <a:prstGeom prst="rect">
                            <a:avLst/>
                          </a:prstGeom>
                          <a:ln>
                            <a:noFill/>
                          </a:ln>
                          <a:extLst>
                            <a:ext uri="{53640926-AAD7-44D8-BBD7-CCE9431645EC}">
                              <a14:shadowObscured xmlns:a14="http://schemas.microsoft.com/office/drawing/2010/main"/>
                            </a:ext>
                          </a:extLst>
                        </pic:spPr>
                      </pic:pic>
                    </a:graphicData>
                  </a:graphic>
                </wp:inline>
              </w:drawing>
            </w:r>
          </w:p>
        </w:tc>
      </w:tr>
    </w:tbl>
    <w:p w:rsidR="00920809" w:rsidRPr="00860837" w:rsidRDefault="00860837" w:rsidP="00860837">
      <w:pPr>
        <w:pStyle w:val="BodyText"/>
        <w:ind w:firstLine="0"/>
        <w:jc w:val="center"/>
        <w:rPr>
          <w:lang w:val="ca-ES"/>
        </w:rPr>
      </w:pPr>
      <w:r w:rsidRPr="00860837">
        <w:rPr>
          <w:iCs/>
          <w:lang w:val="ca-ES"/>
        </w:rPr>
        <w:t>Figura 3: [</w:t>
      </w:r>
      <w:r w:rsidR="001C06F2">
        <w:rPr>
          <w:iCs/>
          <w:lang w:val="ca-ES"/>
        </w:rPr>
        <w:t>esquerra</w:t>
      </w:r>
      <w:r w:rsidRPr="00860837">
        <w:rPr>
          <w:iCs/>
          <w:lang w:val="ca-ES"/>
        </w:rPr>
        <w:t>] Sense estabilitzar [</w:t>
      </w:r>
      <w:r w:rsidR="001C06F2">
        <w:rPr>
          <w:iCs/>
          <w:lang w:val="ca-ES"/>
        </w:rPr>
        <w:t>dreta</w:t>
      </w:r>
      <w:r w:rsidRPr="00860837">
        <w:rPr>
          <w:iCs/>
          <w:lang w:val="ca-ES"/>
        </w:rPr>
        <w:t>] Estabilitzat</w:t>
      </w:r>
    </w:p>
    <w:p w:rsidR="008A55B5" w:rsidRDefault="00E67AFE" w:rsidP="00EF3A1A">
      <w:pPr>
        <w:pStyle w:val="Heading2"/>
      </w:pPr>
      <w:r>
        <w:t>Q</w:t>
      </w:r>
    </w:p>
    <w:p w:rsidR="00E67AFE" w:rsidRDefault="00E67AFE" w:rsidP="00753F7B">
      <w:pPr>
        <w:pStyle w:val="BodyText"/>
        <w:rPr>
          <w:lang w:val="ca-ES"/>
        </w:rPr>
      </w:pPr>
      <w:r w:rsidRPr="00E67AFE">
        <w:rPr>
          <w:lang w:val="ca-ES"/>
        </w:rPr>
        <w:t xml:space="preserve">Un cop obtinguts </w:t>
      </w:r>
      <w:proofErr w:type="spellStart"/>
      <w:r w:rsidRPr="00E67AFE">
        <w:rPr>
          <w:i/>
          <w:lang w:val="ca-ES"/>
        </w:rPr>
        <w:t>k</w:t>
      </w:r>
      <w:r w:rsidRPr="00E67AFE">
        <w:rPr>
          <w:i/>
          <w:vertAlign w:val="subscript"/>
          <w:lang w:val="ca-ES"/>
        </w:rPr>
        <w:t>p</w:t>
      </w:r>
      <w:proofErr w:type="spellEnd"/>
      <w:r w:rsidRPr="00E67AFE">
        <w:rPr>
          <w:i/>
          <w:lang w:val="ca-ES"/>
        </w:rPr>
        <w:t xml:space="preserve"> </w:t>
      </w:r>
      <w:r w:rsidRPr="00E67AFE">
        <w:rPr>
          <w:lang w:val="ca-ES"/>
        </w:rPr>
        <w:t xml:space="preserve">haurem de quantificar-los </w:t>
      </w:r>
      <w:r>
        <w:rPr>
          <w:lang w:val="ca-ES"/>
        </w:rPr>
        <w:t xml:space="preserve">per tal d’assegurar-nos de tenir els mateixos valors tan en el codificador com el descodificador. </w:t>
      </w:r>
    </w:p>
    <w:p w:rsidR="00E67AFE" w:rsidRDefault="00E67AFE" w:rsidP="00753F7B">
      <w:pPr>
        <w:pStyle w:val="BodyText"/>
        <w:rPr>
          <w:iCs/>
          <w:lang w:val="ca-ES"/>
        </w:rPr>
      </w:pPr>
      <w:r>
        <w:rPr>
          <w:lang w:val="ca-ES"/>
        </w:rPr>
        <w:t xml:space="preserve">Per quantificar hem decidit utilitzar un quantificador uniforme de set nivells, abans però hem </w:t>
      </w:r>
      <w:proofErr w:type="spellStart"/>
      <w:r>
        <w:rPr>
          <w:lang w:val="ca-ES"/>
        </w:rPr>
        <w:t>mapejat</w:t>
      </w:r>
      <w:proofErr w:type="spellEnd"/>
      <w:r>
        <w:rPr>
          <w:lang w:val="ca-ES"/>
        </w:rPr>
        <w:t xml:space="preserve"> els </w:t>
      </w:r>
      <w:proofErr w:type="spellStart"/>
      <w:r w:rsidRPr="00E67AFE">
        <w:rPr>
          <w:i/>
          <w:lang w:val="ca-ES"/>
        </w:rPr>
        <w:t>k</w:t>
      </w:r>
      <w:r w:rsidRPr="00E67AFE">
        <w:rPr>
          <w:i/>
          <w:vertAlign w:val="subscript"/>
          <w:lang w:val="ca-ES"/>
        </w:rPr>
        <w:t>p</w:t>
      </w:r>
      <w:proofErr w:type="spellEnd"/>
      <w:r>
        <w:rPr>
          <w:i/>
          <w:lang w:val="ca-ES"/>
        </w:rPr>
        <w:t>¸</w:t>
      </w:r>
      <w:r>
        <w:rPr>
          <w:lang w:val="ca-ES"/>
        </w:rPr>
        <w:t xml:space="preserve"> amb la funció </w:t>
      </w:r>
      <m:oMath>
        <m:r>
          <w:rPr>
            <w:rFonts w:ascii="Cambria Math" w:hAnsi="Cambria Math"/>
          </w:rPr>
          <m:t>arcsin</m:t>
        </m:r>
        <m:r>
          <w:rPr>
            <w:rFonts w:ascii="Cambria Math" w:hAnsi="Cambria Math"/>
            <w:lang w:val="ca-ES"/>
          </w:rPr>
          <m:t>(</m:t>
        </m:r>
        <m:sSub>
          <m:sSubPr>
            <m:ctrlPr>
              <w:rPr>
                <w:rFonts w:ascii="Cambria Math" w:hAnsi="Cambria Math"/>
                <w:i/>
                <w:iCs/>
                <w:lang w:val="es-ES"/>
              </w:rPr>
            </m:ctrlPr>
          </m:sSubPr>
          <m:e>
            <m:r>
              <w:rPr>
                <w:rFonts w:ascii="Cambria Math" w:hAnsi="Cambria Math"/>
                <w:lang w:val="es-ES"/>
              </w:rPr>
              <m:t>k</m:t>
            </m:r>
          </m:e>
          <m:sub>
            <m:r>
              <w:rPr>
                <w:rFonts w:ascii="Cambria Math" w:hAnsi="Cambria Math"/>
                <w:lang w:val="es-ES"/>
              </w:rPr>
              <m:t>p</m:t>
            </m:r>
          </m:sub>
        </m:sSub>
        <m:r>
          <w:rPr>
            <w:rFonts w:ascii="Cambria Math" w:hAnsi="Cambria Math"/>
            <w:lang w:val="ca-ES"/>
          </w:rPr>
          <m:t>)</m:t>
        </m:r>
      </m:oMath>
      <w:r>
        <w:rPr>
          <w:iCs/>
          <w:lang w:val="ca-ES"/>
        </w:rPr>
        <w:t xml:space="preserve">, perquè la distribució dels Parcor no és uniforme. </w:t>
      </w:r>
    </w:p>
    <w:p w:rsidR="00E67AFE" w:rsidRDefault="00E67AFE" w:rsidP="00753F7B">
      <w:pPr>
        <w:pStyle w:val="BodyText"/>
        <w:rPr>
          <w:lang w:val="ca-ES"/>
        </w:rPr>
      </w:pPr>
      <w:r>
        <w:rPr>
          <w:lang w:val="ca-ES"/>
        </w:rPr>
        <w:t>Enviem els valors quantificats cap a dos blocs:</w:t>
      </w:r>
    </w:p>
    <w:p w:rsidR="00E67AFE" w:rsidRPr="00E67AFE" w:rsidRDefault="00E67AFE" w:rsidP="00E67AFE">
      <w:pPr>
        <w:pStyle w:val="BodyText"/>
        <w:numPr>
          <w:ilvl w:val="0"/>
          <w:numId w:val="25"/>
        </w:numPr>
        <w:rPr>
          <w:lang w:val="ca-ES"/>
        </w:rPr>
      </w:pPr>
      <w:proofErr w:type="spellStart"/>
      <w:r>
        <w:rPr>
          <w:i/>
          <w:lang w:val="ca-ES"/>
        </w:rPr>
        <w:t>Desquantificador</w:t>
      </w:r>
      <w:proofErr w:type="spellEnd"/>
      <w:r>
        <w:rPr>
          <w:i/>
          <w:lang w:val="ca-ES"/>
        </w:rPr>
        <w:t xml:space="preserve"> uniforme(Q</w:t>
      </w:r>
      <w:r>
        <w:rPr>
          <w:i/>
          <w:vertAlign w:val="superscript"/>
          <w:lang w:val="ca-ES"/>
        </w:rPr>
        <w:t>-1</w:t>
      </w:r>
      <w:r>
        <w:rPr>
          <w:i/>
          <w:lang w:val="ca-ES"/>
        </w:rPr>
        <w:t xml:space="preserve">): </w:t>
      </w:r>
      <w:r>
        <w:rPr>
          <w:lang w:val="ca-ES"/>
        </w:rPr>
        <w:t>Seguir el procediment anterior però invers.</w:t>
      </w:r>
    </w:p>
    <w:p w:rsidR="008A55B5" w:rsidRPr="00E67AFE" w:rsidRDefault="00E67AFE" w:rsidP="00E67AFE">
      <w:pPr>
        <w:pStyle w:val="BodyText"/>
        <w:numPr>
          <w:ilvl w:val="0"/>
          <w:numId w:val="25"/>
        </w:numPr>
        <w:rPr>
          <w:lang w:val="ca-ES"/>
        </w:rPr>
      </w:pPr>
      <w:proofErr w:type="spellStart"/>
      <w:r>
        <w:rPr>
          <w:i/>
          <w:lang w:val="ca-ES"/>
        </w:rPr>
        <w:t>Fixed-Length</w:t>
      </w:r>
      <w:proofErr w:type="spellEnd"/>
      <w:r>
        <w:rPr>
          <w:i/>
          <w:lang w:val="ca-ES"/>
        </w:rPr>
        <w:t xml:space="preserve"> Coder </w:t>
      </w:r>
    </w:p>
    <w:p w:rsidR="008A55B5" w:rsidRDefault="00E67AFE" w:rsidP="00EF3A1A">
      <w:pPr>
        <w:pStyle w:val="Heading2"/>
      </w:pPr>
      <w:r>
        <w:t>Parcor to LPC</w:t>
      </w:r>
    </w:p>
    <w:p w:rsidR="00E67AFE" w:rsidRDefault="00E67AFE" w:rsidP="00E67AFE">
      <w:pPr>
        <w:pStyle w:val="BodyText"/>
        <w:rPr>
          <w:lang w:val="ca-ES"/>
        </w:rPr>
      </w:pPr>
      <w:r>
        <w:rPr>
          <w:lang w:val="ca-ES"/>
        </w:rPr>
        <w:t xml:space="preserve">Una vegada tenim els Parcor </w:t>
      </w:r>
      <w:proofErr w:type="spellStart"/>
      <w:r>
        <w:rPr>
          <w:lang w:val="ca-ES"/>
        </w:rPr>
        <w:t>desquantificats</w:t>
      </w:r>
      <w:proofErr w:type="spellEnd"/>
      <w:r>
        <w:rPr>
          <w:lang w:val="ca-ES"/>
        </w:rPr>
        <w:t>, tornem a utilitzar Levinson-</w:t>
      </w:r>
      <w:proofErr w:type="spellStart"/>
      <w:r>
        <w:rPr>
          <w:lang w:val="ca-ES"/>
        </w:rPr>
        <w:t>Durbin</w:t>
      </w:r>
      <w:proofErr w:type="spellEnd"/>
      <w:r>
        <w:rPr>
          <w:lang w:val="ca-ES"/>
        </w:rPr>
        <w:t xml:space="preserve"> per calcular els coeficients </w:t>
      </w:r>
      <w:proofErr w:type="spellStart"/>
      <w:r>
        <w:rPr>
          <w:i/>
          <w:lang w:val="ca-ES"/>
        </w:rPr>
        <w:t>a</w:t>
      </w:r>
      <w:r>
        <w:rPr>
          <w:i/>
          <w:vertAlign w:val="subscript"/>
          <w:lang w:val="ca-ES"/>
        </w:rPr>
        <w:t>k</w:t>
      </w:r>
      <w:proofErr w:type="spellEnd"/>
      <w:r>
        <w:rPr>
          <w:i/>
          <w:lang w:val="ca-ES"/>
        </w:rPr>
        <w:t>.</w:t>
      </w:r>
      <w:r>
        <w:rPr>
          <w:lang w:val="ca-ES"/>
        </w:rPr>
        <w:t xml:space="preserve"> </w:t>
      </w:r>
      <w:r w:rsidR="006A64AD">
        <w:rPr>
          <w:lang w:val="ca-ES"/>
        </w:rPr>
        <w:t xml:space="preserve">Aquests coeficients el </w:t>
      </w:r>
      <w:proofErr w:type="spellStart"/>
      <w:r w:rsidR="006A64AD" w:rsidRPr="006A64AD">
        <w:rPr>
          <w:i/>
          <w:lang w:val="ca-ES"/>
        </w:rPr>
        <w:t>matlab</w:t>
      </w:r>
      <w:proofErr w:type="spellEnd"/>
      <w:r w:rsidR="006A64AD">
        <w:rPr>
          <w:lang w:val="ca-ES"/>
        </w:rPr>
        <w:t xml:space="preserve"> els entén com a negatius.</w:t>
      </w:r>
    </w:p>
    <w:p w:rsidR="00E67AFE" w:rsidRDefault="00E67AFE" w:rsidP="00E67AFE">
      <w:pPr>
        <w:pStyle w:val="Heading2"/>
      </w:pPr>
      <w:r>
        <w:t>Predictor</w:t>
      </w:r>
      <w:r w:rsidR="004D37F6">
        <w:t xml:space="preserve"> (Coder)</w:t>
      </w:r>
    </w:p>
    <w:p w:rsidR="006A64AD" w:rsidRDefault="006A64AD" w:rsidP="00E67AFE">
      <w:pPr>
        <w:pStyle w:val="BodyText"/>
        <w:rPr>
          <w:lang w:val="ca-ES"/>
        </w:rPr>
      </w:pPr>
      <w:r>
        <w:rPr>
          <w:lang w:val="ca-ES"/>
        </w:rPr>
        <w:t xml:space="preserve">Utilitzant </w:t>
      </w:r>
      <w:proofErr w:type="spellStart"/>
      <w:r w:rsidRPr="006A64AD">
        <w:rPr>
          <w:i/>
          <w:lang w:val="ca-ES"/>
        </w:rPr>
        <w:t>a</w:t>
      </w:r>
      <w:r w:rsidRPr="006A64AD">
        <w:rPr>
          <w:i/>
          <w:vertAlign w:val="subscript"/>
          <w:lang w:val="ca-ES"/>
        </w:rPr>
        <w:t>k</w:t>
      </w:r>
      <w:proofErr w:type="spellEnd"/>
      <w:r>
        <w:rPr>
          <w:lang w:val="ca-ES"/>
        </w:rPr>
        <w:t xml:space="preserve"> prediem la senyal original seguint la següent expressió: </w:t>
      </w:r>
    </w:p>
    <w:p w:rsidR="006A64AD" w:rsidRDefault="006A64AD" w:rsidP="00E67AFE">
      <w:pPr>
        <w:pStyle w:val="BodyText"/>
        <w:rPr>
          <w:lang w:val="ca-ES"/>
        </w:rPr>
      </w:pPr>
      <m:oMathPara>
        <m:oMath>
          <m:sSub>
            <m:sSubPr>
              <m:ctrlPr>
                <w:rPr>
                  <w:rFonts w:ascii="Cambria Math" w:hAnsi="Cambria Math"/>
                  <w:i/>
                  <w:iCs/>
                </w:rPr>
              </m:ctrlPr>
            </m:sSubPr>
            <m:e>
              <m:acc>
                <m:accPr>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lang w:val="pt-BR"/>
            </w:rPr>
            <m:t>=</m:t>
          </m:r>
          <m:d>
            <m:dPr>
              <m:begChr m:val="⌊"/>
              <m:endChr m:val="⌋"/>
              <m:ctrlPr>
                <w:rPr>
                  <w:rFonts w:ascii="Cambria Math" w:hAnsi="Cambria Math"/>
                  <w:i/>
                  <w:iCs/>
                  <w:lang w:val="pt-BR"/>
                </w:rPr>
              </m:ctrlPr>
            </m:dPr>
            <m:e>
              <m:nary>
                <m:naryPr>
                  <m:chr m:val="∑"/>
                  <m:ctrlPr>
                    <w:rPr>
                      <w:rFonts w:ascii="Cambria Math" w:hAnsi="Cambria Math"/>
                      <w:i/>
                      <w:iCs/>
                      <w:lang w:val="pt-BR"/>
                    </w:rPr>
                  </m:ctrlPr>
                </m:naryPr>
                <m:sub>
                  <m:r>
                    <w:rPr>
                      <w:rFonts w:ascii="Cambria Math" w:hAnsi="Cambria Math"/>
                      <w:lang w:val="pt-BR"/>
                    </w:rPr>
                    <m:t>k=1</m:t>
                  </m:r>
                </m:sub>
                <m:sup>
                  <m:r>
                    <w:rPr>
                      <w:rFonts w:ascii="Cambria Math" w:hAnsi="Cambria Math"/>
                    </w:rPr>
                    <m:t>p</m:t>
                  </m:r>
                </m:sup>
                <m:e>
                  <m:sSub>
                    <m:sSubPr>
                      <m:ctrlPr>
                        <w:rPr>
                          <w:rFonts w:ascii="Cambria Math" w:hAnsi="Cambria Math"/>
                          <w:i/>
                          <w:iCs/>
                        </w:rPr>
                      </m:ctrlPr>
                    </m:sSubPr>
                    <m:e>
                      <m:r>
                        <w:rPr>
                          <w:rFonts w:ascii="Cambria Math" w:hAnsi="Cambria Math"/>
                        </w:rPr>
                        <m:t>a</m:t>
                      </m:r>
                    </m:e>
                    <m:sub>
                      <m:r>
                        <w:rPr>
                          <w:rFonts w:ascii="Cambria Math" w:hAnsi="Cambria Math"/>
                        </w:rPr>
                        <m:t>k</m:t>
                      </m:r>
                    </m:sub>
                  </m:sSub>
                  <m:sSub>
                    <m:sSubPr>
                      <m:ctrlPr>
                        <w:rPr>
                          <w:rFonts w:ascii="Cambria Math" w:hAnsi="Cambria Math"/>
                          <w:i/>
                          <w:iCs/>
                        </w:rPr>
                      </m:ctrlPr>
                    </m:sSubPr>
                    <m:e>
                      <m:r>
                        <w:rPr>
                          <w:rFonts w:ascii="Cambria Math" w:hAnsi="Cambria Math"/>
                        </w:rPr>
                        <m:t>x</m:t>
                      </m:r>
                    </m:e>
                    <m:sub>
                      <m:r>
                        <w:rPr>
                          <w:rFonts w:ascii="Cambria Math" w:hAnsi="Cambria Math"/>
                        </w:rPr>
                        <m:t>i-k</m:t>
                      </m:r>
                    </m:sub>
                  </m:sSub>
                </m:e>
              </m:nary>
            </m:e>
          </m:d>
        </m:oMath>
      </m:oMathPara>
    </w:p>
    <w:p w:rsidR="006A64AD" w:rsidRDefault="006A64AD" w:rsidP="00E67AFE">
      <w:pPr>
        <w:pStyle w:val="BodyText"/>
        <w:rPr>
          <w:lang w:val="ca-ES"/>
        </w:rPr>
      </w:pPr>
      <w:r>
        <w:rPr>
          <w:lang w:val="ca-ES"/>
        </w:rPr>
        <w:t xml:space="preserve"> Un cop obtinguda la senyal predita, que serà negativa a causa d’haver-la multiplicat per </w:t>
      </w:r>
      <w:proofErr w:type="spellStart"/>
      <w:r>
        <w:rPr>
          <w:i/>
          <w:lang w:val="ca-ES"/>
        </w:rPr>
        <w:t>a</w:t>
      </w:r>
      <w:r>
        <w:rPr>
          <w:i/>
          <w:vertAlign w:val="subscript"/>
          <w:lang w:val="ca-ES"/>
        </w:rPr>
        <w:t>k</w:t>
      </w:r>
      <w:proofErr w:type="spellEnd"/>
      <w:r>
        <w:rPr>
          <w:lang w:val="ca-ES"/>
        </w:rPr>
        <w:t xml:space="preserve">. A més a més cal destacar que fem el round perquè el valor predit sigui un enter.  </w:t>
      </w:r>
    </w:p>
    <w:p w:rsidR="006A64AD" w:rsidRDefault="006A64AD" w:rsidP="00E67AFE">
      <w:pPr>
        <w:pStyle w:val="BodyText"/>
        <w:rPr>
          <w:iCs/>
          <w:lang w:val="ca-ES"/>
        </w:rPr>
      </w:pPr>
      <w:r>
        <w:rPr>
          <w:iCs/>
          <w:lang w:val="ca-ES"/>
        </w:rPr>
        <w:t xml:space="preserve">Per acabar, sumem la senyal original amb la predita i li diem residual: </w:t>
      </w:r>
    </w:p>
    <w:p w:rsidR="006A64AD" w:rsidRPr="006A64AD" w:rsidRDefault="006A64AD" w:rsidP="00E67AFE">
      <w:pPr>
        <w:pStyle w:val="BodyText"/>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lang w:val="pt-BR"/>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acc>
                <m:accPr>
                  <m:ctrlPr>
                    <w:rPr>
                      <w:rFonts w:ascii="Cambria Math" w:hAnsi="Cambria Math"/>
                      <w:i/>
                      <w:iCs/>
                    </w:rPr>
                  </m:ctrlPr>
                </m:accPr>
                <m:e>
                  <m:r>
                    <w:rPr>
                      <w:rFonts w:ascii="Cambria Math" w:hAnsi="Cambria Math"/>
                    </w:rPr>
                    <m:t>x</m:t>
                  </m:r>
                </m:e>
              </m:acc>
            </m:e>
            <m:sub>
              <m:r>
                <w:rPr>
                  <w:rFonts w:ascii="Cambria Math" w:hAnsi="Cambria Math"/>
                </w:rPr>
                <m:t>i</m:t>
              </m:r>
            </m:sub>
          </m:sSub>
        </m:oMath>
      </m:oMathPara>
    </w:p>
    <w:p w:rsidR="006A64AD" w:rsidRDefault="006A64AD" w:rsidP="006A64AD">
      <w:pPr>
        <w:pStyle w:val="BodyText"/>
        <w:ind w:left="288" w:hanging="288"/>
        <w:jc w:val="center"/>
        <w:rPr>
          <w:iCs/>
          <w:lang w:val="ca-ES"/>
        </w:rPr>
      </w:pPr>
      <w:r>
        <w:rPr>
          <w:iCs/>
          <w:noProof/>
          <w:lang w:val="ca-ES"/>
        </w:rPr>
        <w:drawing>
          <wp:inline distT="0" distB="0" distL="0" distR="0">
            <wp:extent cx="2622771" cy="1692613"/>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paracio de senyals(zoom).png"/>
                    <pic:cNvPicPr/>
                  </pic:nvPicPr>
                  <pic:blipFill rotWithShape="1">
                    <a:blip r:embed="rId9"/>
                    <a:srcRect l="7928" t="3334" r="6804" b="4126"/>
                    <a:stretch/>
                  </pic:blipFill>
                  <pic:spPr bwMode="auto">
                    <a:xfrm>
                      <a:off x="0" y="0"/>
                      <a:ext cx="2717479" cy="1753733"/>
                    </a:xfrm>
                    <a:prstGeom prst="rect">
                      <a:avLst/>
                    </a:prstGeom>
                    <a:ln>
                      <a:noFill/>
                    </a:ln>
                    <a:extLst>
                      <a:ext uri="{53640926-AAD7-44D8-BBD7-CCE9431645EC}">
                        <a14:shadowObscured xmlns:a14="http://schemas.microsoft.com/office/drawing/2010/main"/>
                      </a:ext>
                    </a:extLst>
                  </pic:spPr>
                </pic:pic>
              </a:graphicData>
            </a:graphic>
          </wp:inline>
        </w:drawing>
      </w:r>
    </w:p>
    <w:p w:rsidR="006A64AD" w:rsidRDefault="006A64AD" w:rsidP="006A64AD">
      <w:pPr>
        <w:pStyle w:val="BodyText"/>
        <w:ind w:left="288" w:hanging="288"/>
        <w:jc w:val="center"/>
        <w:rPr>
          <w:iCs/>
          <w:lang w:val="ca-ES"/>
        </w:rPr>
      </w:pPr>
      <w:r>
        <w:rPr>
          <w:iCs/>
          <w:lang w:val="ca-ES"/>
        </w:rPr>
        <w:t xml:space="preserve">Figura </w:t>
      </w:r>
      <w:r w:rsidR="00860837">
        <w:rPr>
          <w:iCs/>
          <w:lang w:val="ca-ES"/>
        </w:rPr>
        <w:t>4</w:t>
      </w:r>
      <w:r>
        <w:rPr>
          <w:iCs/>
          <w:lang w:val="ca-ES"/>
        </w:rPr>
        <w:t xml:space="preserve">: </w:t>
      </w:r>
      <w:r>
        <w:rPr>
          <w:iCs/>
          <w:lang w:val="ca-ES"/>
        </w:rPr>
        <w:t xml:space="preserve">[taronja] Senyal </w:t>
      </w:r>
      <w:r>
        <w:rPr>
          <w:iCs/>
          <w:lang w:val="ca-ES"/>
        </w:rPr>
        <w:t xml:space="preserve">Original, [vermell] Senyal Predita i [verd] Senyal Residual, </w:t>
      </w:r>
    </w:p>
    <w:p w:rsidR="00E67AFE" w:rsidRDefault="006A64AD" w:rsidP="00746B69">
      <w:pPr>
        <w:pStyle w:val="Heading2"/>
      </w:pPr>
      <w:r>
        <w:t>Golomb-Rice Coder</w:t>
      </w:r>
    </w:p>
    <w:p w:rsidR="00746B69" w:rsidRDefault="00746B69" w:rsidP="00746B69">
      <w:pPr>
        <w:pStyle w:val="BodyText"/>
        <w:rPr>
          <w:lang w:val="ca-ES"/>
        </w:rPr>
      </w:pPr>
      <w:r>
        <w:rPr>
          <w:lang w:val="ca-ES"/>
        </w:rPr>
        <w:t xml:space="preserve">Utilitzem aquest codificador ja que la distribució de la senyal residual s’assembla a una distribució laplaciana, com podem veure a la Figura </w:t>
      </w:r>
      <w:r w:rsidR="00860837">
        <w:rPr>
          <w:lang w:val="ca-ES"/>
        </w:rPr>
        <w:t>5</w:t>
      </w:r>
      <w:r>
        <w:rPr>
          <w:lang w:val="ca-ES"/>
        </w:rPr>
        <w:t xml:space="preserve">. </w:t>
      </w:r>
    </w:p>
    <w:p w:rsidR="00746B69" w:rsidRDefault="00746B69" w:rsidP="00746B69">
      <w:pPr>
        <w:pStyle w:val="BodyText"/>
        <w:jc w:val="center"/>
        <w:rPr>
          <w:lang w:val="ca-ES"/>
        </w:rPr>
      </w:pPr>
      <w:r>
        <w:rPr>
          <w:noProof/>
        </w:rPr>
        <w:drawing>
          <wp:inline distT="0" distB="0" distL="0" distR="0" wp14:anchorId="38A8D8EE" wp14:editId="1F863502">
            <wp:extent cx="1573877" cy="1190089"/>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4523" cy="1205700"/>
                    </a:xfrm>
                    <a:prstGeom prst="rect">
                      <a:avLst/>
                    </a:prstGeom>
                  </pic:spPr>
                </pic:pic>
              </a:graphicData>
            </a:graphic>
          </wp:inline>
        </w:drawing>
      </w:r>
    </w:p>
    <w:p w:rsidR="00746B69" w:rsidRDefault="00746B69" w:rsidP="00746B69">
      <w:pPr>
        <w:pStyle w:val="BodyText"/>
        <w:jc w:val="center"/>
        <w:rPr>
          <w:lang w:val="ca-ES"/>
        </w:rPr>
      </w:pPr>
      <w:r>
        <w:rPr>
          <w:lang w:val="ca-ES"/>
        </w:rPr>
        <w:t xml:space="preserve">Figura </w:t>
      </w:r>
      <w:r w:rsidR="00860837">
        <w:rPr>
          <w:lang w:val="ca-ES"/>
        </w:rPr>
        <w:t>5</w:t>
      </w:r>
      <w:r>
        <w:rPr>
          <w:lang w:val="ca-ES"/>
        </w:rPr>
        <w:t>: [cercles] Distribució senyal residual, [línia continua] Model distribució Laplaciana i [línia discontinua] Distribució corresponent a la longitud dels calors codificats.</w:t>
      </w:r>
      <w:r w:rsidR="00AB3F53">
        <w:rPr>
          <w:lang w:val="ca-ES"/>
        </w:rPr>
        <w:t xml:space="preserve"> [1] </w:t>
      </w:r>
      <w:r>
        <w:rPr>
          <w:lang w:val="ca-ES"/>
        </w:rPr>
        <w:t xml:space="preserve">  </w:t>
      </w:r>
    </w:p>
    <w:p w:rsidR="00AB3F53" w:rsidRDefault="00AB3F53" w:rsidP="00746B69">
      <w:pPr>
        <w:pStyle w:val="BodyText"/>
        <w:rPr>
          <w:lang w:val="ca-ES"/>
        </w:rPr>
      </w:pPr>
      <w:r>
        <w:rPr>
          <w:lang w:val="ca-ES"/>
        </w:rPr>
        <w:t xml:space="preserve">Degut a la distribució Laplaciana ens interessaria utilitzar menys bits pels valors més propers a la mitjana </w:t>
      </w:r>
      <w:r w:rsidRPr="00AB3F53">
        <w:rPr>
          <w:lang w:val="es-ES"/>
        </w:rPr>
        <w:t>(</w:t>
      </w:r>
      <m:oMath>
        <m:r>
          <w:rPr>
            <w:rFonts w:ascii="Cambria Math" w:hAnsi="Cambria Math"/>
          </w:rPr>
          <m:t>μ</m:t>
        </m:r>
      </m:oMath>
      <w:r w:rsidRPr="00AB3F53">
        <w:rPr>
          <w:lang w:val="es-ES"/>
        </w:rPr>
        <w:t xml:space="preserve">) </w:t>
      </w:r>
      <w:r>
        <w:rPr>
          <w:lang w:val="ca-ES"/>
        </w:rPr>
        <w:t>i amb més els que estan més lluny.</w:t>
      </w:r>
    </w:p>
    <w:p w:rsidR="00AB3F53" w:rsidRDefault="00AB3F53" w:rsidP="00746B69">
      <w:pPr>
        <w:pStyle w:val="BodyText"/>
        <w:rPr>
          <w:lang w:val="ca-ES"/>
        </w:rPr>
      </w:pPr>
      <w:r>
        <w:rPr>
          <w:lang w:val="ca-ES"/>
        </w:rPr>
        <w:t>Primer doncs, hem de calcular la mitjana, per desprès poder calcular el paràmetre m. Ho fe de la següent manera:</w:t>
      </w:r>
    </w:p>
    <w:p w:rsidR="00AB3F53" w:rsidRPr="00AB3F53" w:rsidRDefault="00AB3F53" w:rsidP="00AB3F53">
      <w:pPr>
        <w:pStyle w:val="BodyText"/>
        <w:jc w:val="center"/>
        <w:rPr>
          <w:iCs/>
        </w:rPr>
      </w:pPr>
      <m:oMathPara>
        <m:oMath>
          <m:r>
            <w:rPr>
              <w:rFonts w:ascii="Cambria Math" w:hAnsi="Cambria Math"/>
            </w:rPr>
            <m:t>s= </m:t>
          </m:r>
          <m:d>
            <m:dPr>
              <m:begChr m:val="⌊"/>
              <m:endChr m:val="⌋"/>
              <m:ctrlPr>
                <w:rPr>
                  <w:rFonts w:ascii="Cambria Math" w:hAnsi="Cambria Math"/>
                  <w:i/>
                  <w:iCs/>
                </w:rPr>
              </m:ctrlPr>
            </m:dPr>
            <m:e>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e>
                    <m:sub>
                      <m:r>
                        <w:rPr>
                          <w:rFonts w:ascii="Cambria Math" w:hAnsi="Cambria Math"/>
                        </w:rPr>
                        <m:t>2</m:t>
                      </m:r>
                    </m:sub>
                  </m:sSub>
                </m:fName>
                <m:e>
                  <m:r>
                    <w:rPr>
                      <w:rFonts w:ascii="Cambria Math" w:hAnsi="Cambria Math"/>
                    </w:rPr>
                    <m:t>μ</m:t>
                  </m:r>
                </m:e>
              </m:func>
              <m:r>
                <w:rPr>
                  <w:rFonts w:ascii="Cambria Math" w:hAnsi="Cambria Math"/>
                </w:rPr>
                <m:t>+0.97</m:t>
              </m:r>
            </m:e>
          </m:d>
        </m:oMath>
      </m:oMathPara>
    </w:p>
    <w:p w:rsidR="00AB3F53" w:rsidRPr="00AB3F53" w:rsidRDefault="00AB3F53" w:rsidP="00AB3F53">
      <w:pPr>
        <w:pStyle w:val="BodyText"/>
        <w:rPr>
          <w:lang w:val="ca-ES"/>
        </w:rPr>
      </w:pPr>
      <m:oMathPara>
        <m:oMathParaPr>
          <m:jc m:val="centerGroup"/>
        </m:oMathParaPr>
        <m:oMath>
          <m:r>
            <w:rPr>
              <w:rFonts w:ascii="Cambria Math" w:hAnsi="Cambria Math"/>
              <w:lang w:val="ca-ES"/>
            </w:rPr>
            <m:t>m= </m:t>
          </m:r>
          <m:sSup>
            <m:sSupPr>
              <m:ctrlPr>
                <w:rPr>
                  <w:rFonts w:ascii="Cambria Math" w:hAnsi="Cambria Math"/>
                  <w:i/>
                  <w:iCs/>
                  <w:lang w:val="ca-ES"/>
                </w:rPr>
              </m:ctrlPr>
            </m:sSupPr>
            <m:e>
              <m:r>
                <w:rPr>
                  <w:rFonts w:ascii="Cambria Math" w:hAnsi="Cambria Math"/>
                  <w:lang w:val="ca-ES"/>
                </w:rPr>
                <m:t>2</m:t>
              </m:r>
            </m:e>
            <m:sup>
              <m:r>
                <w:rPr>
                  <w:rFonts w:ascii="Cambria Math" w:hAnsi="Cambria Math"/>
                  <w:lang w:val="ca-ES"/>
                </w:rPr>
                <m:t>s</m:t>
              </m:r>
            </m:sup>
          </m:sSup>
        </m:oMath>
      </m:oMathPara>
    </w:p>
    <w:p w:rsidR="008F7711" w:rsidRDefault="00AB3F53" w:rsidP="00746B69">
      <w:pPr>
        <w:pStyle w:val="BodyText"/>
        <w:rPr>
          <w:lang w:val="ca-ES"/>
        </w:rPr>
      </w:pPr>
      <w:r>
        <w:rPr>
          <w:lang w:val="ca-ES"/>
        </w:rPr>
        <w:t xml:space="preserve">Com veiem a la Figura </w:t>
      </w:r>
      <w:r w:rsidR="00860837">
        <w:rPr>
          <w:lang w:val="ca-ES"/>
        </w:rPr>
        <w:t>5</w:t>
      </w:r>
      <w:r>
        <w:rPr>
          <w:lang w:val="ca-ES"/>
        </w:rPr>
        <w:t xml:space="preserve">, la distribució té una cua positiva i una altre de negativa, per poder fer més fàcil la </w:t>
      </w:r>
      <w:r w:rsidR="008F7711">
        <w:rPr>
          <w:lang w:val="ca-ES"/>
        </w:rPr>
        <w:t>codificació i no haver de gastar un bit per signe, intercalem els valors positius i negatius:</w:t>
      </w:r>
    </w:p>
    <w:p w:rsidR="008F7711" w:rsidRDefault="008F7711" w:rsidP="00746B69">
      <w:pPr>
        <w:pStyle w:val="BodyText"/>
        <w:rPr>
          <w:lang w:val="ca-ES"/>
        </w:rPr>
      </w:pPr>
      <m:oMathPara>
        <m:oMath>
          <m:sSup>
            <m:sSupPr>
              <m:ctrlPr>
                <w:rPr>
                  <w:rFonts w:ascii="Cambria Math" w:hAnsi="Cambria Math"/>
                  <w:i/>
                  <w:iCs/>
                </w:rPr>
              </m:ctrlPr>
            </m:sSupPr>
            <m:e>
              <m:sSub>
                <m:sSubPr>
                  <m:ctrlPr>
                    <w:rPr>
                      <w:rFonts w:ascii="Cambria Math" w:hAnsi="Cambria Math"/>
                      <w:i/>
                      <w:iCs/>
                    </w:rPr>
                  </m:ctrlPr>
                </m:sSubPr>
                <m:e>
                  <m:r>
                    <w:rPr>
                      <w:rFonts w:ascii="Cambria Math" w:hAnsi="Cambria Math"/>
                    </w:rPr>
                    <m:t>r</m:t>
                  </m:r>
                </m:e>
                <m:sub>
                  <m:r>
                    <w:rPr>
                      <w:rFonts w:ascii="Cambria Math" w:hAnsi="Cambria Math"/>
                    </w:rPr>
                    <m:t>i</m:t>
                  </m:r>
                </m:sub>
              </m:sSub>
            </m:e>
            <m:sup>
              <m:r>
                <w:rPr>
                  <w:rFonts w:ascii="Cambria Math" w:hAnsi="Cambria Math"/>
                </w:rPr>
                <m:t>+</m:t>
              </m:r>
            </m:sup>
          </m:sSup>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m:t>
                  </m:r>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&lt;0</m:t>
                  </m:r>
                </m:e>
                <m:e>
                  <m:r>
                    <w:rPr>
                      <w:rFonts w:ascii="Cambria Math" w:hAnsi="Cambria Math"/>
                    </w:rPr>
                    <m:t>&amp;-2</m:t>
                  </m:r>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-1,  </m:t>
                  </m:r>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≥0</m:t>
                  </m:r>
                </m:e>
              </m:eqArr>
            </m:e>
          </m:d>
        </m:oMath>
      </m:oMathPara>
    </w:p>
    <w:p w:rsidR="008F7711" w:rsidRDefault="008F7711" w:rsidP="00746B69">
      <w:pPr>
        <w:pStyle w:val="BodyText"/>
        <w:rPr>
          <w:lang w:val="ca-ES"/>
        </w:rPr>
      </w:pPr>
      <w:r>
        <w:rPr>
          <w:lang w:val="ca-ES"/>
        </w:rPr>
        <w:t>El proper pas, és calcular el quocient i el residu de cada valor en funció de m:</w:t>
      </w:r>
    </w:p>
    <w:p w:rsidR="008F7711" w:rsidRPr="008F7711" w:rsidRDefault="008F7711" w:rsidP="008F7711">
      <w:pPr>
        <w:pStyle w:val="BodyText"/>
        <w:jc w:val="center"/>
        <w:rPr>
          <w:iCs/>
          <w:lang w:val="en-GB"/>
        </w:rPr>
      </w:pPr>
      <m:oMathPara>
        <m:oMath>
          <m:r>
            <m:rPr>
              <m:sty m:val="p"/>
            </m:rPr>
            <w:rPr>
              <w:rFonts w:ascii="Cambria Math" w:hAnsi="Cambria Math"/>
              <w:lang w:val="en-GB"/>
            </w:rPr>
            <m:t>q</m:t>
          </m:r>
          <m:r>
            <w:rPr>
              <w:rFonts w:ascii="Cambria Math" w:hAnsi="Cambria Math"/>
              <w:lang w:val="en-GB"/>
            </w:rPr>
            <m:t>= </m:t>
          </m:r>
          <m:d>
            <m:dPr>
              <m:begChr m:val="⌊"/>
              <m:endChr m:val="⌋"/>
              <m:ctrlPr>
                <w:rPr>
                  <w:rFonts w:ascii="Cambria Math" w:hAnsi="Cambria Math"/>
                  <w:i/>
                  <w:iCs/>
                  <w:lang w:val="en-GB"/>
                </w:rPr>
              </m:ctrlPr>
            </m:dPr>
            <m:e>
              <m:f>
                <m:fPr>
                  <m:type m:val="skw"/>
                  <m:ctrlPr>
                    <w:rPr>
                      <w:rFonts w:ascii="Cambria Math" w:hAnsi="Cambria Math"/>
                      <w:i/>
                      <w:iCs/>
                      <w:lang w:val="en-GB"/>
                    </w:rPr>
                  </m:ctrlPr>
                </m:fPr>
                <m:num>
                  <m:sSub>
                    <m:sSubPr>
                      <m:ctrlPr>
                        <w:rPr>
                          <w:rFonts w:ascii="Cambria Math" w:hAnsi="Cambria Math"/>
                          <w:i/>
                          <w:iCs/>
                          <w:lang w:val="en-GB"/>
                        </w:rPr>
                      </m:ctrlPr>
                    </m:sSubPr>
                    <m:e>
                      <m:r>
                        <w:rPr>
                          <w:rFonts w:ascii="Cambria Math" w:hAnsi="Cambria Math"/>
                          <w:lang w:val="en-GB"/>
                        </w:rPr>
                        <m:t>r</m:t>
                      </m:r>
                    </m:e>
                    <m:sub>
                      <m:r>
                        <w:rPr>
                          <w:rFonts w:ascii="Cambria Math" w:hAnsi="Cambria Math"/>
                          <w:lang w:val="en-GB"/>
                        </w:rPr>
                        <m:t>i</m:t>
                      </m:r>
                    </m:sub>
                  </m:sSub>
                </m:num>
                <m:den>
                  <m:r>
                    <w:rPr>
                      <w:rFonts w:ascii="Cambria Math" w:hAnsi="Cambria Math"/>
                      <w:lang w:val="en-GB"/>
                    </w:rPr>
                    <m:t>m</m:t>
                  </m:r>
                </m:den>
              </m:f>
            </m:e>
          </m:d>
        </m:oMath>
      </m:oMathPara>
    </w:p>
    <w:p w:rsidR="00000000" w:rsidRPr="008F7711" w:rsidRDefault="008F7711" w:rsidP="008F7711">
      <w:pPr>
        <w:pStyle w:val="BodyText"/>
        <w:jc w:val="center"/>
        <w:rPr>
          <w:lang w:val="ca-ES"/>
        </w:rPr>
      </w:pPr>
      <m:oMathPara>
        <m:oMath>
          <m:r>
            <w:rPr>
              <w:rFonts w:ascii="Cambria Math" w:hAnsi="Cambria Math"/>
              <w:lang w:val="en-GB"/>
            </w:rPr>
            <m:t>rem=</m:t>
          </m:r>
          <m:sSub>
            <m:sSubPr>
              <m:ctrlPr>
                <w:rPr>
                  <w:rFonts w:ascii="Cambria Math" w:hAnsi="Cambria Math"/>
                  <w:i/>
                  <w:iCs/>
                  <w:lang w:val="en-GB"/>
                </w:rPr>
              </m:ctrlPr>
            </m:sSubPr>
            <m:e>
              <m:r>
                <w:rPr>
                  <w:rFonts w:ascii="Cambria Math" w:hAnsi="Cambria Math"/>
                  <w:lang w:val="en-GB"/>
                </w:rPr>
                <m:t>r</m:t>
              </m:r>
            </m:e>
            <m:sub>
              <m:r>
                <w:rPr>
                  <w:rFonts w:ascii="Cambria Math" w:hAnsi="Cambria Math"/>
                  <w:lang w:val="en-GB"/>
                </w:rPr>
                <m:t>i</m:t>
              </m:r>
            </m:sub>
          </m:sSub>
          <m:r>
            <w:rPr>
              <w:rFonts w:ascii="Cambria Math" w:hAnsi="Cambria Math"/>
              <w:lang w:val="ca-ES"/>
            </w:rPr>
            <m:t>-</m:t>
          </m:r>
          <m:r>
            <w:rPr>
              <w:rFonts w:ascii="Cambria Math" w:hAnsi="Cambria Math"/>
              <w:lang w:val="en-GB"/>
            </w:rPr>
            <m:t>q∙m</m:t>
          </m:r>
        </m:oMath>
      </m:oMathPara>
    </w:p>
    <w:p w:rsidR="00746B69" w:rsidRDefault="008F7711" w:rsidP="00746B69">
      <w:pPr>
        <w:pStyle w:val="BodyText"/>
        <w:rPr>
          <w:lang w:val="ca-ES"/>
        </w:rPr>
      </w:pPr>
      <w:r>
        <w:rPr>
          <w:lang w:val="ca-ES"/>
        </w:rPr>
        <w:t xml:space="preserve">Generem el </w:t>
      </w:r>
      <w:proofErr w:type="spellStart"/>
      <w:r>
        <w:rPr>
          <w:lang w:val="ca-ES"/>
        </w:rPr>
        <w:t>bitstream</w:t>
      </w:r>
      <w:proofErr w:type="spellEnd"/>
      <w:r>
        <w:rPr>
          <w:lang w:val="ca-ES"/>
        </w:rPr>
        <w:t xml:space="preserve"> combinant </w:t>
      </w:r>
      <w:r>
        <w:rPr>
          <w:i/>
          <w:lang w:val="ca-ES"/>
        </w:rPr>
        <w:t xml:space="preserve">rem </w:t>
      </w:r>
      <w:r>
        <w:rPr>
          <w:lang w:val="ca-ES"/>
        </w:rPr>
        <w:t xml:space="preserve"> i </w:t>
      </w:r>
      <w:r>
        <w:rPr>
          <w:i/>
          <w:lang w:val="ca-ES"/>
        </w:rPr>
        <w:t>q</w:t>
      </w:r>
      <w:r>
        <w:rPr>
          <w:lang w:val="ca-ES"/>
        </w:rPr>
        <w:t xml:space="preserve">. Codifiquem els </w:t>
      </w:r>
      <w:r>
        <w:rPr>
          <w:i/>
          <w:lang w:val="ca-ES"/>
        </w:rPr>
        <w:t>q</w:t>
      </w:r>
      <w:r>
        <w:rPr>
          <w:lang w:val="ca-ES"/>
        </w:rPr>
        <w:t xml:space="preserve"> amb un codi unari i els </w:t>
      </w:r>
      <w:r>
        <w:rPr>
          <w:i/>
          <w:lang w:val="ca-ES"/>
        </w:rPr>
        <w:t>rem</w:t>
      </w:r>
      <w:r>
        <w:rPr>
          <w:lang w:val="ca-ES"/>
        </w:rPr>
        <w:t xml:space="preserve"> amb </w:t>
      </w:r>
      <m:oMath>
        <m:d>
          <m:dPr>
            <m:begChr m:val="⌈"/>
            <m:endChr m:val="⌉"/>
            <m:ctrlPr>
              <w:rPr>
                <w:rFonts w:ascii="Cambria Math" w:hAnsi="Cambria Math"/>
                <w:i/>
                <w:iCs/>
              </w:rPr>
            </m:ctrlPr>
          </m:dPr>
          <m:e>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lang w:val="ca-ES"/>
                      </w:rPr>
                      <m:t>log</m:t>
                    </m:r>
                  </m:e>
                  <m:sub>
                    <m:r>
                      <w:rPr>
                        <w:rFonts w:ascii="Cambria Math" w:hAnsi="Cambria Math"/>
                        <w:lang w:val="ca-ES"/>
                      </w:rPr>
                      <m:t>2</m:t>
                    </m:r>
                  </m:sub>
                </m:sSub>
              </m:fName>
              <m:e>
                <m:r>
                  <w:rPr>
                    <w:rFonts w:ascii="Cambria Math" w:hAnsi="Cambria Math"/>
                  </w:rPr>
                  <m:t>m</m:t>
                </m:r>
                <m:r>
                  <w:rPr>
                    <w:rFonts w:ascii="Cambria Math" w:hAnsi="Cambria Math"/>
                    <w:lang w:val="ca-ES"/>
                  </w:rPr>
                  <m:t>-1</m:t>
                </m:r>
              </m:e>
            </m:func>
          </m:e>
        </m:d>
      </m:oMath>
      <w:r w:rsidRPr="008F7711">
        <w:rPr>
          <w:iCs/>
          <w:lang w:val="ca-ES"/>
        </w:rPr>
        <w:t xml:space="preserve"> bits</w:t>
      </w:r>
      <w:r>
        <w:rPr>
          <w:iCs/>
          <w:lang w:val="ca-ES"/>
        </w:rPr>
        <w:t>.</w:t>
      </w:r>
      <w:r>
        <w:rPr>
          <w:lang w:val="ca-ES"/>
        </w:rPr>
        <w:t xml:space="preserve">  I enviem com a </w:t>
      </w:r>
      <w:r w:rsidRPr="008F7711">
        <w:rPr>
          <w:lang w:val="en-GB"/>
        </w:rPr>
        <w:t>side information</w:t>
      </w:r>
      <w:r>
        <w:rPr>
          <w:lang w:val="ca-ES"/>
        </w:rPr>
        <w:t xml:space="preserve"> la </w:t>
      </w:r>
      <w:r>
        <w:rPr>
          <w:i/>
          <w:lang w:val="ca-ES"/>
        </w:rPr>
        <w:t>m</w:t>
      </w:r>
      <w:r>
        <w:rPr>
          <w:lang w:val="ca-ES"/>
        </w:rPr>
        <w:t xml:space="preserve"> codificada amb els mateixos bits que </w:t>
      </w:r>
      <w:r>
        <w:rPr>
          <w:i/>
          <w:lang w:val="ca-ES"/>
        </w:rPr>
        <w:t>rem</w:t>
      </w:r>
      <w:r>
        <w:rPr>
          <w:lang w:val="ca-ES"/>
        </w:rPr>
        <w:t xml:space="preserve">. </w:t>
      </w:r>
      <w:r w:rsidR="00AB3F53">
        <w:rPr>
          <w:lang w:val="ca-ES"/>
        </w:rPr>
        <w:t xml:space="preserve"> </w:t>
      </w:r>
    </w:p>
    <w:p w:rsidR="008A55B5" w:rsidRDefault="008F7711" w:rsidP="00EF3A1A">
      <w:pPr>
        <w:pStyle w:val="Heading2"/>
      </w:pPr>
      <w:r>
        <w:t>Fixed-Length Code</w:t>
      </w:r>
    </w:p>
    <w:p w:rsidR="008F7711" w:rsidRDefault="008F7711" w:rsidP="00753F7B">
      <w:pPr>
        <w:pStyle w:val="BodyText"/>
        <w:rPr>
          <w:lang w:val="ca-ES"/>
        </w:rPr>
      </w:pPr>
      <w:r w:rsidRPr="008F7711">
        <w:rPr>
          <w:lang w:val="ca-ES"/>
        </w:rPr>
        <w:t xml:space="preserve">Codifica els </w:t>
      </w:r>
      <w:r>
        <w:rPr>
          <w:lang w:val="ca-ES"/>
        </w:rPr>
        <w:t xml:space="preserve">valors </w:t>
      </w:r>
      <w:r>
        <w:rPr>
          <w:i/>
          <w:lang w:val="ca-ES"/>
        </w:rPr>
        <w:t xml:space="preserve">k </w:t>
      </w:r>
      <w:r>
        <w:rPr>
          <w:lang w:val="ca-ES"/>
        </w:rPr>
        <w:t xml:space="preserve">amb 7 bits, perquè el quantificador uniforme que hem utilitzat tenia 7 nivells.  </w:t>
      </w:r>
    </w:p>
    <w:p w:rsidR="008F7711" w:rsidRPr="008F7711" w:rsidRDefault="008F7711" w:rsidP="009050C4">
      <w:pPr>
        <w:pStyle w:val="Heading2"/>
        <w:rPr>
          <w:lang w:val="ca-ES"/>
        </w:rPr>
      </w:pPr>
      <w:r>
        <w:lastRenderedPageBreak/>
        <w:t>Golomb-Rice Decoder</w:t>
      </w:r>
    </w:p>
    <w:p w:rsidR="008F7711" w:rsidRDefault="008F7711" w:rsidP="00753F7B">
      <w:pPr>
        <w:pStyle w:val="BodyText"/>
        <w:rPr>
          <w:lang w:val="ca-ES"/>
        </w:rPr>
      </w:pPr>
      <w:r w:rsidRPr="008F7711">
        <w:rPr>
          <w:lang w:val="ca-ES"/>
        </w:rPr>
        <w:t xml:space="preserve">Bloc encarregat de </w:t>
      </w:r>
      <w:r>
        <w:rPr>
          <w:lang w:val="ca-ES"/>
        </w:rPr>
        <w:t xml:space="preserve">transformar el </w:t>
      </w:r>
      <w:proofErr w:type="spellStart"/>
      <w:r>
        <w:rPr>
          <w:lang w:val="ca-ES"/>
        </w:rPr>
        <w:t>bitstream</w:t>
      </w:r>
      <w:proofErr w:type="spellEnd"/>
      <w:r>
        <w:rPr>
          <w:lang w:val="ca-ES"/>
        </w:rPr>
        <w:t xml:space="preserve"> que ens arriba del </w:t>
      </w:r>
      <w:proofErr w:type="spellStart"/>
      <w:r>
        <w:rPr>
          <w:lang w:val="ca-ES"/>
        </w:rPr>
        <w:t>desmultiplexador</w:t>
      </w:r>
      <w:proofErr w:type="spellEnd"/>
      <w:r>
        <w:rPr>
          <w:lang w:val="ca-ES"/>
        </w:rPr>
        <w:t xml:space="preserve"> als valors de la senyal residual calculada al codificador. </w:t>
      </w:r>
    </w:p>
    <w:p w:rsidR="004D37F6" w:rsidRDefault="004D37F6" w:rsidP="00753F7B">
      <w:pPr>
        <w:pStyle w:val="BodyText"/>
        <w:rPr>
          <w:lang w:val="ca-ES"/>
        </w:rPr>
      </w:pPr>
      <w:r>
        <w:rPr>
          <w:lang w:val="ca-ES"/>
        </w:rPr>
        <w:t xml:space="preserve">Per fer-ho, primer necessitem </w:t>
      </w:r>
      <w:r>
        <w:rPr>
          <w:i/>
          <w:lang w:val="ca-ES"/>
        </w:rPr>
        <w:t>m</w:t>
      </w:r>
      <w:r>
        <w:rPr>
          <w:lang w:val="ca-ES"/>
        </w:rPr>
        <w:t xml:space="preserve"> i d’aquí sabem quants bits tindrà </w:t>
      </w:r>
      <w:r>
        <w:rPr>
          <w:i/>
          <w:lang w:val="ca-ES"/>
        </w:rPr>
        <w:t>rem</w:t>
      </w:r>
      <w:r>
        <w:rPr>
          <w:lang w:val="ca-ES"/>
        </w:rPr>
        <w:t xml:space="preserve">. Separem el </w:t>
      </w:r>
      <w:proofErr w:type="spellStart"/>
      <w:r>
        <w:rPr>
          <w:lang w:val="ca-ES"/>
        </w:rPr>
        <w:t>bitstream</w:t>
      </w:r>
      <w:proofErr w:type="spellEnd"/>
      <w:r>
        <w:rPr>
          <w:lang w:val="ca-ES"/>
        </w:rPr>
        <w:t xml:space="preserve"> recuperant </w:t>
      </w:r>
      <w:r>
        <w:rPr>
          <w:i/>
          <w:lang w:val="ca-ES"/>
        </w:rPr>
        <w:t xml:space="preserve">q, </w:t>
      </w:r>
      <w:r>
        <w:rPr>
          <w:lang w:val="ca-ES"/>
        </w:rPr>
        <w:t xml:space="preserve">sabent que l’hem de llegir fins que trobem un 0, i </w:t>
      </w:r>
      <w:r>
        <w:rPr>
          <w:i/>
          <w:lang w:val="ca-ES"/>
        </w:rPr>
        <w:t>rem</w:t>
      </w:r>
      <w:r>
        <w:rPr>
          <w:lang w:val="ca-ES"/>
        </w:rPr>
        <w:t xml:space="preserve">. La senyal residual serà: </w:t>
      </w:r>
    </w:p>
    <w:p w:rsidR="00000000" w:rsidRPr="004D37F6" w:rsidRDefault="004D37F6" w:rsidP="004D37F6">
      <w:pPr>
        <w:pStyle w:val="BodyText"/>
        <w:numPr>
          <w:ilvl w:val="1"/>
          <w:numId w:val="27"/>
        </w:numPr>
        <w:rPr>
          <w:lang w:val="ca-ES"/>
        </w:rPr>
      </w:pPr>
      <m:oMath>
        <m:r>
          <w:rPr>
            <w:rFonts w:ascii="Cambria Math" w:hAnsi="Cambria Math"/>
            <w:lang w:val="ca-ES"/>
          </w:rPr>
          <m:t>r=q+rem ∙m</m:t>
        </m:r>
      </m:oMath>
    </w:p>
    <w:p w:rsidR="004D37F6" w:rsidRDefault="004D37F6" w:rsidP="00753F7B">
      <w:pPr>
        <w:pStyle w:val="BodyText"/>
        <w:rPr>
          <w:lang w:val="ca-ES"/>
        </w:rPr>
      </w:pPr>
      <w:r>
        <w:rPr>
          <w:lang w:val="ca-ES"/>
        </w:rPr>
        <w:t xml:space="preserve">Per acabar, tornem a separar els valors segons el seu signe. </w:t>
      </w:r>
    </w:p>
    <w:p w:rsidR="004D37F6" w:rsidRPr="008F7711" w:rsidRDefault="004D37F6" w:rsidP="004D37F6">
      <w:pPr>
        <w:pStyle w:val="Heading2"/>
        <w:rPr>
          <w:lang w:val="ca-ES"/>
        </w:rPr>
      </w:pPr>
      <w:r>
        <w:t xml:space="preserve">Predictor (Decoder) </w:t>
      </w:r>
    </w:p>
    <w:p w:rsidR="007C1AFD" w:rsidRDefault="007C1AFD" w:rsidP="00753F7B">
      <w:pPr>
        <w:pStyle w:val="BodyText"/>
        <w:rPr>
          <w:lang w:val="ca-ES"/>
        </w:rPr>
      </w:pPr>
      <w:r w:rsidRPr="007C1AFD">
        <w:rPr>
          <w:lang w:val="ca-ES"/>
        </w:rPr>
        <w:t>Fa exact</w:t>
      </w:r>
      <w:r>
        <w:rPr>
          <w:lang w:val="ca-ES"/>
        </w:rPr>
        <w:t>ament</w:t>
      </w:r>
      <w:r w:rsidRPr="007C1AFD">
        <w:rPr>
          <w:lang w:val="ca-ES"/>
        </w:rPr>
        <w:t xml:space="preserve"> el mateix </w:t>
      </w:r>
      <w:r>
        <w:rPr>
          <w:lang w:val="ca-ES"/>
        </w:rPr>
        <w:t xml:space="preserve">que el predictor en el coder, amb l’única diferència que els valors d’entrada s’actualitzen en cada iteració. </w:t>
      </w:r>
    </w:p>
    <w:p w:rsidR="007C1AFD" w:rsidRPr="007C1AFD" w:rsidRDefault="007C1AFD" w:rsidP="00753F7B">
      <w:pPr>
        <w:pStyle w:val="BodyText"/>
        <w:rPr>
          <w:iCs/>
          <w:lang w:val="pt-BR"/>
        </w:rPr>
      </w:pPr>
      <m:oMathPara>
        <m:oMath>
          <m:sSub>
            <m:sSubPr>
              <m:ctrlPr>
                <w:rPr>
                  <w:rFonts w:ascii="Cambria Math" w:hAnsi="Cambria Math"/>
                  <w:i/>
                  <w:iCs/>
                </w:rPr>
              </m:ctrlPr>
            </m:sSubPr>
            <m:e>
              <m:acc>
                <m:accPr>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m:t>
          </m:r>
          <m:d>
            <m:dPr>
              <m:begChr m:val="⌊"/>
              <m:endChr m:val="⌋"/>
              <m:ctrlPr>
                <w:rPr>
                  <w:rFonts w:ascii="Cambria Math" w:hAnsi="Cambria Math"/>
                  <w:i/>
                  <w:iCs/>
                  <w:lang w:val="pt-BR"/>
                </w:rPr>
              </m:ctrlPr>
            </m:dPr>
            <m:e>
              <m:nary>
                <m:naryPr>
                  <m:chr m:val="∑"/>
                  <m:ctrlPr>
                    <w:rPr>
                      <w:rFonts w:ascii="Cambria Math" w:hAnsi="Cambria Math"/>
                      <w:i/>
                      <w:iCs/>
                      <w:lang w:val="pt-BR"/>
                    </w:rPr>
                  </m:ctrlPr>
                </m:naryPr>
                <m:sub>
                  <m:r>
                    <w:rPr>
                      <w:rFonts w:ascii="Cambria Math" w:hAnsi="Cambria Math"/>
                      <w:lang w:val="pt-BR"/>
                    </w:rPr>
                    <m:t>k=1</m:t>
                  </m:r>
                </m:sub>
                <m:sup>
                  <m:r>
                    <w:rPr>
                      <w:rFonts w:ascii="Cambria Math" w:hAnsi="Cambria Math"/>
                    </w:rPr>
                    <m:t>p</m:t>
                  </m:r>
                </m:sup>
                <m:e>
                  <m:sSub>
                    <m:sSubPr>
                      <m:ctrlPr>
                        <w:rPr>
                          <w:rFonts w:ascii="Cambria Math" w:hAnsi="Cambria Math"/>
                          <w:i/>
                          <w:iCs/>
                        </w:rPr>
                      </m:ctrlPr>
                    </m:sSubPr>
                    <m:e>
                      <m:r>
                        <w:rPr>
                          <w:rFonts w:ascii="Cambria Math" w:hAnsi="Cambria Math"/>
                        </w:rPr>
                        <m:t>a</m:t>
                      </m:r>
                    </m:e>
                    <m:sub>
                      <m:r>
                        <w:rPr>
                          <w:rFonts w:ascii="Cambria Math" w:hAnsi="Cambria Math"/>
                        </w:rPr>
                        <m:t>k</m:t>
                      </m:r>
                    </m:sub>
                  </m:sSub>
                  <m:sSub>
                    <m:sSubPr>
                      <m:ctrlPr>
                        <w:rPr>
                          <w:rFonts w:ascii="Cambria Math" w:hAnsi="Cambria Math"/>
                          <w:i/>
                          <w:iCs/>
                        </w:rPr>
                      </m:ctrlPr>
                    </m:sSubPr>
                    <m:e>
                      <m:acc>
                        <m:accPr>
                          <m:ctrlPr>
                            <w:rPr>
                              <w:rFonts w:ascii="Cambria Math" w:hAnsi="Cambria Math"/>
                              <w:i/>
                              <w:iCs/>
                            </w:rPr>
                          </m:ctrlPr>
                        </m:accPr>
                        <m:e>
                          <m:r>
                            <w:rPr>
                              <w:rFonts w:ascii="Cambria Math" w:hAnsi="Cambria Math"/>
                            </w:rPr>
                            <m:t>x</m:t>
                          </m:r>
                        </m:e>
                      </m:acc>
                    </m:e>
                    <m:sub>
                      <m:r>
                        <w:rPr>
                          <w:rFonts w:ascii="Cambria Math" w:hAnsi="Cambria Math"/>
                        </w:rPr>
                        <m:t>i-k</m:t>
                      </m:r>
                    </m:sub>
                  </m:sSub>
                </m:e>
              </m:nary>
            </m:e>
          </m:d>
        </m:oMath>
      </m:oMathPara>
    </w:p>
    <w:p w:rsidR="007C1AFD" w:rsidRDefault="007C1AFD" w:rsidP="00753F7B">
      <w:pPr>
        <w:pStyle w:val="BodyText"/>
        <w:rPr>
          <w:lang w:val="ca-ES"/>
        </w:rPr>
      </w:pPr>
      <w:r>
        <w:rPr>
          <w:lang w:val="ca-ES"/>
        </w:rPr>
        <w:t>Com que és ha de ser una reconstrucció sense pèrdues;</w:t>
      </w:r>
    </w:p>
    <w:p w:rsidR="007C1AFD" w:rsidRPr="007C1AFD" w:rsidRDefault="007C1AFD" w:rsidP="007C1AFD">
      <w:pPr>
        <w:pStyle w:val="BodyText"/>
        <w:rPr>
          <w:iCs/>
        </w:rPr>
      </w:pPr>
      <m:oMathPara>
        <m:oMath>
          <m:sSub>
            <m:sSubPr>
              <m:ctrlPr>
                <w:rPr>
                  <w:rFonts w:ascii="Cambria Math" w:hAnsi="Cambria Math"/>
                  <w:i/>
                  <w:iCs/>
                </w:rPr>
              </m:ctrlPr>
            </m:sSubPr>
            <m:e>
              <m:acc>
                <m:accPr>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oMath>
      </m:oMathPara>
    </w:p>
    <w:p w:rsidR="008A55B5" w:rsidRDefault="007C1AFD" w:rsidP="00CB1404">
      <w:pPr>
        <w:pStyle w:val="Heading1"/>
      </w:pPr>
      <w:r>
        <w:t xml:space="preserve">Discussió dels </w:t>
      </w:r>
      <w:r w:rsidR="00FB2ADE">
        <w:t>r</w:t>
      </w:r>
      <w:r>
        <w:t>esultats</w:t>
      </w:r>
    </w:p>
    <w:p w:rsidR="001C06F2" w:rsidRDefault="001C06F2" w:rsidP="001C06F2">
      <w:pPr>
        <w:pStyle w:val="BodyText"/>
        <w:rPr>
          <w:lang w:val="ca-ES"/>
        </w:rPr>
      </w:pPr>
      <w:r>
        <w:rPr>
          <w:lang w:val="ca-ES"/>
        </w:rPr>
        <w:t>Abans de començar a veure els resultats, demostrem que efectivament la senyal original és igual al senyal descodificat.</w:t>
      </w:r>
    </w:p>
    <w:p w:rsidR="001C06F2" w:rsidRPr="00860837" w:rsidRDefault="001C06F2" w:rsidP="001C06F2">
      <w:pPr>
        <w:pStyle w:val="BodyText"/>
        <w:rPr>
          <w:lang w:val="es-ES"/>
        </w:rPr>
      </w:pPr>
      <w:r w:rsidRPr="00860837">
        <w:drawing>
          <wp:inline distT="0" distB="0" distL="0" distR="0" wp14:anchorId="63A5EAD0" wp14:editId="6F2E15EF">
            <wp:extent cx="2988705" cy="1994170"/>
            <wp:effectExtent l="0" t="0" r="0" b="0"/>
            <wp:docPr id="10" name="Content Placeholder 9">
              <a:extLst xmlns:a="http://schemas.openxmlformats.org/drawingml/2006/main">
                <a:ext uri="{FF2B5EF4-FFF2-40B4-BE49-F238E27FC236}">
                  <a16:creationId xmlns:a16="http://schemas.microsoft.com/office/drawing/2014/main" id="{7EB2189D-2E06-4B59-838A-98A8034FB9E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7EB2189D-2E06-4B59-838A-98A8034FB9E2}"/>
                        </a:ext>
                      </a:extLst>
                    </pic:cNvPr>
                    <pic:cNvPicPr>
                      <a:picLocks noGrp="1" noChangeAspect="1"/>
                    </pic:cNvPicPr>
                  </pic:nvPicPr>
                  <pic:blipFill rotWithShape="1">
                    <a:blip r:embed="rId11"/>
                    <a:srcRect l="7294" r="5161"/>
                    <a:stretch/>
                  </pic:blipFill>
                  <pic:spPr bwMode="auto">
                    <a:xfrm>
                      <a:off x="0" y="0"/>
                      <a:ext cx="2991731" cy="1996189"/>
                    </a:xfrm>
                    <a:prstGeom prst="rect">
                      <a:avLst/>
                    </a:prstGeom>
                    <a:ln>
                      <a:noFill/>
                    </a:ln>
                    <a:extLst>
                      <a:ext uri="{53640926-AAD7-44D8-BBD7-CCE9431645EC}">
                        <a14:shadowObscured xmlns:a14="http://schemas.microsoft.com/office/drawing/2010/main"/>
                      </a:ext>
                    </a:extLst>
                  </pic:spPr>
                </pic:pic>
              </a:graphicData>
            </a:graphic>
          </wp:inline>
        </w:drawing>
      </w:r>
    </w:p>
    <w:p w:rsidR="001C06F2" w:rsidRPr="001C06F2" w:rsidRDefault="001C06F2" w:rsidP="001C06F2">
      <w:pPr>
        <w:pStyle w:val="BodyText"/>
        <w:jc w:val="center"/>
        <w:rPr>
          <w:lang w:val="es-ES"/>
        </w:rPr>
      </w:pPr>
      <w:r w:rsidRPr="001C06F2">
        <w:rPr>
          <w:lang w:val="es-ES"/>
        </w:rPr>
        <w:t xml:space="preserve">Figura 6: </w:t>
      </w:r>
    </w:p>
    <w:p w:rsidR="005B7A92" w:rsidRDefault="005B7A92" w:rsidP="00753F7B">
      <w:pPr>
        <w:pStyle w:val="BodyText"/>
        <w:rPr>
          <w:lang w:val="ca-ES"/>
        </w:rPr>
      </w:pPr>
      <w:r w:rsidRPr="005B7A92">
        <w:rPr>
          <w:lang w:val="ca-ES"/>
        </w:rPr>
        <w:t xml:space="preserve">Com hem comentat a la introducció </w:t>
      </w:r>
      <w:r>
        <w:rPr>
          <w:lang w:val="ca-ES"/>
        </w:rPr>
        <w:t xml:space="preserve">hem volgut analitzar com influeix l’estil de música i l’ordre del predictor en el ràtio de compressió complert pel nostre codificador. </w:t>
      </w:r>
    </w:p>
    <w:p w:rsidR="005B7A92" w:rsidRDefault="005B7A92" w:rsidP="00753F7B">
      <w:pPr>
        <w:pStyle w:val="BodyText"/>
        <w:rPr>
          <w:lang w:val="ca-ES"/>
        </w:rPr>
      </w:pPr>
      <w:r>
        <w:rPr>
          <w:lang w:val="ca-ES"/>
        </w:rPr>
        <w:t xml:space="preserve">Definim, què és el ràtio de compressió: </w:t>
      </w:r>
    </w:p>
    <w:p w:rsidR="005B7A92" w:rsidRPr="005B7A92" w:rsidRDefault="005B7A92" w:rsidP="00753F7B">
      <w:pPr>
        <w:pStyle w:val="BodyText"/>
        <w:rPr>
          <w:lang w:val="ca-ES"/>
        </w:rPr>
      </w:pPr>
      <m:oMathPara>
        <m:oMath>
          <m:r>
            <w:rPr>
              <w:rFonts w:ascii="Cambria Math" w:hAnsi="Cambria Math"/>
              <w:lang w:val="ca-ES"/>
            </w:rPr>
            <m:t xml:space="preserve">C= </m:t>
          </m:r>
          <m:f>
            <m:fPr>
              <m:ctrlPr>
                <w:rPr>
                  <w:rFonts w:ascii="Cambria Math" w:hAnsi="Cambria Math"/>
                  <w:i/>
                  <w:lang w:val="ca-ES"/>
                </w:rPr>
              </m:ctrlPr>
            </m:fPr>
            <m:num>
              <m:r>
                <w:rPr>
                  <w:rFonts w:ascii="Cambria Math" w:hAnsi="Cambria Math"/>
                  <w:lang w:val="ca-ES"/>
                </w:rPr>
                <m:t>Mida Fitxer Comprimit</m:t>
              </m:r>
            </m:num>
            <m:den>
              <m:r>
                <w:rPr>
                  <w:rFonts w:ascii="Cambria Math" w:hAnsi="Cambria Math"/>
                  <w:lang w:val="ca-ES"/>
                </w:rPr>
                <m:t>Mida Fitxer Original</m:t>
              </m:r>
            </m:den>
          </m:f>
          <m:r>
            <w:rPr>
              <w:rFonts w:ascii="Cambria Math" w:hAnsi="Cambria Math"/>
              <w:lang w:val="ca-ES"/>
            </w:rPr>
            <m:t>∙100%</m:t>
          </m:r>
        </m:oMath>
      </m:oMathPara>
    </w:p>
    <w:p w:rsidR="001C06F2" w:rsidRDefault="001C06F2" w:rsidP="001C06F2">
      <w:pPr>
        <w:pStyle w:val="BodyText"/>
        <w:rPr>
          <w:lang w:val="ca-ES"/>
        </w:rPr>
      </w:pPr>
      <w:r>
        <w:rPr>
          <w:lang w:val="ca-ES"/>
        </w:rPr>
        <w:t xml:space="preserve">Per calcular el numerador, el que hem fet ha estat contar el nombre total de bits que hem utilitzat per cada frame en el </w:t>
      </w:r>
      <w:proofErr w:type="spellStart"/>
      <w:r>
        <w:rPr>
          <w:lang w:val="ca-ES"/>
        </w:rPr>
        <w:t>bitstream</w:t>
      </w:r>
      <w:proofErr w:type="spellEnd"/>
      <w:r>
        <w:rPr>
          <w:lang w:val="ca-ES"/>
        </w:rPr>
        <w:t xml:space="preserve"> enviat del codificador al </w:t>
      </w:r>
      <w:proofErr w:type="spellStart"/>
      <w:r>
        <w:rPr>
          <w:lang w:val="ca-ES"/>
        </w:rPr>
        <w:t>decodificador</w:t>
      </w:r>
      <w:proofErr w:type="spellEnd"/>
      <w:r>
        <w:rPr>
          <w:lang w:val="ca-ES"/>
        </w:rPr>
        <w:t xml:space="preserve">. I això ho hem repetit per cada frame. El denominador, hem multiplicat el número de mostres totals de l’àudio per 16 bits, ja que els bits per </w:t>
      </w:r>
      <w:proofErr w:type="spellStart"/>
      <w:r>
        <w:rPr>
          <w:lang w:val="ca-ES"/>
        </w:rPr>
        <w:t>samples</w:t>
      </w:r>
      <w:proofErr w:type="spellEnd"/>
      <w:r>
        <w:rPr>
          <w:lang w:val="ca-ES"/>
        </w:rPr>
        <w:t xml:space="preserve"> era 16. Aquest procediment l’hem seguit pels dos canals.</w:t>
      </w:r>
    </w:p>
    <w:p w:rsidR="001C06F2" w:rsidRDefault="001C06F2" w:rsidP="001C06F2">
      <w:pPr>
        <w:pStyle w:val="BodyText"/>
        <w:rPr>
          <w:lang w:val="ca-ES"/>
        </w:rPr>
      </w:pPr>
      <w:r>
        <w:rPr>
          <w:lang w:val="ca-ES"/>
        </w:rPr>
        <w:t xml:space="preserve">Un cop hem vist com calcular </w:t>
      </w:r>
      <w:r>
        <w:rPr>
          <w:i/>
          <w:lang w:val="ca-ES"/>
        </w:rPr>
        <w:t>C</w:t>
      </w:r>
      <w:r>
        <w:rPr>
          <w:lang w:val="ca-ES"/>
        </w:rPr>
        <w:t xml:space="preserve">, passem a </w:t>
      </w:r>
      <w:r w:rsidR="00E7294D">
        <w:rPr>
          <w:lang w:val="ca-ES"/>
        </w:rPr>
        <w:t>veure</w:t>
      </w:r>
      <w:r>
        <w:rPr>
          <w:lang w:val="ca-ES"/>
        </w:rPr>
        <w:t xml:space="preserve"> els resultats.</w:t>
      </w:r>
    </w:p>
    <w:p w:rsidR="001C06F2" w:rsidRDefault="00566D67" w:rsidP="001C06F2">
      <w:pPr>
        <w:pStyle w:val="BodyText"/>
        <w:rPr>
          <w:lang w:val="ca-ES"/>
        </w:rPr>
      </w:pPr>
      <w:bookmarkStart w:id="0" w:name="_GoBack"/>
      <w:r w:rsidRPr="00566D67">
        <w:drawing>
          <wp:inline distT="0" distB="0" distL="0" distR="0" wp14:anchorId="65B3459A" wp14:editId="5E56823D">
            <wp:extent cx="3383280" cy="2343785"/>
            <wp:effectExtent l="0" t="0" r="7620" b="18415"/>
            <wp:docPr id="14" name="Chart 14">
              <a:extLst xmlns:a="http://schemas.openxmlformats.org/drawingml/2006/main">
                <a:ext uri="{FF2B5EF4-FFF2-40B4-BE49-F238E27FC236}">
                  <a16:creationId xmlns:a16="http://schemas.microsoft.com/office/drawing/2014/main" id="{B0482D55-B2E7-4F9B-9235-A84044E57D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bookmarkEnd w:id="0"/>
    </w:p>
    <w:p w:rsidR="00E7294D" w:rsidRDefault="00E7294D" w:rsidP="00E7294D">
      <w:pPr>
        <w:pStyle w:val="BodyText"/>
        <w:ind w:left="288" w:firstLine="0"/>
        <w:jc w:val="center"/>
        <w:rPr>
          <w:lang w:val="ca-ES"/>
        </w:rPr>
      </w:pPr>
      <w:r>
        <w:rPr>
          <w:lang w:val="ca-ES"/>
        </w:rPr>
        <w:t>Figura 7:</w:t>
      </w:r>
    </w:p>
    <w:p w:rsidR="00E7294D" w:rsidRPr="00543BEF" w:rsidRDefault="00E7294D" w:rsidP="00E7294D">
      <w:pPr>
        <w:pStyle w:val="BodyText"/>
        <w:ind w:firstLine="0"/>
        <w:rPr>
          <w:lang w:val="ca-ES"/>
        </w:rPr>
      </w:pPr>
    </w:p>
    <w:p w:rsidR="00543BEF" w:rsidRPr="00543BEF" w:rsidRDefault="00E7294D" w:rsidP="00E7294D">
      <w:pPr>
        <w:pStyle w:val="BodyText"/>
        <w:rPr>
          <w:lang w:val="ca-ES"/>
        </w:rPr>
      </w:pPr>
      <w:r w:rsidRPr="00543BEF">
        <w:rPr>
          <w:lang w:val="ca-ES"/>
        </w:rPr>
        <w:t xml:space="preserve">Veiem que la música </w:t>
      </w:r>
      <w:r w:rsidR="00543BEF" w:rsidRPr="00543BEF">
        <w:rPr>
          <w:lang w:val="ca-ES"/>
        </w:rPr>
        <w:t>clàssica</w:t>
      </w:r>
      <w:r w:rsidRPr="00543BEF">
        <w:rPr>
          <w:lang w:val="ca-ES"/>
        </w:rPr>
        <w:t xml:space="preserve"> és la que té una major compressió en relació als </w:t>
      </w:r>
      <w:r w:rsidR="00543BEF" w:rsidRPr="00543BEF">
        <w:rPr>
          <w:lang w:val="ca-ES"/>
        </w:rPr>
        <w:t>altres</w:t>
      </w:r>
      <w:r w:rsidRPr="00543BEF">
        <w:rPr>
          <w:lang w:val="ca-ES"/>
        </w:rPr>
        <w:t xml:space="preserve"> estils. Pensem que això és degut </w:t>
      </w:r>
    </w:p>
    <w:p w:rsidR="00E7294D" w:rsidRDefault="00E7294D" w:rsidP="00E7294D">
      <w:pPr>
        <w:pStyle w:val="BodyText"/>
      </w:pPr>
      <w:r>
        <w:t xml:space="preserve">After the text edit has been completed, the paper is ready for the template. Duplicate the template file by using the Save As </w:t>
      </w:r>
      <w:proofErr w:type="gramStart"/>
      <w:r>
        <w:t>command, and</w:t>
      </w:r>
      <w:proofErr w:type="gramEnd"/>
      <w:r>
        <w:t xml:space="preserve">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E7294D" w:rsidRPr="00E7294D" w:rsidRDefault="00E7294D" w:rsidP="00E7294D">
      <w:pPr>
        <w:pStyle w:val="BodyText"/>
        <w:ind w:left="288" w:firstLine="0"/>
      </w:pPr>
    </w:p>
    <w:p w:rsidR="00E7294D" w:rsidRDefault="00E7294D" w:rsidP="00E7294D">
      <w:pPr>
        <w:pStyle w:val="Heading1"/>
      </w:pPr>
      <w:r>
        <w:t>Conclusions</w:t>
      </w:r>
    </w:p>
    <w:p w:rsidR="00E7294D" w:rsidRDefault="00E7294D" w:rsidP="00753F7B">
      <w:pPr>
        <w:pStyle w:val="BodyText"/>
      </w:pPr>
    </w:p>
    <w:p w:rsidR="008A55B5" w:rsidRDefault="008A55B5" w:rsidP="00753F7B">
      <w:pPr>
        <w:pStyle w:val="BodyText"/>
      </w:pPr>
      <w:r>
        <w:t xml:space="preserve">After the text edit has been completed, the paper is ready for the template. Duplicate the template file by using the Save As </w:t>
      </w:r>
      <w:proofErr w:type="gramStart"/>
      <w:r>
        <w:t>command, and</w:t>
      </w:r>
      <w:proofErr w:type="gramEnd"/>
      <w:r>
        <w:t xml:space="preserve">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8A55B5" w:rsidRDefault="008A55B5" w:rsidP="00EF3A1A">
      <w:pPr>
        <w:pStyle w:val="Heading2"/>
      </w:pPr>
      <w:r>
        <w:t>Authors and Affiliations</w:t>
      </w:r>
    </w:p>
    <w:p w:rsidR="008A55B5" w:rsidRDefault="008A55B5" w:rsidP="00753F7B">
      <w:pPr>
        <w:pStyle w:val="BodyText"/>
      </w:pPr>
      <w:r>
        <w:t xml:space="preserve">The </w:t>
      </w:r>
      <w:r w:rsidRPr="00EE4362">
        <w:t>template</w:t>
      </w:r>
      <w:r>
        <w:t xml:space="preserv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rsidR="008A55B5" w:rsidRDefault="008A55B5" w:rsidP="004059FE">
      <w:pPr>
        <w:pStyle w:val="Heading3"/>
      </w:pPr>
      <w:r>
        <w:t>For author/s of only one affiliation (Heading 3):</w:t>
      </w:r>
      <w:r w:rsidRPr="002B3B81">
        <w:rPr>
          <w:i w:val="0"/>
        </w:rPr>
        <w:t xml:space="preserve"> To change the default, adjust the template as follows.</w:t>
      </w:r>
    </w:p>
    <w:p w:rsidR="008A55B5" w:rsidRDefault="008A55B5" w:rsidP="004059FE">
      <w:pPr>
        <w:pStyle w:val="Heading4"/>
      </w:pPr>
      <w:r w:rsidRPr="004059FE">
        <w:t>Selection</w:t>
      </w:r>
      <w:r>
        <w:t xml:space="preserve"> (Heading 4):</w:t>
      </w:r>
      <w:r w:rsidRPr="002B3B81">
        <w:rPr>
          <w:i w:val="0"/>
        </w:rPr>
        <w:t xml:space="preserve"> Highlight all author and affiliation lines.</w:t>
      </w:r>
    </w:p>
    <w:p w:rsidR="008A55B5" w:rsidRDefault="008A55B5" w:rsidP="004059FE">
      <w:pPr>
        <w:pStyle w:val="Heading4"/>
      </w:pPr>
      <w:r>
        <w:t xml:space="preserve">Change number of columns: </w:t>
      </w:r>
      <w:r w:rsidRPr="002B3B81">
        <w:rPr>
          <w:i w:val="0"/>
        </w:rPr>
        <w:t xml:space="preserve">Select the Columns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rsidR="008A55B5" w:rsidRDefault="008A55B5" w:rsidP="004059FE">
      <w:pPr>
        <w:pStyle w:val="Heading4"/>
      </w:pPr>
      <w:r>
        <w:t xml:space="preserve">Deletion: </w:t>
      </w:r>
      <w:r w:rsidRPr="002B3B81">
        <w:rPr>
          <w:i w:val="0"/>
        </w:rPr>
        <w:t>Delete the author and affiliation lines for the second affiliation.</w:t>
      </w:r>
    </w:p>
    <w:p w:rsidR="008A55B5" w:rsidRDefault="008A55B5" w:rsidP="004059FE">
      <w:pPr>
        <w:pStyle w:val="Heading3"/>
      </w:pPr>
      <w:r>
        <w:t xml:space="preserve">For author/s of more than two affiliations: </w:t>
      </w:r>
      <w:r w:rsidRPr="002B3B81">
        <w:rPr>
          <w:i w:val="0"/>
        </w:rPr>
        <w:t>To change the default, adjust the template as follows.</w:t>
      </w:r>
    </w:p>
    <w:p w:rsidR="008A55B5" w:rsidRDefault="008A55B5" w:rsidP="004059FE">
      <w:pPr>
        <w:pStyle w:val="Heading4"/>
      </w:pPr>
      <w:r>
        <w:t xml:space="preserve">Selection: </w:t>
      </w:r>
      <w:r w:rsidRPr="002B3B81">
        <w:rPr>
          <w:i w:val="0"/>
        </w:rPr>
        <w:t>Highlight all author and affiliation lines.</w:t>
      </w:r>
    </w:p>
    <w:p w:rsidR="008A55B5" w:rsidRDefault="008A55B5" w:rsidP="004059FE">
      <w:pPr>
        <w:pStyle w:val="Heading4"/>
      </w:pPr>
      <w:r>
        <w:lastRenderedPageBreak/>
        <w:t xml:space="preserve">Change number of columns: </w:t>
      </w:r>
      <w:r w:rsidRPr="002B3B81">
        <w:rPr>
          <w:i w:val="0"/>
        </w:rPr>
        <w:t xml:space="preserve">Select the </w:t>
      </w:r>
      <w:r w:rsidR="004445B3" w:rsidRPr="002B3B81">
        <w:rPr>
          <w:i w:val="0"/>
        </w:rPr>
        <w:t>“</w:t>
      </w:r>
      <w:r w:rsidRPr="002B3B81">
        <w:rPr>
          <w:i w:val="0"/>
        </w:rPr>
        <w:t>Columns</w:t>
      </w:r>
      <w:r w:rsidR="004445B3" w:rsidRPr="002B3B81">
        <w:rPr>
          <w:i w:val="0"/>
        </w:rPr>
        <w:t>”</w:t>
      </w:r>
      <w:r w:rsidRPr="002B3B81">
        <w:rPr>
          <w:i w:val="0"/>
        </w:rPr>
        <w:t xml:space="preserve">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rsidR="008A55B5" w:rsidRPr="002B3B81" w:rsidRDefault="008A55B5" w:rsidP="004059FE">
      <w:pPr>
        <w:pStyle w:val="Heading4"/>
        <w:rPr>
          <w:i w:val="0"/>
        </w:rPr>
      </w:pPr>
      <w:r w:rsidRPr="002B3B81">
        <w:rPr>
          <w:i w:val="0"/>
        </w:rPr>
        <w:t>Highlight author and affiliation lines of affiliation 1 and copy this selection.</w:t>
      </w:r>
    </w:p>
    <w:p w:rsidR="008A55B5" w:rsidRDefault="008A55B5" w:rsidP="004059FE">
      <w:pPr>
        <w:pStyle w:val="Heading4"/>
      </w:pPr>
      <w:r>
        <w:t xml:space="preserve">Formatting: </w:t>
      </w:r>
      <w:r w:rsidRPr="002B3B81">
        <w:rPr>
          <w:i w:val="0"/>
        </w:rPr>
        <w:t>Insert one hard return immediately after the last character of the last affiliation line. Then paste down the copy of affiliation 1. Repeat as necessary for each additional affiliation.</w:t>
      </w:r>
    </w:p>
    <w:p w:rsidR="008A55B5" w:rsidRDefault="008A55B5" w:rsidP="004059FE">
      <w:pPr>
        <w:pStyle w:val="Heading4"/>
      </w:pPr>
      <w:r>
        <w:t xml:space="preserve">Reassign number of columns: </w:t>
      </w:r>
      <w:r w:rsidRPr="002B3B81">
        <w:rPr>
          <w:i w:val="0"/>
        </w:rPr>
        <w:t xml:space="preserve">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w:t>
      </w:r>
      <w:r w:rsidR="004445B3" w:rsidRPr="002B3B81">
        <w:rPr>
          <w:i w:val="0"/>
        </w:rPr>
        <w:t>“</w:t>
      </w:r>
      <w:r w:rsidRPr="002B3B81">
        <w:rPr>
          <w:i w:val="0"/>
        </w:rPr>
        <w:t>2 Columns</w:t>
      </w:r>
      <w:r w:rsidR="004445B3" w:rsidRPr="002B3B81">
        <w:rPr>
          <w:i w:val="0"/>
        </w:rPr>
        <w:t>”</w:t>
      </w:r>
      <w:r w:rsidRPr="002B3B81">
        <w:rPr>
          <w:i w:val="0"/>
        </w:rPr>
        <w:t>. If you have an odd number of affiliations, the final affiliation will be centered on the page; all previous will be in two columns.</w:t>
      </w:r>
    </w:p>
    <w:p w:rsidR="008A55B5" w:rsidRDefault="008A55B5" w:rsidP="00EF3A1A">
      <w:pPr>
        <w:pStyle w:val="Heading2"/>
      </w:pPr>
      <w:r>
        <w:t>Identify the Headings</w:t>
      </w:r>
    </w:p>
    <w:p w:rsidR="008A55B5" w:rsidRDefault="008A55B5" w:rsidP="00753F7B">
      <w:pPr>
        <w:pStyle w:val="BodyText"/>
      </w:pPr>
      <w:r>
        <w:t>Headings, or heads, are organizational devices that guide the reader through your paper. There are two types: component heads and text heads.</w:t>
      </w:r>
    </w:p>
    <w:p w:rsidR="008A55B5" w:rsidRDefault="008A55B5" w:rsidP="00753F7B">
      <w:pPr>
        <w:pStyle w:val="BodyText"/>
      </w:pPr>
      <w:r>
        <w:t xml:space="preserve">Component heads identify the different components of your paper and are not topically subordinate to each other. Examples include ACKNOWLEDGMENTS and REFERENCES, and for these, the correct style to use is </w:t>
      </w:r>
      <w:r w:rsidR="004445B3">
        <w:t>“</w:t>
      </w:r>
      <w:r>
        <w:t>Heading 5.</w:t>
      </w:r>
      <w:r w:rsidR="004445B3">
        <w:t>”</w:t>
      </w:r>
      <w:r>
        <w:t xml:space="preserve"> Use </w:t>
      </w:r>
      <w:r w:rsidR="004445B3">
        <w:t>“</w:t>
      </w:r>
      <w:r>
        <w:t>figure caption</w:t>
      </w:r>
      <w:r w:rsidR="004445B3">
        <w:t>”</w:t>
      </w:r>
      <w:r>
        <w:t xml:space="preserve"> for your Figure captions, and </w:t>
      </w:r>
      <w:r w:rsidR="004445B3">
        <w:t>“</w:t>
      </w:r>
      <w:r>
        <w:t>table head</w:t>
      </w:r>
      <w:r w:rsidR="004445B3">
        <w:t>”</w:t>
      </w:r>
      <w:r>
        <w:t xml:space="preserve"> for your table title. Run-in heads, such as </w:t>
      </w:r>
      <w:r w:rsidR="004445B3">
        <w:t>“</w:t>
      </w:r>
      <w:r>
        <w:t>Abstract,</w:t>
      </w:r>
      <w:r w:rsidR="004445B3">
        <w:t>”</w:t>
      </w:r>
      <w:r>
        <w:t xml:space="preserve"> will require you to apply a style (in this case, italic) in addition to the style provided by the </w:t>
      </w:r>
      <w:proofErr w:type="gramStart"/>
      <w:r>
        <w:t>drop down</w:t>
      </w:r>
      <w:proofErr w:type="gramEnd"/>
      <w:r>
        <w:t xml:space="preserve"> menu to differentiate the head from the text.</w:t>
      </w:r>
    </w:p>
    <w:p w:rsidR="008A55B5" w:rsidRDefault="008A55B5" w:rsidP="00753F7B">
      <w:pPr>
        <w:pStyle w:val="BodyText"/>
      </w:pPr>
      <w: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w:t>
      </w:r>
      <w:r w:rsidR="004445B3">
        <w:t>“</w:t>
      </w:r>
      <w:r>
        <w:t>Heading 1,</w:t>
      </w:r>
      <w:r w:rsidR="004445B3">
        <w:t>”</w:t>
      </w:r>
      <w:r>
        <w:t xml:space="preserve"> </w:t>
      </w:r>
      <w:r w:rsidR="004445B3">
        <w:t>“</w:t>
      </w:r>
      <w:r>
        <w:t>Heading 2,</w:t>
      </w:r>
      <w:r w:rsidR="004445B3">
        <w:t>”</w:t>
      </w:r>
      <w:r>
        <w:t xml:space="preserve"> </w:t>
      </w:r>
      <w:r w:rsidR="004445B3">
        <w:t>“</w:t>
      </w:r>
      <w:r>
        <w:t>Heading 3,</w:t>
      </w:r>
      <w:r w:rsidR="004445B3">
        <w:t>”</w:t>
      </w:r>
      <w:r>
        <w:t xml:space="preserve"> and </w:t>
      </w:r>
      <w:r w:rsidR="004445B3">
        <w:t>“</w:t>
      </w:r>
      <w:r>
        <w:t>Heading 4</w:t>
      </w:r>
      <w:r w:rsidR="004445B3">
        <w:t>”</w:t>
      </w:r>
      <w:r>
        <w:t xml:space="preserve"> are prescribed.</w:t>
      </w:r>
    </w:p>
    <w:p w:rsidR="008A55B5" w:rsidRDefault="008A55B5" w:rsidP="00EF3A1A">
      <w:pPr>
        <w:pStyle w:val="Heading2"/>
      </w:pPr>
      <w:r>
        <w:t>Figures and Tables</w:t>
      </w:r>
    </w:p>
    <w:p w:rsidR="008A55B5" w:rsidRDefault="008A55B5" w:rsidP="004059FE">
      <w:pPr>
        <w:pStyle w:val="Heading3"/>
      </w:pPr>
      <w:r>
        <w:t xml:space="preserve">Positioning Figures and Tables: </w:t>
      </w:r>
      <w:r w:rsidRPr="000B4641">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rsidR="004445B3">
        <w:t>“</w:t>
      </w:r>
      <w:r w:rsidRPr="000B4641">
        <w:t>Fig. 1,</w:t>
      </w:r>
      <w:r w:rsidR="004445B3">
        <w:t>”</w:t>
      </w:r>
      <w:r w:rsidRPr="000B4641">
        <w:t xml:space="preserve"> even at the beginning of a sentence.</w:t>
      </w:r>
    </w:p>
    <w:p w:rsidR="008A55B5" w:rsidRDefault="008A55B5">
      <w:pPr>
        <w:pStyle w:val="tablehead"/>
        <w:rPr>
          <w:rFonts w:eastAsia="MS Mincho"/>
          <w:noProof w:val="0"/>
          <w:spacing w:val="-1"/>
        </w:rPr>
      </w:pPr>
      <w:r>
        <w:t>Table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8A55B5" w:rsidRPr="0004390D">
        <w:tblPrEx>
          <w:tblCellMar>
            <w:top w:w="0" w:type="dxa"/>
            <w:bottom w:w="0" w:type="dxa"/>
          </w:tblCellMar>
        </w:tblPrEx>
        <w:trPr>
          <w:cantSplit/>
          <w:trHeight w:val="240"/>
          <w:tblHeader/>
          <w:jc w:val="center"/>
        </w:trPr>
        <w:tc>
          <w:tcPr>
            <w:tcW w:w="720" w:type="dxa"/>
            <w:vMerge w:val="restart"/>
            <w:vAlign w:val="center"/>
          </w:tcPr>
          <w:p w:rsidR="008A55B5" w:rsidRPr="0004390D" w:rsidRDefault="008A55B5">
            <w:pPr>
              <w:pStyle w:val="tablecolhead"/>
            </w:pPr>
            <w:r w:rsidRPr="0004390D">
              <w:t>Table Head</w:t>
            </w:r>
          </w:p>
        </w:tc>
        <w:tc>
          <w:tcPr>
            <w:tcW w:w="4140" w:type="dxa"/>
            <w:gridSpan w:val="3"/>
            <w:vAlign w:val="center"/>
          </w:tcPr>
          <w:p w:rsidR="008A55B5" w:rsidRPr="0004390D" w:rsidRDefault="008A55B5">
            <w:pPr>
              <w:pStyle w:val="tablecolhead"/>
            </w:pPr>
            <w:r w:rsidRPr="0004390D">
              <w:t>Table Column Head</w:t>
            </w:r>
          </w:p>
        </w:tc>
      </w:tr>
      <w:tr w:rsidR="008A55B5" w:rsidRPr="0004390D">
        <w:tblPrEx>
          <w:tblCellMar>
            <w:top w:w="0" w:type="dxa"/>
            <w:bottom w:w="0" w:type="dxa"/>
          </w:tblCellMar>
        </w:tblPrEx>
        <w:trPr>
          <w:cantSplit/>
          <w:trHeight w:val="240"/>
          <w:tblHeader/>
          <w:jc w:val="center"/>
        </w:trPr>
        <w:tc>
          <w:tcPr>
            <w:tcW w:w="720" w:type="dxa"/>
            <w:vMerge/>
          </w:tcPr>
          <w:p w:rsidR="008A55B5" w:rsidRPr="0004390D" w:rsidRDefault="008A55B5">
            <w:pPr>
              <w:rPr>
                <w:sz w:val="16"/>
                <w:szCs w:val="16"/>
              </w:rPr>
            </w:pPr>
          </w:p>
        </w:tc>
        <w:tc>
          <w:tcPr>
            <w:tcW w:w="2340" w:type="dxa"/>
            <w:vAlign w:val="center"/>
          </w:tcPr>
          <w:p w:rsidR="008A55B5" w:rsidRPr="0004390D" w:rsidRDefault="008A55B5">
            <w:pPr>
              <w:pStyle w:val="tablecolsubhead"/>
            </w:pPr>
            <w:r w:rsidRPr="0004390D">
              <w:t>Table column subhead</w:t>
            </w:r>
          </w:p>
        </w:tc>
        <w:tc>
          <w:tcPr>
            <w:tcW w:w="900" w:type="dxa"/>
            <w:vAlign w:val="center"/>
          </w:tcPr>
          <w:p w:rsidR="008A55B5" w:rsidRPr="0004390D" w:rsidRDefault="008A55B5">
            <w:pPr>
              <w:pStyle w:val="tablecolsubhead"/>
            </w:pPr>
            <w:r w:rsidRPr="0004390D">
              <w:t>Subhead</w:t>
            </w:r>
          </w:p>
        </w:tc>
        <w:tc>
          <w:tcPr>
            <w:tcW w:w="900" w:type="dxa"/>
            <w:vAlign w:val="center"/>
          </w:tcPr>
          <w:p w:rsidR="008A55B5" w:rsidRPr="0004390D" w:rsidRDefault="008A55B5">
            <w:pPr>
              <w:pStyle w:val="tablecolsubhead"/>
            </w:pPr>
            <w:r w:rsidRPr="0004390D">
              <w:t>Subhead</w:t>
            </w:r>
          </w:p>
        </w:tc>
      </w:tr>
      <w:tr w:rsidR="008A55B5" w:rsidRPr="0004390D">
        <w:tblPrEx>
          <w:tblCellMar>
            <w:top w:w="0" w:type="dxa"/>
            <w:bottom w:w="0" w:type="dxa"/>
          </w:tblCellMar>
        </w:tblPrEx>
        <w:trPr>
          <w:trHeight w:val="320"/>
          <w:jc w:val="center"/>
        </w:trPr>
        <w:tc>
          <w:tcPr>
            <w:tcW w:w="720" w:type="dxa"/>
            <w:vAlign w:val="center"/>
          </w:tcPr>
          <w:p w:rsidR="008A55B5" w:rsidRPr="0004390D" w:rsidRDefault="008A55B5">
            <w:pPr>
              <w:pStyle w:val="tablecopy"/>
              <w:rPr>
                <w:sz w:val="8"/>
                <w:szCs w:val="8"/>
              </w:rPr>
            </w:pPr>
            <w:r w:rsidRPr="0004390D">
              <w:t>copy</w:t>
            </w:r>
          </w:p>
        </w:tc>
        <w:tc>
          <w:tcPr>
            <w:tcW w:w="2340" w:type="dxa"/>
            <w:vAlign w:val="center"/>
          </w:tcPr>
          <w:p w:rsidR="008A55B5" w:rsidRPr="0004390D" w:rsidRDefault="008A55B5">
            <w:pPr>
              <w:pStyle w:val="tablecopy"/>
            </w:pPr>
            <w:r w:rsidRPr="0004390D">
              <w:t>More table copy</w:t>
            </w:r>
            <w:r w:rsidRPr="0004390D">
              <w:rPr>
                <w:vertAlign w:val="superscript"/>
              </w:rPr>
              <w:t>a</w:t>
            </w:r>
          </w:p>
        </w:tc>
        <w:tc>
          <w:tcPr>
            <w:tcW w:w="900" w:type="dxa"/>
            <w:vAlign w:val="center"/>
          </w:tcPr>
          <w:p w:rsidR="008A55B5" w:rsidRPr="0004390D" w:rsidRDefault="008A55B5">
            <w:pPr>
              <w:rPr>
                <w:sz w:val="16"/>
                <w:szCs w:val="16"/>
              </w:rPr>
            </w:pPr>
          </w:p>
        </w:tc>
        <w:tc>
          <w:tcPr>
            <w:tcW w:w="900" w:type="dxa"/>
            <w:vAlign w:val="center"/>
          </w:tcPr>
          <w:p w:rsidR="008A55B5" w:rsidRPr="0004390D" w:rsidRDefault="008A55B5">
            <w:pPr>
              <w:rPr>
                <w:sz w:val="16"/>
                <w:szCs w:val="16"/>
              </w:rPr>
            </w:pPr>
          </w:p>
        </w:tc>
      </w:tr>
    </w:tbl>
    <w:p w:rsidR="008A55B5" w:rsidRDefault="008A55B5" w:rsidP="00CB66E6">
      <w:pPr>
        <w:pStyle w:val="tablefootnote"/>
        <w:rPr>
          <w:i/>
          <w:iCs/>
        </w:rPr>
      </w:pPr>
      <w:r>
        <w:t xml:space="preserve">Sample of a Table </w:t>
      </w:r>
      <w:r w:rsidRPr="00CB66E6">
        <w:t>footnote</w:t>
      </w:r>
      <w:r>
        <w:t xml:space="preserve">. </w:t>
      </w:r>
      <w:r>
        <w:rPr>
          <w:i/>
          <w:iCs/>
        </w:rPr>
        <w:t>(Table footnote)</w:t>
      </w:r>
    </w:p>
    <w:p w:rsidR="008A55B5" w:rsidRDefault="008A55B5" w:rsidP="00CB66E6">
      <w:pPr>
        <w:pStyle w:val="tablefootnote"/>
      </w:pPr>
    </w:p>
    <w:p w:rsidR="008A55B5" w:rsidRDefault="008A55B5">
      <w:pPr>
        <w:pStyle w:val="figurecaption"/>
        <w:rPr>
          <w:rFonts w:eastAsia="MS Mincho"/>
        </w:rPr>
      </w:pPr>
      <w:r>
        <w:rPr>
          <w:rFonts w:eastAsia="MS Mincho"/>
        </w:rPr>
        <w:t xml:space="preserve">Example of a figure caption. </w:t>
      </w:r>
      <w:r>
        <w:rPr>
          <w:rFonts w:eastAsia="MS Mincho"/>
          <w:i/>
          <w:iCs/>
        </w:rPr>
        <w:t>(figure caption)</w:t>
      </w:r>
    </w:p>
    <w:p w:rsidR="008A55B5" w:rsidRDefault="008A55B5" w:rsidP="00753F7B">
      <w:pPr>
        <w:pStyle w:val="BodyText"/>
      </w:pPr>
      <w:r>
        <w:t xml:space="preserve">Figure Labels: Use </w:t>
      </w:r>
      <w:proofErr w:type="gramStart"/>
      <w:r>
        <w:t>8 point</w:t>
      </w:r>
      <w:proofErr w:type="gramEnd"/>
      <w:r>
        <w:t xml:space="preserve"> Times New Roman for Figure labels. Use words rather than symbols or abbreviations when writing Figure axis labels to avoid confusing the reader. As an example, write the quantity </w:t>
      </w:r>
      <w:r w:rsidR="004445B3">
        <w:t>“</w:t>
      </w:r>
      <w:r>
        <w:t>Magnetization,</w:t>
      </w:r>
      <w:r w:rsidR="004445B3">
        <w:t>”</w:t>
      </w:r>
      <w:r>
        <w:t xml:space="preserve"> or </w:t>
      </w:r>
      <w:r w:rsidR="004445B3">
        <w:t>“</w:t>
      </w:r>
      <w:r>
        <w:t>Magnetization, M,</w:t>
      </w:r>
      <w:r w:rsidR="004445B3">
        <w:t>”</w:t>
      </w:r>
      <w:r>
        <w:t xml:space="preserve"> not just </w:t>
      </w:r>
      <w:r w:rsidR="004445B3">
        <w:t>“</w:t>
      </w:r>
      <w:r>
        <w:t>M.</w:t>
      </w:r>
      <w:r w:rsidR="004445B3">
        <w:t>”</w:t>
      </w:r>
      <w:r>
        <w:t xml:space="preserve"> If including units in the label, present them within parentheses. Do not label axes only with units. In the example, write </w:t>
      </w:r>
      <w:r w:rsidR="004445B3">
        <w:t>“</w:t>
      </w:r>
      <w:r>
        <w:t>Magnetization (A/m)</w:t>
      </w:r>
      <w:r w:rsidR="004445B3">
        <w:t>”</w:t>
      </w:r>
      <w:r>
        <w:t xml:space="preserve"> or </w:t>
      </w:r>
      <w:r w:rsidR="004445B3">
        <w:t>“</w:t>
      </w:r>
      <w:r>
        <w:t xml:space="preserve">Magnetization (A </w:t>
      </w:r>
      <w:proofErr w:type="gramStart"/>
      <w:r>
        <w:t>( m</w:t>
      </w:r>
      <w:proofErr w:type="gramEnd"/>
      <w:r>
        <w:t>(1),</w:t>
      </w:r>
      <w:r w:rsidR="004445B3">
        <w:t>”</w:t>
      </w:r>
      <w:r>
        <w:t xml:space="preserve"> not just </w:t>
      </w:r>
      <w:r w:rsidR="004445B3">
        <w:t>“</w:t>
      </w:r>
      <w:r>
        <w:t>A/m.</w:t>
      </w:r>
      <w:r w:rsidR="004445B3">
        <w:t>”</w:t>
      </w:r>
      <w:r>
        <w:t xml:space="preserve"> Do not label axes with a ratio of quantities and units. For example, write </w:t>
      </w:r>
      <w:r w:rsidR="004445B3">
        <w:t>“</w:t>
      </w:r>
      <w:r>
        <w:t>Temperature (K),</w:t>
      </w:r>
      <w:r w:rsidR="004445B3">
        <w:t>”</w:t>
      </w:r>
      <w:r>
        <w:t xml:space="preserve"> not </w:t>
      </w:r>
      <w:r w:rsidR="004445B3">
        <w:t>“</w:t>
      </w:r>
      <w:r>
        <w:t>Temperature/K.</w:t>
      </w:r>
      <w:r w:rsidR="004445B3">
        <w:t>”</w:t>
      </w:r>
    </w:p>
    <w:p w:rsidR="008A55B5" w:rsidRDefault="008A55B5">
      <w:pPr>
        <w:pStyle w:val="Heading5"/>
        <w:rPr>
          <w:rFonts w:eastAsia="MS Mincho"/>
        </w:rPr>
      </w:pPr>
      <w:r>
        <w:rPr>
          <w:rFonts w:eastAsia="MS Mincho"/>
        </w:rPr>
        <w:t xml:space="preserve">Acknowledgment </w:t>
      </w:r>
      <w:r>
        <w:rPr>
          <w:rFonts w:eastAsia="MS Mincho"/>
          <w:i/>
          <w:iCs/>
        </w:rPr>
        <w:t>(</w:t>
      </w:r>
      <w:r w:rsidRPr="00EA506F">
        <w:rPr>
          <w:rFonts w:eastAsia="MS Mincho"/>
          <w:i/>
          <w:iCs/>
          <w:smallCaps w:val="0"/>
        </w:rPr>
        <w:t>Heading 5</w:t>
      </w:r>
      <w:r>
        <w:rPr>
          <w:rFonts w:eastAsia="MS Mincho"/>
          <w:i/>
          <w:iCs/>
        </w:rPr>
        <w:t>)</w:t>
      </w:r>
    </w:p>
    <w:p w:rsidR="008A55B5" w:rsidRDefault="008A55B5" w:rsidP="00753F7B">
      <w:pPr>
        <w:pStyle w:val="BodyText"/>
      </w:pPr>
      <w:r>
        <w:t xml:space="preserve">The preferred spelling of the word </w:t>
      </w:r>
      <w:r w:rsidR="004445B3">
        <w:t>“</w:t>
      </w:r>
      <w:r>
        <w:t>acknowledgment</w:t>
      </w:r>
      <w:r w:rsidR="004445B3">
        <w:t>”</w:t>
      </w:r>
      <w:r>
        <w:t xml:space="preserve"> in America is without an </w:t>
      </w:r>
      <w:r w:rsidR="004445B3">
        <w:t>“</w:t>
      </w:r>
      <w:r>
        <w:t>e</w:t>
      </w:r>
      <w:r w:rsidR="004445B3">
        <w:t>”</w:t>
      </w:r>
      <w:r>
        <w:t xml:space="preserve"> after the </w:t>
      </w:r>
      <w:r w:rsidR="004445B3">
        <w:t>“</w:t>
      </w:r>
      <w:r>
        <w:t>g.</w:t>
      </w:r>
      <w:r w:rsidR="004445B3">
        <w:t>”</w:t>
      </w:r>
      <w:r>
        <w:t xml:space="preserve"> Avoid the stilted expression </w:t>
      </w:r>
      <w:r w:rsidR="004445B3">
        <w:t>“o</w:t>
      </w:r>
      <w:r>
        <w:t>n</w:t>
      </w:r>
      <w:r w:rsidR="004445B3">
        <w:t>e of us (R. B. G.) thanks ...”</w:t>
      </w:r>
      <w:r w:rsidR="00A510F7">
        <w:t>.</w:t>
      </w:r>
      <w:r>
        <w:t xml:space="preserve"> </w:t>
      </w:r>
      <w:r w:rsidR="004445B3">
        <w:t xml:space="preserve"> </w:t>
      </w:r>
      <w:r>
        <w:t xml:space="preserve">Instead, try </w:t>
      </w:r>
      <w:r w:rsidR="004445B3">
        <w:t>“</w:t>
      </w:r>
      <w:r>
        <w:t>R.</w:t>
      </w:r>
      <w:r w:rsidR="004445B3">
        <w:t xml:space="preserve"> </w:t>
      </w:r>
      <w:r>
        <w:t>B.</w:t>
      </w:r>
      <w:r w:rsidR="004445B3">
        <w:t xml:space="preserve"> </w:t>
      </w:r>
      <w:r>
        <w:t>G. thanks...</w:t>
      </w:r>
      <w:r w:rsidR="004445B3">
        <w:t>”</w:t>
      </w:r>
      <w:r w:rsidR="00A510F7">
        <w:t>.</w:t>
      </w:r>
      <w:r>
        <w:t xml:space="preserve"> Put sponsor acknowledgments in the unnumbered footnote on the first page.</w:t>
      </w:r>
    </w:p>
    <w:p w:rsidR="00EE4362" w:rsidRDefault="00EE4362" w:rsidP="00EE4362">
      <w:pPr>
        <w:rPr>
          <w:rFonts w:eastAsia="MS Mincho"/>
        </w:rPr>
      </w:pPr>
    </w:p>
    <w:p w:rsidR="008A55B5" w:rsidRDefault="008A55B5">
      <w:pPr>
        <w:pStyle w:val="Heading5"/>
        <w:rPr>
          <w:rFonts w:eastAsia="MS Mincho"/>
        </w:rPr>
      </w:pPr>
      <w:r>
        <w:rPr>
          <w:rFonts w:eastAsia="MS Mincho"/>
        </w:rPr>
        <w:t>References</w:t>
      </w:r>
    </w:p>
    <w:p w:rsidR="008A55B5" w:rsidRDefault="008A55B5" w:rsidP="00753F7B">
      <w:pPr>
        <w:pStyle w:val="BodyText"/>
      </w:pPr>
      <w:r>
        <w:t xml:space="preserve">The template will number citations consecutively within brackets [1]. The sentence punctuation follows the bracket [2]. Refer simply to </w:t>
      </w:r>
      <w:r w:rsidR="00A510F7">
        <w:t>the reference number, as in [3]—</w:t>
      </w:r>
      <w:r>
        <w:t xml:space="preserve">do not use </w:t>
      </w:r>
      <w:r w:rsidR="004445B3">
        <w:t>“</w:t>
      </w:r>
      <w:r>
        <w:t>Ref. [3]</w:t>
      </w:r>
      <w:r w:rsidR="004445B3">
        <w:t>”</w:t>
      </w:r>
      <w:r>
        <w:t xml:space="preserve"> or </w:t>
      </w:r>
      <w:r w:rsidR="004445B3">
        <w:t>“</w:t>
      </w:r>
      <w:r>
        <w:t>reference [3]</w:t>
      </w:r>
      <w:r w:rsidR="004445B3">
        <w:t>”</w:t>
      </w:r>
      <w:r>
        <w:t xml:space="preserve"> except at the beginning of a sentence: </w:t>
      </w:r>
      <w:r w:rsidR="004445B3">
        <w:t>“</w:t>
      </w:r>
      <w:r>
        <w:t>Reference [3] was the first ...</w:t>
      </w:r>
      <w:r w:rsidR="004445B3">
        <w:t>”</w:t>
      </w:r>
    </w:p>
    <w:p w:rsidR="008A55B5" w:rsidRDefault="008A55B5" w:rsidP="00753F7B">
      <w:pPr>
        <w:pStyle w:val="BodyText"/>
      </w:pPr>
      <w:r>
        <w:t>Number footnotes separately in superscripts. Place the actual footnote at the bottom of the column in which it was cited. Do not put footnotes in the reference list. Use letters for table footnotes.</w:t>
      </w:r>
    </w:p>
    <w:p w:rsidR="008A55B5" w:rsidRDefault="008A55B5" w:rsidP="00753F7B">
      <w:pPr>
        <w:pStyle w:val="BodyText"/>
      </w:pPr>
      <w:r>
        <w:t>Unless there are six a</w:t>
      </w:r>
      <w:r w:rsidR="00EE4362">
        <w:t>uthors or more give all authors’</w:t>
      </w:r>
      <w:r>
        <w:t xml:space="preserve"> names; do not use </w:t>
      </w:r>
      <w:r w:rsidR="004445B3">
        <w:t>“</w:t>
      </w:r>
      <w:r>
        <w:t>et al.</w:t>
      </w:r>
      <w:r w:rsidR="004445B3">
        <w:t>”</w:t>
      </w:r>
      <w:r>
        <w:t xml:space="preserve">. Papers that have not been published, even if they have been submitted for publication, should be cited as </w:t>
      </w:r>
      <w:r w:rsidR="004445B3">
        <w:t>“</w:t>
      </w:r>
      <w:r>
        <w:t>unpublished</w:t>
      </w:r>
      <w:r w:rsidR="004445B3">
        <w:t>”</w:t>
      </w:r>
      <w:r>
        <w:t xml:space="preserve"> [4]. Papers that have been accepted for publication should be cited as </w:t>
      </w:r>
      <w:r w:rsidR="004445B3">
        <w:t>“</w:t>
      </w:r>
      <w:r>
        <w:t>in press</w:t>
      </w:r>
      <w:r w:rsidR="004445B3">
        <w:t>”</w:t>
      </w:r>
      <w:r>
        <w:t xml:space="preserve"> [5]. Capitalize only the first word in a paper title, except for proper nouns and element symbols.</w:t>
      </w:r>
    </w:p>
    <w:p w:rsidR="008A55B5" w:rsidRDefault="008A55B5" w:rsidP="00753F7B">
      <w:pPr>
        <w:pStyle w:val="BodyText"/>
      </w:pPr>
      <w:r>
        <w:t>For papers published in translation journals, please give the English citation first, followed by the original foreign-language citation [6].</w:t>
      </w:r>
    </w:p>
    <w:p w:rsidR="008A55B5" w:rsidRDefault="008A55B5">
      <w:pPr>
        <w:rPr>
          <w:rFonts w:eastAsia="MS Mincho"/>
        </w:rPr>
      </w:pPr>
    </w:p>
    <w:p w:rsidR="008A55B5" w:rsidRDefault="00920809">
      <w:pPr>
        <w:pStyle w:val="references"/>
        <w:rPr>
          <w:rFonts w:eastAsia="MS Mincho"/>
        </w:rPr>
      </w:pPr>
      <w:r>
        <mc:AlternateContent>
          <mc:Choice Requires="wps">
            <w:drawing>
              <wp:anchor distT="0" distB="0" distL="114300" distR="114300" simplePos="0" relativeHeight="251657728" behindDoc="1" locked="0" layoutInCell="1" allowOverlap="1">
                <wp:simplePos x="0" y="0"/>
                <wp:positionH relativeFrom="column">
                  <wp:posOffset>-3419475</wp:posOffset>
                </wp:positionH>
                <wp:positionV relativeFrom="paragraph">
                  <wp:posOffset>2145665</wp:posOffset>
                </wp:positionV>
                <wp:extent cx="3200400" cy="1143000"/>
                <wp:effectExtent l="8890" t="7620" r="10160" b="11430"/>
                <wp:wrapTight wrapText="bothSides">
                  <wp:wrapPolygon edited="0">
                    <wp:start x="-64" y="0"/>
                    <wp:lineTo x="-64" y="21600"/>
                    <wp:lineTo x="21664" y="21600"/>
                    <wp:lineTo x="21664" y="0"/>
                    <wp:lineTo x="-64" y="0"/>
                  </wp:wrapPolygon>
                </wp:wrapTight>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8A55B5" w:rsidRDefault="008A55B5" w:rsidP="00753F7B">
                            <w:pPr>
                              <w:pStyle w:val="BodyText"/>
                            </w:pPr>
                            <w:r>
                              <w:t xml:space="preserve">We suggest that you use a text box to insert a graphic (which is ideally a </w:t>
                            </w:r>
                            <w:proofErr w:type="gramStart"/>
                            <w:r>
                              <w:t>300 dpi</w:t>
                            </w:r>
                            <w:proofErr w:type="gramEnd"/>
                            <w:r>
                              <w:t xml:space="preserve"> resolution TIFF or EPS file with all fonts embedded) because this method is somewhat more stable than directly inserting a picture.</w:t>
                            </w:r>
                          </w:p>
                          <w:p w:rsidR="008A55B5" w:rsidRDefault="008A55B5" w:rsidP="00753F7B">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69.25pt;margin-top:168.95pt;width:252pt;height: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">
                <v:textbox>
                  <w:txbxContent>
                    <w:p w:rsidR="008A55B5" w:rsidRDefault="008A55B5" w:rsidP="00753F7B">
                      <w:pPr>
                        <w:pStyle w:val="BodyText"/>
                      </w:pPr>
                      <w:r>
                        <w:t xml:space="preserve">We suggest that you use a text box to insert a graphic (which is ideally a </w:t>
                      </w:r>
                      <w:proofErr w:type="gramStart"/>
                      <w:r>
                        <w:t>300 dpi</w:t>
                      </w:r>
                      <w:proofErr w:type="gramEnd"/>
                      <w:r>
                        <w:t xml:space="preserve"> resolution TIFF or EPS file with all fonts embedded) because this method is somewhat more stable than directly inserting a picture.</w:t>
                      </w:r>
                    </w:p>
                    <w:p w:rsidR="008A55B5" w:rsidRDefault="008A55B5" w:rsidP="00753F7B">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8A55B5">
        <w:rPr>
          <w:rFonts w:eastAsia="MS Mincho"/>
        </w:rPr>
        <w:t xml:space="preserve">G. Eason, B. Noble, and I.N. Sneddon, </w:t>
      </w:r>
      <w:r w:rsidR="004445B3">
        <w:rPr>
          <w:rFonts w:eastAsia="MS Mincho"/>
        </w:rPr>
        <w:t>“</w:t>
      </w:r>
      <w:r w:rsidR="008A55B5">
        <w:rPr>
          <w:rFonts w:eastAsia="MS Mincho"/>
        </w:rPr>
        <w:t>On certain integrals of Lipschitz-Hankel type involving products of Bessel functions,</w:t>
      </w:r>
      <w:r w:rsidR="004445B3">
        <w:rPr>
          <w:rFonts w:eastAsia="MS Mincho"/>
        </w:rPr>
        <w:t>”</w:t>
      </w:r>
      <w:r w:rsidR="008A55B5">
        <w:rPr>
          <w:rFonts w:eastAsia="MS Mincho"/>
        </w:rPr>
        <w:t xml:space="preserve"> Phil. Trans. Roy. Soc. London, vol. A247, pp. 529-551, April 1955. (</w:t>
      </w:r>
      <w:r w:rsidR="008A55B5" w:rsidRPr="004445B3">
        <w:rPr>
          <w:rFonts w:eastAsia="MS Mincho"/>
          <w:i/>
        </w:rPr>
        <w:t>references</w:t>
      </w:r>
      <w:r w:rsidR="008A55B5">
        <w:rPr>
          <w:rFonts w:eastAsia="MS Mincho"/>
        </w:rPr>
        <w:t>)</w:t>
      </w:r>
    </w:p>
    <w:p w:rsidR="008A55B5" w:rsidRDefault="008A55B5">
      <w:pPr>
        <w:pStyle w:val="references"/>
        <w:rPr>
          <w:rFonts w:eastAsia="MS Mincho"/>
        </w:rPr>
      </w:pPr>
      <w:r>
        <w:rPr>
          <w:rFonts w:eastAsia="MS Mincho"/>
        </w:rPr>
        <w:t>J. Clerk Maxwell, A Treatise on Electricity and Magnetism, 3rd ed., vol. 2. Oxford: Clarendon, 1892, pp.68-73.</w:t>
      </w:r>
    </w:p>
    <w:p w:rsidR="008A55B5" w:rsidRDefault="008A55B5">
      <w:pPr>
        <w:pStyle w:val="references"/>
        <w:rPr>
          <w:rFonts w:eastAsia="MS Mincho"/>
        </w:rPr>
      </w:pPr>
      <w:r>
        <w:rPr>
          <w:rFonts w:eastAsia="MS Mincho"/>
        </w:rPr>
        <w:t xml:space="preserve">I.S. Jacobs and C.P. Bean, </w:t>
      </w:r>
      <w:r w:rsidR="004445B3">
        <w:rPr>
          <w:rFonts w:eastAsia="MS Mincho"/>
        </w:rPr>
        <w:t>“</w:t>
      </w:r>
      <w:r>
        <w:rPr>
          <w:rFonts w:eastAsia="MS Mincho"/>
        </w:rPr>
        <w:t>Fine particles, thin films and exchange anisotropy,</w:t>
      </w:r>
      <w:r w:rsidR="004445B3">
        <w:rPr>
          <w:rFonts w:eastAsia="MS Mincho"/>
        </w:rPr>
        <w:t>”</w:t>
      </w:r>
      <w:r>
        <w:rPr>
          <w:rFonts w:eastAsia="MS Mincho"/>
        </w:rPr>
        <w:t xml:space="preserve"> in Magnetism, vol. III, G.T. Rado and H. Suhl, Eds. New York: Academic, 1963, pp. 271-350.</w:t>
      </w:r>
    </w:p>
    <w:p w:rsidR="008A55B5" w:rsidRDefault="008A55B5">
      <w:pPr>
        <w:pStyle w:val="references"/>
        <w:rPr>
          <w:rFonts w:eastAsia="MS Mincho"/>
        </w:rPr>
      </w:pPr>
      <w:r>
        <w:rPr>
          <w:rFonts w:eastAsia="MS Mincho"/>
        </w:rPr>
        <w:t xml:space="preserve">K. Elissa, </w:t>
      </w:r>
      <w:r w:rsidR="004445B3">
        <w:rPr>
          <w:rFonts w:eastAsia="MS Mincho"/>
        </w:rPr>
        <w:t>“</w:t>
      </w:r>
      <w:r>
        <w:rPr>
          <w:rFonts w:eastAsia="MS Mincho"/>
        </w:rPr>
        <w:t>Title of paper if known,</w:t>
      </w:r>
      <w:r w:rsidR="004445B3">
        <w:rPr>
          <w:rFonts w:eastAsia="MS Mincho"/>
        </w:rPr>
        <w:t>”</w:t>
      </w:r>
      <w:r>
        <w:rPr>
          <w:rFonts w:eastAsia="MS Mincho"/>
        </w:rPr>
        <w:t xml:space="preserve"> unpublished.</w:t>
      </w:r>
    </w:p>
    <w:p w:rsidR="008A55B5" w:rsidRDefault="008A55B5">
      <w:pPr>
        <w:pStyle w:val="references"/>
        <w:rPr>
          <w:rFonts w:eastAsia="MS Mincho"/>
        </w:rPr>
      </w:pPr>
      <w:r>
        <w:rPr>
          <w:rFonts w:eastAsia="MS Mincho"/>
        </w:rPr>
        <w:t xml:space="preserve">R. Nicole, </w:t>
      </w:r>
      <w:r w:rsidR="004445B3">
        <w:rPr>
          <w:rFonts w:eastAsia="MS Mincho"/>
        </w:rPr>
        <w:t>“</w:t>
      </w:r>
      <w:r>
        <w:rPr>
          <w:rFonts w:eastAsia="MS Mincho"/>
        </w:rPr>
        <w:t>Title of paper with only first word capitalized,</w:t>
      </w:r>
      <w:r w:rsidR="004445B3">
        <w:rPr>
          <w:rFonts w:eastAsia="MS Mincho"/>
        </w:rPr>
        <w:t>”</w:t>
      </w:r>
      <w:r>
        <w:rPr>
          <w:rFonts w:eastAsia="MS Mincho"/>
        </w:rPr>
        <w:t xml:space="preserve"> J. Name Stand. Abbrev., in press.</w:t>
      </w:r>
    </w:p>
    <w:p w:rsidR="008A55B5" w:rsidRDefault="008A55B5">
      <w:pPr>
        <w:pStyle w:val="references"/>
        <w:rPr>
          <w:rFonts w:eastAsia="MS Mincho"/>
        </w:rPr>
      </w:pPr>
      <w:r>
        <w:rPr>
          <w:rFonts w:eastAsia="MS Mincho"/>
        </w:rPr>
        <w:t xml:space="preserve">Y. Yorozu, M. </w:t>
      </w:r>
      <w:r w:rsidR="004445B3">
        <w:rPr>
          <w:rFonts w:eastAsia="MS Mincho"/>
        </w:rPr>
        <w:t>Hirano, K. Oka, and Y. Tagawa, “</w:t>
      </w:r>
      <w:r>
        <w:rPr>
          <w:rFonts w:eastAsia="MS Mincho"/>
        </w:rPr>
        <w:t>Electron spectroscopy studies on magneto-optical media and plastic substrate interface,</w:t>
      </w:r>
      <w:r w:rsidR="004445B3">
        <w:rPr>
          <w:rFonts w:eastAsia="MS Mincho"/>
        </w:rPr>
        <w:t>”</w:t>
      </w:r>
      <w:r>
        <w:rPr>
          <w:rFonts w:eastAsia="MS Mincho"/>
        </w:rPr>
        <w:t xml:space="preserve"> IEEE Transl. J. Magn. Japan, vol. 2, pp. 740-741, August 1987 [Digests 9th Annual Conf. Magnetics Japan, p. 301, 1982].</w:t>
      </w:r>
    </w:p>
    <w:p w:rsidR="008A55B5" w:rsidRDefault="008A55B5">
      <w:pPr>
        <w:pStyle w:val="references"/>
        <w:rPr>
          <w:rFonts w:eastAsia="MS Mincho"/>
        </w:rPr>
      </w:pPr>
      <w:r>
        <w:rPr>
          <w:rFonts w:eastAsia="MS Mincho"/>
        </w:rPr>
        <w:t>M. Young, The Technical Writer</w:t>
      </w:r>
      <w:r w:rsidR="00276735">
        <w:rPr>
          <w:rFonts w:eastAsia="MS Mincho"/>
        </w:rPr>
        <w:t>’</w:t>
      </w:r>
      <w:r>
        <w:rPr>
          <w:rFonts w:eastAsia="MS Mincho"/>
        </w:rPr>
        <w:t>s Handbook. Mill Valley, CA: University Science, 1989.</w:t>
      </w:r>
    </w:p>
    <w:p w:rsidR="008A55B5" w:rsidRDefault="008A55B5">
      <w:pPr>
        <w:pStyle w:val="references"/>
        <w:rPr>
          <w:rFonts w:eastAsia="MS Mincho"/>
        </w:rPr>
        <w:sectPr w:rsidR="008A55B5" w:rsidSect="001A7F98">
          <w:type w:val="continuous"/>
          <w:pgSz w:w="11909" w:h="16834" w:code="9"/>
          <w:pgMar w:top="1080" w:right="734" w:bottom="851" w:left="734" w:header="720" w:footer="720" w:gutter="0"/>
          <w:cols w:num="2" w:space="360"/>
          <w:docGrid w:linePitch="360"/>
        </w:sectPr>
      </w:pPr>
    </w:p>
    <w:p w:rsidR="008A55B5" w:rsidRDefault="008A55B5" w:rsidP="00276735">
      <w:pPr>
        <w:jc w:val="both"/>
      </w:pPr>
    </w:p>
    <w:sectPr w:rsidR="008A55B5" w:rsidSect="006C4648">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D1F9C"/>
    <w:multiLevelType w:val="hybridMultilevel"/>
    <w:tmpl w:val="DB9205BA"/>
    <w:lvl w:ilvl="0" w:tplc="04030005">
      <w:start w:val="1"/>
      <w:numFmt w:val="bullet"/>
      <w:lvlText w:val=""/>
      <w:lvlJc w:val="left"/>
      <w:pPr>
        <w:ind w:left="648" w:hanging="360"/>
      </w:pPr>
      <w:rPr>
        <w:rFonts w:ascii="Wingdings" w:hAnsi="Wingdings" w:hint="default"/>
        <w:i/>
      </w:rPr>
    </w:lvl>
    <w:lvl w:ilvl="1" w:tplc="04030003" w:tentative="1">
      <w:start w:val="1"/>
      <w:numFmt w:val="bullet"/>
      <w:lvlText w:val="o"/>
      <w:lvlJc w:val="left"/>
      <w:pPr>
        <w:ind w:left="1368" w:hanging="360"/>
      </w:pPr>
      <w:rPr>
        <w:rFonts w:ascii="Courier New" w:hAnsi="Courier New" w:cs="Courier New" w:hint="default"/>
      </w:rPr>
    </w:lvl>
    <w:lvl w:ilvl="2" w:tplc="04030005" w:tentative="1">
      <w:start w:val="1"/>
      <w:numFmt w:val="bullet"/>
      <w:lvlText w:val=""/>
      <w:lvlJc w:val="left"/>
      <w:pPr>
        <w:ind w:left="2088" w:hanging="360"/>
      </w:pPr>
      <w:rPr>
        <w:rFonts w:ascii="Wingdings" w:hAnsi="Wingdings" w:hint="default"/>
      </w:rPr>
    </w:lvl>
    <w:lvl w:ilvl="3" w:tplc="04030001" w:tentative="1">
      <w:start w:val="1"/>
      <w:numFmt w:val="bullet"/>
      <w:lvlText w:val=""/>
      <w:lvlJc w:val="left"/>
      <w:pPr>
        <w:ind w:left="2808" w:hanging="360"/>
      </w:pPr>
      <w:rPr>
        <w:rFonts w:ascii="Symbol" w:hAnsi="Symbol" w:hint="default"/>
      </w:rPr>
    </w:lvl>
    <w:lvl w:ilvl="4" w:tplc="04030003" w:tentative="1">
      <w:start w:val="1"/>
      <w:numFmt w:val="bullet"/>
      <w:lvlText w:val="o"/>
      <w:lvlJc w:val="left"/>
      <w:pPr>
        <w:ind w:left="3528" w:hanging="360"/>
      </w:pPr>
      <w:rPr>
        <w:rFonts w:ascii="Courier New" w:hAnsi="Courier New" w:cs="Courier New" w:hint="default"/>
      </w:rPr>
    </w:lvl>
    <w:lvl w:ilvl="5" w:tplc="04030005" w:tentative="1">
      <w:start w:val="1"/>
      <w:numFmt w:val="bullet"/>
      <w:lvlText w:val=""/>
      <w:lvlJc w:val="left"/>
      <w:pPr>
        <w:ind w:left="4248" w:hanging="360"/>
      </w:pPr>
      <w:rPr>
        <w:rFonts w:ascii="Wingdings" w:hAnsi="Wingdings" w:hint="default"/>
      </w:rPr>
    </w:lvl>
    <w:lvl w:ilvl="6" w:tplc="04030001" w:tentative="1">
      <w:start w:val="1"/>
      <w:numFmt w:val="bullet"/>
      <w:lvlText w:val=""/>
      <w:lvlJc w:val="left"/>
      <w:pPr>
        <w:ind w:left="4968" w:hanging="360"/>
      </w:pPr>
      <w:rPr>
        <w:rFonts w:ascii="Symbol" w:hAnsi="Symbol" w:hint="default"/>
      </w:rPr>
    </w:lvl>
    <w:lvl w:ilvl="7" w:tplc="04030003" w:tentative="1">
      <w:start w:val="1"/>
      <w:numFmt w:val="bullet"/>
      <w:lvlText w:val="o"/>
      <w:lvlJc w:val="left"/>
      <w:pPr>
        <w:ind w:left="5688" w:hanging="360"/>
      </w:pPr>
      <w:rPr>
        <w:rFonts w:ascii="Courier New" w:hAnsi="Courier New" w:cs="Courier New" w:hint="default"/>
      </w:rPr>
    </w:lvl>
    <w:lvl w:ilvl="8" w:tplc="04030005" w:tentative="1">
      <w:start w:val="1"/>
      <w:numFmt w:val="bullet"/>
      <w:lvlText w:val=""/>
      <w:lvlJc w:val="left"/>
      <w:pPr>
        <w:ind w:left="6408" w:hanging="360"/>
      </w:pPr>
      <w:rPr>
        <w:rFonts w:ascii="Wingdings" w:hAnsi="Wingdings" w:hint="default"/>
      </w:rPr>
    </w:lvl>
  </w:abstractNum>
  <w:abstractNum w:abstractNumId="1" w15:restartNumberingAfterBreak="0">
    <w:nsid w:val="11E77766"/>
    <w:multiLevelType w:val="hybridMultilevel"/>
    <w:tmpl w:val="8EF4C88C"/>
    <w:lvl w:ilvl="0" w:tplc="04030001">
      <w:start w:val="1"/>
      <w:numFmt w:val="bullet"/>
      <w:lvlText w:val=""/>
      <w:lvlJc w:val="left"/>
      <w:pPr>
        <w:ind w:left="1008" w:hanging="360"/>
      </w:pPr>
      <w:rPr>
        <w:rFonts w:ascii="Symbol" w:hAnsi="Symbol" w:hint="default"/>
      </w:rPr>
    </w:lvl>
    <w:lvl w:ilvl="1" w:tplc="04030003" w:tentative="1">
      <w:start w:val="1"/>
      <w:numFmt w:val="bullet"/>
      <w:lvlText w:val="o"/>
      <w:lvlJc w:val="left"/>
      <w:pPr>
        <w:ind w:left="1728" w:hanging="360"/>
      </w:pPr>
      <w:rPr>
        <w:rFonts w:ascii="Courier New" w:hAnsi="Courier New" w:cs="Courier New" w:hint="default"/>
      </w:rPr>
    </w:lvl>
    <w:lvl w:ilvl="2" w:tplc="04030005" w:tentative="1">
      <w:start w:val="1"/>
      <w:numFmt w:val="bullet"/>
      <w:lvlText w:val=""/>
      <w:lvlJc w:val="left"/>
      <w:pPr>
        <w:ind w:left="2448" w:hanging="360"/>
      </w:pPr>
      <w:rPr>
        <w:rFonts w:ascii="Wingdings" w:hAnsi="Wingdings" w:hint="default"/>
      </w:rPr>
    </w:lvl>
    <w:lvl w:ilvl="3" w:tplc="04030001" w:tentative="1">
      <w:start w:val="1"/>
      <w:numFmt w:val="bullet"/>
      <w:lvlText w:val=""/>
      <w:lvlJc w:val="left"/>
      <w:pPr>
        <w:ind w:left="3168" w:hanging="360"/>
      </w:pPr>
      <w:rPr>
        <w:rFonts w:ascii="Symbol" w:hAnsi="Symbol" w:hint="default"/>
      </w:rPr>
    </w:lvl>
    <w:lvl w:ilvl="4" w:tplc="04030003" w:tentative="1">
      <w:start w:val="1"/>
      <w:numFmt w:val="bullet"/>
      <w:lvlText w:val="o"/>
      <w:lvlJc w:val="left"/>
      <w:pPr>
        <w:ind w:left="3888" w:hanging="360"/>
      </w:pPr>
      <w:rPr>
        <w:rFonts w:ascii="Courier New" w:hAnsi="Courier New" w:cs="Courier New" w:hint="default"/>
      </w:rPr>
    </w:lvl>
    <w:lvl w:ilvl="5" w:tplc="04030005" w:tentative="1">
      <w:start w:val="1"/>
      <w:numFmt w:val="bullet"/>
      <w:lvlText w:val=""/>
      <w:lvlJc w:val="left"/>
      <w:pPr>
        <w:ind w:left="4608" w:hanging="360"/>
      </w:pPr>
      <w:rPr>
        <w:rFonts w:ascii="Wingdings" w:hAnsi="Wingdings" w:hint="default"/>
      </w:rPr>
    </w:lvl>
    <w:lvl w:ilvl="6" w:tplc="04030001" w:tentative="1">
      <w:start w:val="1"/>
      <w:numFmt w:val="bullet"/>
      <w:lvlText w:val=""/>
      <w:lvlJc w:val="left"/>
      <w:pPr>
        <w:ind w:left="5328" w:hanging="360"/>
      </w:pPr>
      <w:rPr>
        <w:rFonts w:ascii="Symbol" w:hAnsi="Symbol" w:hint="default"/>
      </w:rPr>
    </w:lvl>
    <w:lvl w:ilvl="7" w:tplc="04030003" w:tentative="1">
      <w:start w:val="1"/>
      <w:numFmt w:val="bullet"/>
      <w:lvlText w:val="o"/>
      <w:lvlJc w:val="left"/>
      <w:pPr>
        <w:ind w:left="6048" w:hanging="360"/>
      </w:pPr>
      <w:rPr>
        <w:rFonts w:ascii="Courier New" w:hAnsi="Courier New" w:cs="Courier New" w:hint="default"/>
      </w:rPr>
    </w:lvl>
    <w:lvl w:ilvl="8" w:tplc="04030005" w:tentative="1">
      <w:start w:val="1"/>
      <w:numFmt w:val="bullet"/>
      <w:lvlText w:val=""/>
      <w:lvlJc w:val="left"/>
      <w:pPr>
        <w:ind w:left="6768" w:hanging="360"/>
      </w:pPr>
      <w:rPr>
        <w:rFonts w:ascii="Wingdings" w:hAnsi="Wingdings" w:hint="default"/>
      </w:rPr>
    </w:lvl>
  </w:abstractNum>
  <w:abstractNum w:abstractNumId="2" w15:restartNumberingAfterBreak="0">
    <w:nsid w:val="1489708D"/>
    <w:multiLevelType w:val="hybridMultilevel"/>
    <w:tmpl w:val="325A0DC4"/>
    <w:lvl w:ilvl="0" w:tplc="04030005">
      <w:start w:val="1"/>
      <w:numFmt w:val="bullet"/>
      <w:lvlText w:val=""/>
      <w:lvlJc w:val="left"/>
      <w:pPr>
        <w:ind w:left="648" w:hanging="360"/>
      </w:pPr>
      <w:rPr>
        <w:rFonts w:ascii="Wingdings" w:hAnsi="Wingdings" w:hint="default"/>
        <w:i/>
      </w:rPr>
    </w:lvl>
    <w:lvl w:ilvl="1" w:tplc="04030003" w:tentative="1">
      <w:start w:val="1"/>
      <w:numFmt w:val="bullet"/>
      <w:lvlText w:val="o"/>
      <w:lvlJc w:val="left"/>
      <w:pPr>
        <w:ind w:left="1368" w:hanging="360"/>
      </w:pPr>
      <w:rPr>
        <w:rFonts w:ascii="Courier New" w:hAnsi="Courier New" w:cs="Courier New" w:hint="default"/>
      </w:rPr>
    </w:lvl>
    <w:lvl w:ilvl="2" w:tplc="04030005" w:tentative="1">
      <w:start w:val="1"/>
      <w:numFmt w:val="bullet"/>
      <w:lvlText w:val=""/>
      <w:lvlJc w:val="left"/>
      <w:pPr>
        <w:ind w:left="2088" w:hanging="360"/>
      </w:pPr>
      <w:rPr>
        <w:rFonts w:ascii="Wingdings" w:hAnsi="Wingdings" w:hint="default"/>
      </w:rPr>
    </w:lvl>
    <w:lvl w:ilvl="3" w:tplc="04030001" w:tentative="1">
      <w:start w:val="1"/>
      <w:numFmt w:val="bullet"/>
      <w:lvlText w:val=""/>
      <w:lvlJc w:val="left"/>
      <w:pPr>
        <w:ind w:left="2808" w:hanging="360"/>
      </w:pPr>
      <w:rPr>
        <w:rFonts w:ascii="Symbol" w:hAnsi="Symbol" w:hint="default"/>
      </w:rPr>
    </w:lvl>
    <w:lvl w:ilvl="4" w:tplc="04030003" w:tentative="1">
      <w:start w:val="1"/>
      <w:numFmt w:val="bullet"/>
      <w:lvlText w:val="o"/>
      <w:lvlJc w:val="left"/>
      <w:pPr>
        <w:ind w:left="3528" w:hanging="360"/>
      </w:pPr>
      <w:rPr>
        <w:rFonts w:ascii="Courier New" w:hAnsi="Courier New" w:cs="Courier New" w:hint="default"/>
      </w:rPr>
    </w:lvl>
    <w:lvl w:ilvl="5" w:tplc="04030005" w:tentative="1">
      <w:start w:val="1"/>
      <w:numFmt w:val="bullet"/>
      <w:lvlText w:val=""/>
      <w:lvlJc w:val="left"/>
      <w:pPr>
        <w:ind w:left="4248" w:hanging="360"/>
      </w:pPr>
      <w:rPr>
        <w:rFonts w:ascii="Wingdings" w:hAnsi="Wingdings" w:hint="default"/>
      </w:rPr>
    </w:lvl>
    <w:lvl w:ilvl="6" w:tplc="04030001" w:tentative="1">
      <w:start w:val="1"/>
      <w:numFmt w:val="bullet"/>
      <w:lvlText w:val=""/>
      <w:lvlJc w:val="left"/>
      <w:pPr>
        <w:ind w:left="4968" w:hanging="360"/>
      </w:pPr>
      <w:rPr>
        <w:rFonts w:ascii="Symbol" w:hAnsi="Symbol" w:hint="default"/>
      </w:rPr>
    </w:lvl>
    <w:lvl w:ilvl="7" w:tplc="04030003" w:tentative="1">
      <w:start w:val="1"/>
      <w:numFmt w:val="bullet"/>
      <w:lvlText w:val="o"/>
      <w:lvlJc w:val="left"/>
      <w:pPr>
        <w:ind w:left="5688" w:hanging="360"/>
      </w:pPr>
      <w:rPr>
        <w:rFonts w:ascii="Courier New" w:hAnsi="Courier New" w:cs="Courier New" w:hint="default"/>
      </w:rPr>
    </w:lvl>
    <w:lvl w:ilvl="8" w:tplc="04030005" w:tentative="1">
      <w:start w:val="1"/>
      <w:numFmt w:val="bullet"/>
      <w:lvlText w:val=""/>
      <w:lvlJc w:val="left"/>
      <w:pPr>
        <w:ind w:left="6408" w:hanging="360"/>
      </w:pPr>
      <w:rPr>
        <w:rFonts w:ascii="Wingdings" w:hAnsi="Wingdings" w:hint="default"/>
      </w:rPr>
    </w:lvl>
  </w:abstractNum>
  <w:abstractNum w:abstractNumId="3" w15:restartNumberingAfterBreak="0">
    <w:nsid w:val="15DD02B6"/>
    <w:multiLevelType w:val="hybridMultilevel"/>
    <w:tmpl w:val="6F56D9B2"/>
    <w:lvl w:ilvl="0" w:tplc="2D8A7628">
      <w:numFmt w:val="bullet"/>
      <w:lvlText w:val="-"/>
      <w:lvlJc w:val="left"/>
      <w:pPr>
        <w:ind w:left="648" w:hanging="360"/>
      </w:pPr>
      <w:rPr>
        <w:rFonts w:ascii="Times New Roman" w:eastAsia="MS Mincho" w:hAnsi="Times New Roman" w:cs="Times New Roman" w:hint="default"/>
      </w:rPr>
    </w:lvl>
    <w:lvl w:ilvl="1" w:tplc="04030003" w:tentative="1">
      <w:start w:val="1"/>
      <w:numFmt w:val="bullet"/>
      <w:lvlText w:val="o"/>
      <w:lvlJc w:val="left"/>
      <w:pPr>
        <w:ind w:left="1368" w:hanging="360"/>
      </w:pPr>
      <w:rPr>
        <w:rFonts w:ascii="Courier New" w:hAnsi="Courier New" w:cs="Courier New" w:hint="default"/>
      </w:rPr>
    </w:lvl>
    <w:lvl w:ilvl="2" w:tplc="04030005" w:tentative="1">
      <w:start w:val="1"/>
      <w:numFmt w:val="bullet"/>
      <w:lvlText w:val=""/>
      <w:lvlJc w:val="left"/>
      <w:pPr>
        <w:ind w:left="2088" w:hanging="360"/>
      </w:pPr>
      <w:rPr>
        <w:rFonts w:ascii="Wingdings" w:hAnsi="Wingdings" w:hint="default"/>
      </w:rPr>
    </w:lvl>
    <w:lvl w:ilvl="3" w:tplc="04030001" w:tentative="1">
      <w:start w:val="1"/>
      <w:numFmt w:val="bullet"/>
      <w:lvlText w:val=""/>
      <w:lvlJc w:val="left"/>
      <w:pPr>
        <w:ind w:left="2808" w:hanging="360"/>
      </w:pPr>
      <w:rPr>
        <w:rFonts w:ascii="Symbol" w:hAnsi="Symbol" w:hint="default"/>
      </w:rPr>
    </w:lvl>
    <w:lvl w:ilvl="4" w:tplc="04030003" w:tentative="1">
      <w:start w:val="1"/>
      <w:numFmt w:val="bullet"/>
      <w:lvlText w:val="o"/>
      <w:lvlJc w:val="left"/>
      <w:pPr>
        <w:ind w:left="3528" w:hanging="360"/>
      </w:pPr>
      <w:rPr>
        <w:rFonts w:ascii="Courier New" w:hAnsi="Courier New" w:cs="Courier New" w:hint="default"/>
      </w:rPr>
    </w:lvl>
    <w:lvl w:ilvl="5" w:tplc="04030005" w:tentative="1">
      <w:start w:val="1"/>
      <w:numFmt w:val="bullet"/>
      <w:lvlText w:val=""/>
      <w:lvlJc w:val="left"/>
      <w:pPr>
        <w:ind w:left="4248" w:hanging="360"/>
      </w:pPr>
      <w:rPr>
        <w:rFonts w:ascii="Wingdings" w:hAnsi="Wingdings" w:hint="default"/>
      </w:rPr>
    </w:lvl>
    <w:lvl w:ilvl="6" w:tplc="04030001" w:tentative="1">
      <w:start w:val="1"/>
      <w:numFmt w:val="bullet"/>
      <w:lvlText w:val=""/>
      <w:lvlJc w:val="left"/>
      <w:pPr>
        <w:ind w:left="4968" w:hanging="360"/>
      </w:pPr>
      <w:rPr>
        <w:rFonts w:ascii="Symbol" w:hAnsi="Symbol" w:hint="default"/>
      </w:rPr>
    </w:lvl>
    <w:lvl w:ilvl="7" w:tplc="04030003" w:tentative="1">
      <w:start w:val="1"/>
      <w:numFmt w:val="bullet"/>
      <w:lvlText w:val="o"/>
      <w:lvlJc w:val="left"/>
      <w:pPr>
        <w:ind w:left="5688" w:hanging="360"/>
      </w:pPr>
      <w:rPr>
        <w:rFonts w:ascii="Courier New" w:hAnsi="Courier New" w:cs="Courier New" w:hint="default"/>
      </w:rPr>
    </w:lvl>
    <w:lvl w:ilvl="8" w:tplc="04030005" w:tentative="1">
      <w:start w:val="1"/>
      <w:numFmt w:val="bullet"/>
      <w:lvlText w:val=""/>
      <w:lvlJc w:val="left"/>
      <w:pPr>
        <w:ind w:left="6408" w:hanging="360"/>
      </w:pPr>
      <w:rPr>
        <w:rFonts w:ascii="Wingdings" w:hAnsi="Wingdings" w:hint="default"/>
      </w:rPr>
    </w:lvl>
  </w:abstractNum>
  <w:abstractNum w:abstractNumId="4" w15:restartNumberingAfterBreak="0">
    <w:nsid w:val="1E416093"/>
    <w:multiLevelType w:val="hybridMultilevel"/>
    <w:tmpl w:val="89BC61A8"/>
    <w:lvl w:ilvl="0" w:tplc="04030001">
      <w:start w:val="1"/>
      <w:numFmt w:val="bullet"/>
      <w:lvlText w:val=""/>
      <w:lvlJc w:val="left"/>
      <w:pPr>
        <w:ind w:left="1155" w:hanging="360"/>
      </w:pPr>
      <w:rPr>
        <w:rFonts w:ascii="Symbol" w:hAnsi="Symbol" w:hint="default"/>
      </w:rPr>
    </w:lvl>
    <w:lvl w:ilvl="1" w:tplc="04030003" w:tentative="1">
      <w:start w:val="1"/>
      <w:numFmt w:val="bullet"/>
      <w:lvlText w:val="o"/>
      <w:lvlJc w:val="left"/>
      <w:pPr>
        <w:ind w:left="1875" w:hanging="360"/>
      </w:pPr>
      <w:rPr>
        <w:rFonts w:ascii="Courier New" w:hAnsi="Courier New" w:cs="Courier New" w:hint="default"/>
      </w:rPr>
    </w:lvl>
    <w:lvl w:ilvl="2" w:tplc="04030005" w:tentative="1">
      <w:start w:val="1"/>
      <w:numFmt w:val="bullet"/>
      <w:lvlText w:val=""/>
      <w:lvlJc w:val="left"/>
      <w:pPr>
        <w:ind w:left="2595" w:hanging="360"/>
      </w:pPr>
      <w:rPr>
        <w:rFonts w:ascii="Wingdings" w:hAnsi="Wingdings" w:hint="default"/>
      </w:rPr>
    </w:lvl>
    <w:lvl w:ilvl="3" w:tplc="04030001" w:tentative="1">
      <w:start w:val="1"/>
      <w:numFmt w:val="bullet"/>
      <w:lvlText w:val=""/>
      <w:lvlJc w:val="left"/>
      <w:pPr>
        <w:ind w:left="3315" w:hanging="360"/>
      </w:pPr>
      <w:rPr>
        <w:rFonts w:ascii="Symbol" w:hAnsi="Symbol" w:hint="default"/>
      </w:rPr>
    </w:lvl>
    <w:lvl w:ilvl="4" w:tplc="04030003" w:tentative="1">
      <w:start w:val="1"/>
      <w:numFmt w:val="bullet"/>
      <w:lvlText w:val="o"/>
      <w:lvlJc w:val="left"/>
      <w:pPr>
        <w:ind w:left="4035" w:hanging="360"/>
      </w:pPr>
      <w:rPr>
        <w:rFonts w:ascii="Courier New" w:hAnsi="Courier New" w:cs="Courier New" w:hint="default"/>
      </w:rPr>
    </w:lvl>
    <w:lvl w:ilvl="5" w:tplc="04030005" w:tentative="1">
      <w:start w:val="1"/>
      <w:numFmt w:val="bullet"/>
      <w:lvlText w:val=""/>
      <w:lvlJc w:val="left"/>
      <w:pPr>
        <w:ind w:left="4755" w:hanging="360"/>
      </w:pPr>
      <w:rPr>
        <w:rFonts w:ascii="Wingdings" w:hAnsi="Wingdings" w:hint="default"/>
      </w:rPr>
    </w:lvl>
    <w:lvl w:ilvl="6" w:tplc="04030001" w:tentative="1">
      <w:start w:val="1"/>
      <w:numFmt w:val="bullet"/>
      <w:lvlText w:val=""/>
      <w:lvlJc w:val="left"/>
      <w:pPr>
        <w:ind w:left="5475" w:hanging="360"/>
      </w:pPr>
      <w:rPr>
        <w:rFonts w:ascii="Symbol" w:hAnsi="Symbol" w:hint="default"/>
      </w:rPr>
    </w:lvl>
    <w:lvl w:ilvl="7" w:tplc="04030003" w:tentative="1">
      <w:start w:val="1"/>
      <w:numFmt w:val="bullet"/>
      <w:lvlText w:val="o"/>
      <w:lvlJc w:val="left"/>
      <w:pPr>
        <w:ind w:left="6195" w:hanging="360"/>
      </w:pPr>
      <w:rPr>
        <w:rFonts w:ascii="Courier New" w:hAnsi="Courier New" w:cs="Courier New" w:hint="default"/>
      </w:rPr>
    </w:lvl>
    <w:lvl w:ilvl="8" w:tplc="04030005" w:tentative="1">
      <w:start w:val="1"/>
      <w:numFmt w:val="bullet"/>
      <w:lvlText w:val=""/>
      <w:lvlJc w:val="left"/>
      <w:pPr>
        <w:ind w:left="6915" w:hanging="360"/>
      </w:pPr>
      <w:rPr>
        <w:rFonts w:ascii="Wingdings" w:hAnsi="Wingdings" w:hint="default"/>
      </w:rPr>
    </w:lvl>
  </w:abstractNum>
  <w:abstractNum w:abstractNumId="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4CB3CE8"/>
    <w:multiLevelType w:val="hybridMultilevel"/>
    <w:tmpl w:val="7BB8CF40"/>
    <w:lvl w:ilvl="0" w:tplc="04030005">
      <w:start w:val="1"/>
      <w:numFmt w:val="bullet"/>
      <w:lvlText w:val=""/>
      <w:lvlJc w:val="left"/>
      <w:pPr>
        <w:ind w:left="648" w:hanging="360"/>
      </w:pPr>
      <w:rPr>
        <w:rFonts w:ascii="Wingdings" w:hAnsi="Wingdings" w:hint="default"/>
      </w:rPr>
    </w:lvl>
    <w:lvl w:ilvl="1" w:tplc="04030003" w:tentative="1">
      <w:start w:val="1"/>
      <w:numFmt w:val="bullet"/>
      <w:lvlText w:val="o"/>
      <w:lvlJc w:val="left"/>
      <w:pPr>
        <w:ind w:left="1368" w:hanging="360"/>
      </w:pPr>
      <w:rPr>
        <w:rFonts w:ascii="Courier New" w:hAnsi="Courier New" w:cs="Courier New" w:hint="default"/>
      </w:rPr>
    </w:lvl>
    <w:lvl w:ilvl="2" w:tplc="04030005" w:tentative="1">
      <w:start w:val="1"/>
      <w:numFmt w:val="bullet"/>
      <w:lvlText w:val=""/>
      <w:lvlJc w:val="left"/>
      <w:pPr>
        <w:ind w:left="2088" w:hanging="360"/>
      </w:pPr>
      <w:rPr>
        <w:rFonts w:ascii="Wingdings" w:hAnsi="Wingdings" w:hint="default"/>
      </w:rPr>
    </w:lvl>
    <w:lvl w:ilvl="3" w:tplc="04030001" w:tentative="1">
      <w:start w:val="1"/>
      <w:numFmt w:val="bullet"/>
      <w:lvlText w:val=""/>
      <w:lvlJc w:val="left"/>
      <w:pPr>
        <w:ind w:left="2808" w:hanging="360"/>
      </w:pPr>
      <w:rPr>
        <w:rFonts w:ascii="Symbol" w:hAnsi="Symbol" w:hint="default"/>
      </w:rPr>
    </w:lvl>
    <w:lvl w:ilvl="4" w:tplc="04030003" w:tentative="1">
      <w:start w:val="1"/>
      <w:numFmt w:val="bullet"/>
      <w:lvlText w:val="o"/>
      <w:lvlJc w:val="left"/>
      <w:pPr>
        <w:ind w:left="3528" w:hanging="360"/>
      </w:pPr>
      <w:rPr>
        <w:rFonts w:ascii="Courier New" w:hAnsi="Courier New" w:cs="Courier New" w:hint="default"/>
      </w:rPr>
    </w:lvl>
    <w:lvl w:ilvl="5" w:tplc="04030005" w:tentative="1">
      <w:start w:val="1"/>
      <w:numFmt w:val="bullet"/>
      <w:lvlText w:val=""/>
      <w:lvlJc w:val="left"/>
      <w:pPr>
        <w:ind w:left="4248" w:hanging="360"/>
      </w:pPr>
      <w:rPr>
        <w:rFonts w:ascii="Wingdings" w:hAnsi="Wingdings" w:hint="default"/>
      </w:rPr>
    </w:lvl>
    <w:lvl w:ilvl="6" w:tplc="04030001" w:tentative="1">
      <w:start w:val="1"/>
      <w:numFmt w:val="bullet"/>
      <w:lvlText w:val=""/>
      <w:lvlJc w:val="left"/>
      <w:pPr>
        <w:ind w:left="4968" w:hanging="360"/>
      </w:pPr>
      <w:rPr>
        <w:rFonts w:ascii="Symbol" w:hAnsi="Symbol" w:hint="default"/>
      </w:rPr>
    </w:lvl>
    <w:lvl w:ilvl="7" w:tplc="04030003" w:tentative="1">
      <w:start w:val="1"/>
      <w:numFmt w:val="bullet"/>
      <w:lvlText w:val="o"/>
      <w:lvlJc w:val="left"/>
      <w:pPr>
        <w:ind w:left="5688" w:hanging="360"/>
      </w:pPr>
      <w:rPr>
        <w:rFonts w:ascii="Courier New" w:hAnsi="Courier New" w:cs="Courier New" w:hint="default"/>
      </w:rPr>
    </w:lvl>
    <w:lvl w:ilvl="8" w:tplc="04030005" w:tentative="1">
      <w:start w:val="1"/>
      <w:numFmt w:val="bullet"/>
      <w:lvlText w:val=""/>
      <w:lvlJc w:val="left"/>
      <w:pPr>
        <w:ind w:left="6408" w:hanging="360"/>
      </w:pPr>
      <w:rPr>
        <w:rFonts w:ascii="Wingdings" w:hAnsi="Wingdings" w:hint="default"/>
      </w:rPr>
    </w:lvl>
  </w:abstractNum>
  <w:abstractNum w:abstractNumId="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34974795"/>
    <w:multiLevelType w:val="hybridMultilevel"/>
    <w:tmpl w:val="CEBCB69E"/>
    <w:lvl w:ilvl="0" w:tplc="54B4180C">
      <w:start w:val="1"/>
      <w:numFmt w:val="bullet"/>
      <w:lvlText w:val=""/>
      <w:lvlJc w:val="left"/>
      <w:pPr>
        <w:tabs>
          <w:tab w:val="num" w:pos="720"/>
        </w:tabs>
        <w:ind w:left="720" w:hanging="360"/>
      </w:pPr>
      <w:rPr>
        <w:rFonts w:ascii="Wingdings 3" w:hAnsi="Wingdings 3" w:hint="default"/>
      </w:rPr>
    </w:lvl>
    <w:lvl w:ilvl="1" w:tplc="FDA2CAE8">
      <w:start w:val="1"/>
      <w:numFmt w:val="bullet"/>
      <w:lvlText w:val=""/>
      <w:lvlJc w:val="left"/>
      <w:pPr>
        <w:tabs>
          <w:tab w:val="num" w:pos="1440"/>
        </w:tabs>
        <w:ind w:left="1440" w:hanging="360"/>
      </w:pPr>
      <w:rPr>
        <w:rFonts w:ascii="Wingdings 3" w:hAnsi="Wingdings 3" w:hint="default"/>
      </w:rPr>
    </w:lvl>
    <w:lvl w:ilvl="2" w:tplc="C4A45A38" w:tentative="1">
      <w:start w:val="1"/>
      <w:numFmt w:val="bullet"/>
      <w:lvlText w:val=""/>
      <w:lvlJc w:val="left"/>
      <w:pPr>
        <w:tabs>
          <w:tab w:val="num" w:pos="2160"/>
        </w:tabs>
        <w:ind w:left="2160" w:hanging="360"/>
      </w:pPr>
      <w:rPr>
        <w:rFonts w:ascii="Wingdings 3" w:hAnsi="Wingdings 3" w:hint="default"/>
      </w:rPr>
    </w:lvl>
    <w:lvl w:ilvl="3" w:tplc="8F7629BA" w:tentative="1">
      <w:start w:val="1"/>
      <w:numFmt w:val="bullet"/>
      <w:lvlText w:val=""/>
      <w:lvlJc w:val="left"/>
      <w:pPr>
        <w:tabs>
          <w:tab w:val="num" w:pos="2880"/>
        </w:tabs>
        <w:ind w:left="2880" w:hanging="360"/>
      </w:pPr>
      <w:rPr>
        <w:rFonts w:ascii="Wingdings 3" w:hAnsi="Wingdings 3" w:hint="default"/>
      </w:rPr>
    </w:lvl>
    <w:lvl w:ilvl="4" w:tplc="2F4860FE" w:tentative="1">
      <w:start w:val="1"/>
      <w:numFmt w:val="bullet"/>
      <w:lvlText w:val=""/>
      <w:lvlJc w:val="left"/>
      <w:pPr>
        <w:tabs>
          <w:tab w:val="num" w:pos="3600"/>
        </w:tabs>
        <w:ind w:left="3600" w:hanging="360"/>
      </w:pPr>
      <w:rPr>
        <w:rFonts w:ascii="Wingdings 3" w:hAnsi="Wingdings 3" w:hint="default"/>
      </w:rPr>
    </w:lvl>
    <w:lvl w:ilvl="5" w:tplc="872ABEC4" w:tentative="1">
      <w:start w:val="1"/>
      <w:numFmt w:val="bullet"/>
      <w:lvlText w:val=""/>
      <w:lvlJc w:val="left"/>
      <w:pPr>
        <w:tabs>
          <w:tab w:val="num" w:pos="4320"/>
        </w:tabs>
        <w:ind w:left="4320" w:hanging="360"/>
      </w:pPr>
      <w:rPr>
        <w:rFonts w:ascii="Wingdings 3" w:hAnsi="Wingdings 3" w:hint="default"/>
      </w:rPr>
    </w:lvl>
    <w:lvl w:ilvl="6" w:tplc="F17232E8" w:tentative="1">
      <w:start w:val="1"/>
      <w:numFmt w:val="bullet"/>
      <w:lvlText w:val=""/>
      <w:lvlJc w:val="left"/>
      <w:pPr>
        <w:tabs>
          <w:tab w:val="num" w:pos="5040"/>
        </w:tabs>
        <w:ind w:left="5040" w:hanging="360"/>
      </w:pPr>
      <w:rPr>
        <w:rFonts w:ascii="Wingdings 3" w:hAnsi="Wingdings 3" w:hint="default"/>
      </w:rPr>
    </w:lvl>
    <w:lvl w:ilvl="7" w:tplc="4B22A852" w:tentative="1">
      <w:start w:val="1"/>
      <w:numFmt w:val="bullet"/>
      <w:lvlText w:val=""/>
      <w:lvlJc w:val="left"/>
      <w:pPr>
        <w:tabs>
          <w:tab w:val="num" w:pos="5760"/>
        </w:tabs>
        <w:ind w:left="5760" w:hanging="360"/>
      </w:pPr>
      <w:rPr>
        <w:rFonts w:ascii="Wingdings 3" w:hAnsi="Wingdings 3" w:hint="default"/>
      </w:rPr>
    </w:lvl>
    <w:lvl w:ilvl="8" w:tplc="0076FE1A"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1" w15:restartNumberingAfterBreak="0">
    <w:nsid w:val="4189603E"/>
    <w:multiLevelType w:val="multilevel"/>
    <w:tmpl w:val="88BAE65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lang w:val="es-ES"/>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4B677DE7"/>
    <w:multiLevelType w:val="hybridMultilevel"/>
    <w:tmpl w:val="DC728968"/>
    <w:lvl w:ilvl="0" w:tplc="1724155C">
      <w:start w:val="3"/>
      <w:numFmt w:val="bullet"/>
      <w:lvlText w:val="-"/>
      <w:lvlJc w:val="left"/>
      <w:pPr>
        <w:ind w:left="648" w:hanging="360"/>
      </w:pPr>
      <w:rPr>
        <w:rFonts w:ascii="Times New Roman" w:eastAsia="MS Mincho" w:hAnsi="Times New Roman" w:cs="Times New Roman" w:hint="default"/>
        <w:i/>
      </w:rPr>
    </w:lvl>
    <w:lvl w:ilvl="1" w:tplc="04030003" w:tentative="1">
      <w:start w:val="1"/>
      <w:numFmt w:val="bullet"/>
      <w:lvlText w:val="o"/>
      <w:lvlJc w:val="left"/>
      <w:pPr>
        <w:ind w:left="1368" w:hanging="360"/>
      </w:pPr>
      <w:rPr>
        <w:rFonts w:ascii="Courier New" w:hAnsi="Courier New" w:cs="Courier New" w:hint="default"/>
      </w:rPr>
    </w:lvl>
    <w:lvl w:ilvl="2" w:tplc="04030005" w:tentative="1">
      <w:start w:val="1"/>
      <w:numFmt w:val="bullet"/>
      <w:lvlText w:val=""/>
      <w:lvlJc w:val="left"/>
      <w:pPr>
        <w:ind w:left="2088" w:hanging="360"/>
      </w:pPr>
      <w:rPr>
        <w:rFonts w:ascii="Wingdings" w:hAnsi="Wingdings" w:hint="default"/>
      </w:rPr>
    </w:lvl>
    <w:lvl w:ilvl="3" w:tplc="04030001" w:tentative="1">
      <w:start w:val="1"/>
      <w:numFmt w:val="bullet"/>
      <w:lvlText w:val=""/>
      <w:lvlJc w:val="left"/>
      <w:pPr>
        <w:ind w:left="2808" w:hanging="360"/>
      </w:pPr>
      <w:rPr>
        <w:rFonts w:ascii="Symbol" w:hAnsi="Symbol" w:hint="default"/>
      </w:rPr>
    </w:lvl>
    <w:lvl w:ilvl="4" w:tplc="04030003" w:tentative="1">
      <w:start w:val="1"/>
      <w:numFmt w:val="bullet"/>
      <w:lvlText w:val="o"/>
      <w:lvlJc w:val="left"/>
      <w:pPr>
        <w:ind w:left="3528" w:hanging="360"/>
      </w:pPr>
      <w:rPr>
        <w:rFonts w:ascii="Courier New" w:hAnsi="Courier New" w:cs="Courier New" w:hint="default"/>
      </w:rPr>
    </w:lvl>
    <w:lvl w:ilvl="5" w:tplc="04030005" w:tentative="1">
      <w:start w:val="1"/>
      <w:numFmt w:val="bullet"/>
      <w:lvlText w:val=""/>
      <w:lvlJc w:val="left"/>
      <w:pPr>
        <w:ind w:left="4248" w:hanging="360"/>
      </w:pPr>
      <w:rPr>
        <w:rFonts w:ascii="Wingdings" w:hAnsi="Wingdings" w:hint="default"/>
      </w:rPr>
    </w:lvl>
    <w:lvl w:ilvl="6" w:tplc="04030001" w:tentative="1">
      <w:start w:val="1"/>
      <w:numFmt w:val="bullet"/>
      <w:lvlText w:val=""/>
      <w:lvlJc w:val="left"/>
      <w:pPr>
        <w:ind w:left="4968" w:hanging="360"/>
      </w:pPr>
      <w:rPr>
        <w:rFonts w:ascii="Symbol" w:hAnsi="Symbol" w:hint="default"/>
      </w:rPr>
    </w:lvl>
    <w:lvl w:ilvl="7" w:tplc="04030003" w:tentative="1">
      <w:start w:val="1"/>
      <w:numFmt w:val="bullet"/>
      <w:lvlText w:val="o"/>
      <w:lvlJc w:val="left"/>
      <w:pPr>
        <w:ind w:left="5688" w:hanging="360"/>
      </w:pPr>
      <w:rPr>
        <w:rFonts w:ascii="Courier New" w:hAnsi="Courier New" w:cs="Courier New" w:hint="default"/>
      </w:rPr>
    </w:lvl>
    <w:lvl w:ilvl="8" w:tplc="04030005" w:tentative="1">
      <w:start w:val="1"/>
      <w:numFmt w:val="bullet"/>
      <w:lvlText w:val=""/>
      <w:lvlJc w:val="left"/>
      <w:pPr>
        <w:ind w:left="6408" w:hanging="360"/>
      </w:pPr>
      <w:rPr>
        <w:rFonts w:ascii="Wingdings" w:hAnsi="Wingdings" w:hint="default"/>
      </w:rPr>
    </w:lvl>
  </w:abstractNum>
  <w:abstractNum w:abstractNumId="13" w15:restartNumberingAfterBreak="0">
    <w:nsid w:val="4EAA16A1"/>
    <w:multiLevelType w:val="hybridMultilevel"/>
    <w:tmpl w:val="BDCE1B40"/>
    <w:lvl w:ilvl="0" w:tplc="04030001">
      <w:start w:val="1"/>
      <w:numFmt w:val="bullet"/>
      <w:lvlText w:val=""/>
      <w:lvlJc w:val="left"/>
      <w:pPr>
        <w:ind w:left="1008" w:hanging="360"/>
      </w:pPr>
      <w:rPr>
        <w:rFonts w:ascii="Symbol" w:hAnsi="Symbol" w:hint="default"/>
      </w:rPr>
    </w:lvl>
    <w:lvl w:ilvl="1" w:tplc="04030003" w:tentative="1">
      <w:start w:val="1"/>
      <w:numFmt w:val="bullet"/>
      <w:lvlText w:val="o"/>
      <w:lvlJc w:val="left"/>
      <w:pPr>
        <w:ind w:left="1728" w:hanging="360"/>
      </w:pPr>
      <w:rPr>
        <w:rFonts w:ascii="Courier New" w:hAnsi="Courier New" w:cs="Courier New" w:hint="default"/>
      </w:rPr>
    </w:lvl>
    <w:lvl w:ilvl="2" w:tplc="04030005" w:tentative="1">
      <w:start w:val="1"/>
      <w:numFmt w:val="bullet"/>
      <w:lvlText w:val=""/>
      <w:lvlJc w:val="left"/>
      <w:pPr>
        <w:ind w:left="2448" w:hanging="360"/>
      </w:pPr>
      <w:rPr>
        <w:rFonts w:ascii="Wingdings" w:hAnsi="Wingdings" w:hint="default"/>
      </w:rPr>
    </w:lvl>
    <w:lvl w:ilvl="3" w:tplc="04030001" w:tentative="1">
      <w:start w:val="1"/>
      <w:numFmt w:val="bullet"/>
      <w:lvlText w:val=""/>
      <w:lvlJc w:val="left"/>
      <w:pPr>
        <w:ind w:left="3168" w:hanging="360"/>
      </w:pPr>
      <w:rPr>
        <w:rFonts w:ascii="Symbol" w:hAnsi="Symbol" w:hint="default"/>
      </w:rPr>
    </w:lvl>
    <w:lvl w:ilvl="4" w:tplc="04030003" w:tentative="1">
      <w:start w:val="1"/>
      <w:numFmt w:val="bullet"/>
      <w:lvlText w:val="o"/>
      <w:lvlJc w:val="left"/>
      <w:pPr>
        <w:ind w:left="3888" w:hanging="360"/>
      </w:pPr>
      <w:rPr>
        <w:rFonts w:ascii="Courier New" w:hAnsi="Courier New" w:cs="Courier New" w:hint="default"/>
      </w:rPr>
    </w:lvl>
    <w:lvl w:ilvl="5" w:tplc="04030005" w:tentative="1">
      <w:start w:val="1"/>
      <w:numFmt w:val="bullet"/>
      <w:lvlText w:val=""/>
      <w:lvlJc w:val="left"/>
      <w:pPr>
        <w:ind w:left="4608" w:hanging="360"/>
      </w:pPr>
      <w:rPr>
        <w:rFonts w:ascii="Wingdings" w:hAnsi="Wingdings" w:hint="default"/>
      </w:rPr>
    </w:lvl>
    <w:lvl w:ilvl="6" w:tplc="04030001" w:tentative="1">
      <w:start w:val="1"/>
      <w:numFmt w:val="bullet"/>
      <w:lvlText w:val=""/>
      <w:lvlJc w:val="left"/>
      <w:pPr>
        <w:ind w:left="5328" w:hanging="360"/>
      </w:pPr>
      <w:rPr>
        <w:rFonts w:ascii="Symbol" w:hAnsi="Symbol" w:hint="default"/>
      </w:rPr>
    </w:lvl>
    <w:lvl w:ilvl="7" w:tplc="04030003" w:tentative="1">
      <w:start w:val="1"/>
      <w:numFmt w:val="bullet"/>
      <w:lvlText w:val="o"/>
      <w:lvlJc w:val="left"/>
      <w:pPr>
        <w:ind w:left="6048" w:hanging="360"/>
      </w:pPr>
      <w:rPr>
        <w:rFonts w:ascii="Courier New" w:hAnsi="Courier New" w:cs="Courier New" w:hint="default"/>
      </w:rPr>
    </w:lvl>
    <w:lvl w:ilvl="8" w:tplc="04030005" w:tentative="1">
      <w:start w:val="1"/>
      <w:numFmt w:val="bullet"/>
      <w:lvlText w:val=""/>
      <w:lvlJc w:val="left"/>
      <w:pPr>
        <w:ind w:left="6768" w:hanging="360"/>
      </w:pPr>
      <w:rPr>
        <w:rFonts w:ascii="Wingdings" w:hAnsi="Wingdings" w:hint="default"/>
      </w:rPr>
    </w:lvl>
  </w:abstractNum>
  <w:abstractNum w:abstractNumId="14"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5" w15:restartNumberingAfterBreak="0">
    <w:nsid w:val="62C60652"/>
    <w:multiLevelType w:val="hybridMultilevel"/>
    <w:tmpl w:val="1A987AAC"/>
    <w:lvl w:ilvl="0" w:tplc="35F2EE06">
      <w:start w:val="3"/>
      <w:numFmt w:val="bullet"/>
      <w:lvlText w:val="-"/>
      <w:lvlJc w:val="left"/>
      <w:pPr>
        <w:ind w:left="648" w:hanging="360"/>
      </w:pPr>
      <w:rPr>
        <w:rFonts w:ascii="Times New Roman" w:eastAsia="MS Mincho" w:hAnsi="Times New Roman" w:cs="Times New Roman" w:hint="default"/>
        <w:i/>
      </w:rPr>
    </w:lvl>
    <w:lvl w:ilvl="1" w:tplc="04030003" w:tentative="1">
      <w:start w:val="1"/>
      <w:numFmt w:val="bullet"/>
      <w:lvlText w:val="o"/>
      <w:lvlJc w:val="left"/>
      <w:pPr>
        <w:ind w:left="1368" w:hanging="360"/>
      </w:pPr>
      <w:rPr>
        <w:rFonts w:ascii="Courier New" w:hAnsi="Courier New" w:cs="Courier New" w:hint="default"/>
      </w:rPr>
    </w:lvl>
    <w:lvl w:ilvl="2" w:tplc="04030005" w:tentative="1">
      <w:start w:val="1"/>
      <w:numFmt w:val="bullet"/>
      <w:lvlText w:val=""/>
      <w:lvlJc w:val="left"/>
      <w:pPr>
        <w:ind w:left="2088" w:hanging="360"/>
      </w:pPr>
      <w:rPr>
        <w:rFonts w:ascii="Wingdings" w:hAnsi="Wingdings" w:hint="default"/>
      </w:rPr>
    </w:lvl>
    <w:lvl w:ilvl="3" w:tplc="04030001" w:tentative="1">
      <w:start w:val="1"/>
      <w:numFmt w:val="bullet"/>
      <w:lvlText w:val=""/>
      <w:lvlJc w:val="left"/>
      <w:pPr>
        <w:ind w:left="2808" w:hanging="360"/>
      </w:pPr>
      <w:rPr>
        <w:rFonts w:ascii="Symbol" w:hAnsi="Symbol" w:hint="default"/>
      </w:rPr>
    </w:lvl>
    <w:lvl w:ilvl="4" w:tplc="04030003" w:tentative="1">
      <w:start w:val="1"/>
      <w:numFmt w:val="bullet"/>
      <w:lvlText w:val="o"/>
      <w:lvlJc w:val="left"/>
      <w:pPr>
        <w:ind w:left="3528" w:hanging="360"/>
      </w:pPr>
      <w:rPr>
        <w:rFonts w:ascii="Courier New" w:hAnsi="Courier New" w:cs="Courier New" w:hint="default"/>
      </w:rPr>
    </w:lvl>
    <w:lvl w:ilvl="5" w:tplc="04030005" w:tentative="1">
      <w:start w:val="1"/>
      <w:numFmt w:val="bullet"/>
      <w:lvlText w:val=""/>
      <w:lvlJc w:val="left"/>
      <w:pPr>
        <w:ind w:left="4248" w:hanging="360"/>
      </w:pPr>
      <w:rPr>
        <w:rFonts w:ascii="Wingdings" w:hAnsi="Wingdings" w:hint="default"/>
      </w:rPr>
    </w:lvl>
    <w:lvl w:ilvl="6" w:tplc="04030001" w:tentative="1">
      <w:start w:val="1"/>
      <w:numFmt w:val="bullet"/>
      <w:lvlText w:val=""/>
      <w:lvlJc w:val="left"/>
      <w:pPr>
        <w:ind w:left="4968" w:hanging="360"/>
      </w:pPr>
      <w:rPr>
        <w:rFonts w:ascii="Symbol" w:hAnsi="Symbol" w:hint="default"/>
      </w:rPr>
    </w:lvl>
    <w:lvl w:ilvl="7" w:tplc="04030003" w:tentative="1">
      <w:start w:val="1"/>
      <w:numFmt w:val="bullet"/>
      <w:lvlText w:val="o"/>
      <w:lvlJc w:val="left"/>
      <w:pPr>
        <w:ind w:left="5688" w:hanging="360"/>
      </w:pPr>
      <w:rPr>
        <w:rFonts w:ascii="Courier New" w:hAnsi="Courier New" w:cs="Courier New" w:hint="default"/>
      </w:rPr>
    </w:lvl>
    <w:lvl w:ilvl="8" w:tplc="04030005" w:tentative="1">
      <w:start w:val="1"/>
      <w:numFmt w:val="bullet"/>
      <w:lvlText w:val=""/>
      <w:lvlJc w:val="left"/>
      <w:pPr>
        <w:ind w:left="6408" w:hanging="360"/>
      </w:pPr>
      <w:rPr>
        <w:rFonts w:ascii="Wingdings" w:hAnsi="Wingdings" w:hint="default"/>
      </w:rPr>
    </w:lvl>
  </w:abstractNum>
  <w:abstractNum w:abstractNumId="16" w15:restartNumberingAfterBreak="0">
    <w:nsid w:val="653D134A"/>
    <w:multiLevelType w:val="hybridMultilevel"/>
    <w:tmpl w:val="800CB590"/>
    <w:lvl w:ilvl="0" w:tplc="EF60E8EC">
      <w:start w:val="1"/>
      <w:numFmt w:val="bullet"/>
      <w:lvlText w:val=""/>
      <w:lvlJc w:val="left"/>
      <w:pPr>
        <w:tabs>
          <w:tab w:val="num" w:pos="720"/>
        </w:tabs>
        <w:ind w:left="720" w:hanging="360"/>
      </w:pPr>
      <w:rPr>
        <w:rFonts w:ascii="Wingdings 3" w:hAnsi="Wingdings 3" w:hint="default"/>
      </w:rPr>
    </w:lvl>
    <w:lvl w:ilvl="1" w:tplc="40DE1A70">
      <w:start w:val="1"/>
      <w:numFmt w:val="bullet"/>
      <w:lvlText w:val=""/>
      <w:lvlJc w:val="left"/>
      <w:pPr>
        <w:tabs>
          <w:tab w:val="num" w:pos="1440"/>
        </w:tabs>
        <w:ind w:left="1440" w:hanging="360"/>
      </w:pPr>
      <w:rPr>
        <w:rFonts w:ascii="Wingdings 3" w:hAnsi="Wingdings 3" w:hint="default"/>
      </w:rPr>
    </w:lvl>
    <w:lvl w:ilvl="2" w:tplc="7B76EAD0" w:tentative="1">
      <w:start w:val="1"/>
      <w:numFmt w:val="bullet"/>
      <w:lvlText w:val=""/>
      <w:lvlJc w:val="left"/>
      <w:pPr>
        <w:tabs>
          <w:tab w:val="num" w:pos="2160"/>
        </w:tabs>
        <w:ind w:left="2160" w:hanging="360"/>
      </w:pPr>
      <w:rPr>
        <w:rFonts w:ascii="Wingdings 3" w:hAnsi="Wingdings 3" w:hint="default"/>
      </w:rPr>
    </w:lvl>
    <w:lvl w:ilvl="3" w:tplc="C946381E" w:tentative="1">
      <w:start w:val="1"/>
      <w:numFmt w:val="bullet"/>
      <w:lvlText w:val=""/>
      <w:lvlJc w:val="left"/>
      <w:pPr>
        <w:tabs>
          <w:tab w:val="num" w:pos="2880"/>
        </w:tabs>
        <w:ind w:left="2880" w:hanging="360"/>
      </w:pPr>
      <w:rPr>
        <w:rFonts w:ascii="Wingdings 3" w:hAnsi="Wingdings 3" w:hint="default"/>
      </w:rPr>
    </w:lvl>
    <w:lvl w:ilvl="4" w:tplc="38FA2326" w:tentative="1">
      <w:start w:val="1"/>
      <w:numFmt w:val="bullet"/>
      <w:lvlText w:val=""/>
      <w:lvlJc w:val="left"/>
      <w:pPr>
        <w:tabs>
          <w:tab w:val="num" w:pos="3600"/>
        </w:tabs>
        <w:ind w:left="3600" w:hanging="360"/>
      </w:pPr>
      <w:rPr>
        <w:rFonts w:ascii="Wingdings 3" w:hAnsi="Wingdings 3" w:hint="default"/>
      </w:rPr>
    </w:lvl>
    <w:lvl w:ilvl="5" w:tplc="E6423872" w:tentative="1">
      <w:start w:val="1"/>
      <w:numFmt w:val="bullet"/>
      <w:lvlText w:val=""/>
      <w:lvlJc w:val="left"/>
      <w:pPr>
        <w:tabs>
          <w:tab w:val="num" w:pos="4320"/>
        </w:tabs>
        <w:ind w:left="4320" w:hanging="360"/>
      </w:pPr>
      <w:rPr>
        <w:rFonts w:ascii="Wingdings 3" w:hAnsi="Wingdings 3" w:hint="default"/>
      </w:rPr>
    </w:lvl>
    <w:lvl w:ilvl="6" w:tplc="B4C69726" w:tentative="1">
      <w:start w:val="1"/>
      <w:numFmt w:val="bullet"/>
      <w:lvlText w:val=""/>
      <w:lvlJc w:val="left"/>
      <w:pPr>
        <w:tabs>
          <w:tab w:val="num" w:pos="5040"/>
        </w:tabs>
        <w:ind w:left="5040" w:hanging="360"/>
      </w:pPr>
      <w:rPr>
        <w:rFonts w:ascii="Wingdings 3" w:hAnsi="Wingdings 3" w:hint="default"/>
      </w:rPr>
    </w:lvl>
    <w:lvl w:ilvl="7" w:tplc="14902C74" w:tentative="1">
      <w:start w:val="1"/>
      <w:numFmt w:val="bullet"/>
      <w:lvlText w:val=""/>
      <w:lvlJc w:val="left"/>
      <w:pPr>
        <w:tabs>
          <w:tab w:val="num" w:pos="5760"/>
        </w:tabs>
        <w:ind w:left="5760" w:hanging="360"/>
      </w:pPr>
      <w:rPr>
        <w:rFonts w:ascii="Wingdings 3" w:hAnsi="Wingdings 3" w:hint="default"/>
      </w:rPr>
    </w:lvl>
    <w:lvl w:ilvl="8" w:tplc="C10A47F6"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6560541D"/>
    <w:multiLevelType w:val="hybridMultilevel"/>
    <w:tmpl w:val="0D8ADE30"/>
    <w:lvl w:ilvl="0" w:tplc="54EC3BA2">
      <w:start w:val="3"/>
      <w:numFmt w:val="bullet"/>
      <w:lvlText w:val="-"/>
      <w:lvlJc w:val="left"/>
      <w:pPr>
        <w:ind w:left="648" w:hanging="360"/>
      </w:pPr>
      <w:rPr>
        <w:rFonts w:ascii="Times New Roman" w:eastAsia="MS Mincho" w:hAnsi="Times New Roman" w:cs="Times New Roman" w:hint="default"/>
      </w:rPr>
    </w:lvl>
    <w:lvl w:ilvl="1" w:tplc="04030003" w:tentative="1">
      <w:start w:val="1"/>
      <w:numFmt w:val="bullet"/>
      <w:lvlText w:val="o"/>
      <w:lvlJc w:val="left"/>
      <w:pPr>
        <w:ind w:left="1368" w:hanging="360"/>
      </w:pPr>
      <w:rPr>
        <w:rFonts w:ascii="Courier New" w:hAnsi="Courier New" w:cs="Courier New" w:hint="default"/>
      </w:rPr>
    </w:lvl>
    <w:lvl w:ilvl="2" w:tplc="04030005" w:tentative="1">
      <w:start w:val="1"/>
      <w:numFmt w:val="bullet"/>
      <w:lvlText w:val=""/>
      <w:lvlJc w:val="left"/>
      <w:pPr>
        <w:ind w:left="2088" w:hanging="360"/>
      </w:pPr>
      <w:rPr>
        <w:rFonts w:ascii="Wingdings" w:hAnsi="Wingdings" w:hint="default"/>
      </w:rPr>
    </w:lvl>
    <w:lvl w:ilvl="3" w:tplc="04030001" w:tentative="1">
      <w:start w:val="1"/>
      <w:numFmt w:val="bullet"/>
      <w:lvlText w:val=""/>
      <w:lvlJc w:val="left"/>
      <w:pPr>
        <w:ind w:left="2808" w:hanging="360"/>
      </w:pPr>
      <w:rPr>
        <w:rFonts w:ascii="Symbol" w:hAnsi="Symbol" w:hint="default"/>
      </w:rPr>
    </w:lvl>
    <w:lvl w:ilvl="4" w:tplc="04030003" w:tentative="1">
      <w:start w:val="1"/>
      <w:numFmt w:val="bullet"/>
      <w:lvlText w:val="o"/>
      <w:lvlJc w:val="left"/>
      <w:pPr>
        <w:ind w:left="3528" w:hanging="360"/>
      </w:pPr>
      <w:rPr>
        <w:rFonts w:ascii="Courier New" w:hAnsi="Courier New" w:cs="Courier New" w:hint="default"/>
      </w:rPr>
    </w:lvl>
    <w:lvl w:ilvl="5" w:tplc="04030005" w:tentative="1">
      <w:start w:val="1"/>
      <w:numFmt w:val="bullet"/>
      <w:lvlText w:val=""/>
      <w:lvlJc w:val="left"/>
      <w:pPr>
        <w:ind w:left="4248" w:hanging="360"/>
      </w:pPr>
      <w:rPr>
        <w:rFonts w:ascii="Wingdings" w:hAnsi="Wingdings" w:hint="default"/>
      </w:rPr>
    </w:lvl>
    <w:lvl w:ilvl="6" w:tplc="04030001" w:tentative="1">
      <w:start w:val="1"/>
      <w:numFmt w:val="bullet"/>
      <w:lvlText w:val=""/>
      <w:lvlJc w:val="left"/>
      <w:pPr>
        <w:ind w:left="4968" w:hanging="360"/>
      </w:pPr>
      <w:rPr>
        <w:rFonts w:ascii="Symbol" w:hAnsi="Symbol" w:hint="default"/>
      </w:rPr>
    </w:lvl>
    <w:lvl w:ilvl="7" w:tplc="04030003" w:tentative="1">
      <w:start w:val="1"/>
      <w:numFmt w:val="bullet"/>
      <w:lvlText w:val="o"/>
      <w:lvlJc w:val="left"/>
      <w:pPr>
        <w:ind w:left="5688" w:hanging="360"/>
      </w:pPr>
      <w:rPr>
        <w:rFonts w:ascii="Courier New" w:hAnsi="Courier New" w:cs="Courier New" w:hint="default"/>
      </w:rPr>
    </w:lvl>
    <w:lvl w:ilvl="8" w:tplc="04030005" w:tentative="1">
      <w:start w:val="1"/>
      <w:numFmt w:val="bullet"/>
      <w:lvlText w:val=""/>
      <w:lvlJc w:val="left"/>
      <w:pPr>
        <w:ind w:left="6408" w:hanging="360"/>
      </w:pPr>
      <w:rPr>
        <w:rFonts w:ascii="Wingdings" w:hAnsi="Wingdings" w:hint="default"/>
      </w:rPr>
    </w:lvl>
  </w:abstractNum>
  <w:abstractNum w:abstractNumId="18"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0" w15:restartNumberingAfterBreak="0">
    <w:nsid w:val="6F08615C"/>
    <w:multiLevelType w:val="hybridMultilevel"/>
    <w:tmpl w:val="14AEB2D0"/>
    <w:lvl w:ilvl="0" w:tplc="F454FEAE">
      <w:start w:val="3"/>
      <w:numFmt w:val="bullet"/>
      <w:lvlText w:val="-"/>
      <w:lvlJc w:val="left"/>
      <w:pPr>
        <w:ind w:left="648" w:hanging="360"/>
      </w:pPr>
      <w:rPr>
        <w:rFonts w:ascii="Times New Roman" w:eastAsia="MS Mincho" w:hAnsi="Times New Roman" w:cs="Times New Roman" w:hint="default"/>
        <w:i/>
      </w:rPr>
    </w:lvl>
    <w:lvl w:ilvl="1" w:tplc="04030003" w:tentative="1">
      <w:start w:val="1"/>
      <w:numFmt w:val="bullet"/>
      <w:lvlText w:val="o"/>
      <w:lvlJc w:val="left"/>
      <w:pPr>
        <w:ind w:left="1368" w:hanging="360"/>
      </w:pPr>
      <w:rPr>
        <w:rFonts w:ascii="Courier New" w:hAnsi="Courier New" w:cs="Courier New" w:hint="default"/>
      </w:rPr>
    </w:lvl>
    <w:lvl w:ilvl="2" w:tplc="04030005" w:tentative="1">
      <w:start w:val="1"/>
      <w:numFmt w:val="bullet"/>
      <w:lvlText w:val=""/>
      <w:lvlJc w:val="left"/>
      <w:pPr>
        <w:ind w:left="2088" w:hanging="360"/>
      </w:pPr>
      <w:rPr>
        <w:rFonts w:ascii="Wingdings" w:hAnsi="Wingdings" w:hint="default"/>
      </w:rPr>
    </w:lvl>
    <w:lvl w:ilvl="3" w:tplc="04030001" w:tentative="1">
      <w:start w:val="1"/>
      <w:numFmt w:val="bullet"/>
      <w:lvlText w:val=""/>
      <w:lvlJc w:val="left"/>
      <w:pPr>
        <w:ind w:left="2808" w:hanging="360"/>
      </w:pPr>
      <w:rPr>
        <w:rFonts w:ascii="Symbol" w:hAnsi="Symbol" w:hint="default"/>
      </w:rPr>
    </w:lvl>
    <w:lvl w:ilvl="4" w:tplc="04030003" w:tentative="1">
      <w:start w:val="1"/>
      <w:numFmt w:val="bullet"/>
      <w:lvlText w:val="o"/>
      <w:lvlJc w:val="left"/>
      <w:pPr>
        <w:ind w:left="3528" w:hanging="360"/>
      </w:pPr>
      <w:rPr>
        <w:rFonts w:ascii="Courier New" w:hAnsi="Courier New" w:cs="Courier New" w:hint="default"/>
      </w:rPr>
    </w:lvl>
    <w:lvl w:ilvl="5" w:tplc="04030005" w:tentative="1">
      <w:start w:val="1"/>
      <w:numFmt w:val="bullet"/>
      <w:lvlText w:val=""/>
      <w:lvlJc w:val="left"/>
      <w:pPr>
        <w:ind w:left="4248" w:hanging="360"/>
      </w:pPr>
      <w:rPr>
        <w:rFonts w:ascii="Wingdings" w:hAnsi="Wingdings" w:hint="default"/>
      </w:rPr>
    </w:lvl>
    <w:lvl w:ilvl="6" w:tplc="04030001" w:tentative="1">
      <w:start w:val="1"/>
      <w:numFmt w:val="bullet"/>
      <w:lvlText w:val=""/>
      <w:lvlJc w:val="left"/>
      <w:pPr>
        <w:ind w:left="4968" w:hanging="360"/>
      </w:pPr>
      <w:rPr>
        <w:rFonts w:ascii="Symbol" w:hAnsi="Symbol" w:hint="default"/>
      </w:rPr>
    </w:lvl>
    <w:lvl w:ilvl="7" w:tplc="04030003" w:tentative="1">
      <w:start w:val="1"/>
      <w:numFmt w:val="bullet"/>
      <w:lvlText w:val="o"/>
      <w:lvlJc w:val="left"/>
      <w:pPr>
        <w:ind w:left="5688" w:hanging="360"/>
      </w:pPr>
      <w:rPr>
        <w:rFonts w:ascii="Courier New" w:hAnsi="Courier New" w:cs="Courier New" w:hint="default"/>
      </w:rPr>
    </w:lvl>
    <w:lvl w:ilvl="8" w:tplc="04030005" w:tentative="1">
      <w:start w:val="1"/>
      <w:numFmt w:val="bullet"/>
      <w:lvlText w:val=""/>
      <w:lvlJc w:val="left"/>
      <w:pPr>
        <w:ind w:left="6408" w:hanging="360"/>
      </w:pPr>
      <w:rPr>
        <w:rFonts w:ascii="Wingdings" w:hAnsi="Wingdings" w:hint="default"/>
      </w:rPr>
    </w:lvl>
  </w:abstractNum>
  <w:abstractNum w:abstractNumId="21" w15:restartNumberingAfterBreak="0">
    <w:nsid w:val="78D433A5"/>
    <w:multiLevelType w:val="hybridMultilevel"/>
    <w:tmpl w:val="CF4411AA"/>
    <w:lvl w:ilvl="0" w:tplc="F2904266">
      <w:start w:val="3"/>
      <w:numFmt w:val="bullet"/>
      <w:lvlText w:val="-"/>
      <w:lvlJc w:val="left"/>
      <w:pPr>
        <w:ind w:left="648" w:hanging="360"/>
      </w:pPr>
      <w:rPr>
        <w:rFonts w:ascii="Times New Roman" w:eastAsia="MS Mincho" w:hAnsi="Times New Roman" w:cs="Times New Roman" w:hint="default"/>
        <w:i/>
      </w:rPr>
    </w:lvl>
    <w:lvl w:ilvl="1" w:tplc="04030003" w:tentative="1">
      <w:start w:val="1"/>
      <w:numFmt w:val="bullet"/>
      <w:lvlText w:val="o"/>
      <w:lvlJc w:val="left"/>
      <w:pPr>
        <w:ind w:left="1368" w:hanging="360"/>
      </w:pPr>
      <w:rPr>
        <w:rFonts w:ascii="Courier New" w:hAnsi="Courier New" w:cs="Courier New" w:hint="default"/>
      </w:rPr>
    </w:lvl>
    <w:lvl w:ilvl="2" w:tplc="04030005" w:tentative="1">
      <w:start w:val="1"/>
      <w:numFmt w:val="bullet"/>
      <w:lvlText w:val=""/>
      <w:lvlJc w:val="left"/>
      <w:pPr>
        <w:ind w:left="2088" w:hanging="360"/>
      </w:pPr>
      <w:rPr>
        <w:rFonts w:ascii="Wingdings" w:hAnsi="Wingdings" w:hint="default"/>
      </w:rPr>
    </w:lvl>
    <w:lvl w:ilvl="3" w:tplc="04030001" w:tentative="1">
      <w:start w:val="1"/>
      <w:numFmt w:val="bullet"/>
      <w:lvlText w:val=""/>
      <w:lvlJc w:val="left"/>
      <w:pPr>
        <w:ind w:left="2808" w:hanging="360"/>
      </w:pPr>
      <w:rPr>
        <w:rFonts w:ascii="Symbol" w:hAnsi="Symbol" w:hint="default"/>
      </w:rPr>
    </w:lvl>
    <w:lvl w:ilvl="4" w:tplc="04030003" w:tentative="1">
      <w:start w:val="1"/>
      <w:numFmt w:val="bullet"/>
      <w:lvlText w:val="o"/>
      <w:lvlJc w:val="left"/>
      <w:pPr>
        <w:ind w:left="3528" w:hanging="360"/>
      </w:pPr>
      <w:rPr>
        <w:rFonts w:ascii="Courier New" w:hAnsi="Courier New" w:cs="Courier New" w:hint="default"/>
      </w:rPr>
    </w:lvl>
    <w:lvl w:ilvl="5" w:tplc="04030005" w:tentative="1">
      <w:start w:val="1"/>
      <w:numFmt w:val="bullet"/>
      <w:lvlText w:val=""/>
      <w:lvlJc w:val="left"/>
      <w:pPr>
        <w:ind w:left="4248" w:hanging="360"/>
      </w:pPr>
      <w:rPr>
        <w:rFonts w:ascii="Wingdings" w:hAnsi="Wingdings" w:hint="default"/>
      </w:rPr>
    </w:lvl>
    <w:lvl w:ilvl="6" w:tplc="04030001" w:tentative="1">
      <w:start w:val="1"/>
      <w:numFmt w:val="bullet"/>
      <w:lvlText w:val=""/>
      <w:lvlJc w:val="left"/>
      <w:pPr>
        <w:ind w:left="4968" w:hanging="360"/>
      </w:pPr>
      <w:rPr>
        <w:rFonts w:ascii="Symbol" w:hAnsi="Symbol" w:hint="default"/>
      </w:rPr>
    </w:lvl>
    <w:lvl w:ilvl="7" w:tplc="04030003" w:tentative="1">
      <w:start w:val="1"/>
      <w:numFmt w:val="bullet"/>
      <w:lvlText w:val="o"/>
      <w:lvlJc w:val="left"/>
      <w:pPr>
        <w:ind w:left="5688" w:hanging="360"/>
      </w:pPr>
      <w:rPr>
        <w:rFonts w:ascii="Courier New" w:hAnsi="Courier New" w:cs="Courier New" w:hint="default"/>
      </w:rPr>
    </w:lvl>
    <w:lvl w:ilvl="8" w:tplc="04030005" w:tentative="1">
      <w:start w:val="1"/>
      <w:numFmt w:val="bullet"/>
      <w:lvlText w:val=""/>
      <w:lvlJc w:val="left"/>
      <w:pPr>
        <w:ind w:left="6408" w:hanging="360"/>
      </w:pPr>
      <w:rPr>
        <w:rFonts w:ascii="Wingdings" w:hAnsi="Wingdings" w:hint="default"/>
      </w:rPr>
    </w:lvl>
  </w:abstractNum>
  <w:abstractNum w:abstractNumId="22" w15:restartNumberingAfterBreak="0">
    <w:nsid w:val="7ABB3D2F"/>
    <w:multiLevelType w:val="hybridMultilevel"/>
    <w:tmpl w:val="A15A62C0"/>
    <w:lvl w:ilvl="0" w:tplc="15CC8908">
      <w:start w:val="3"/>
      <w:numFmt w:val="bullet"/>
      <w:lvlText w:val="-"/>
      <w:lvlJc w:val="left"/>
      <w:pPr>
        <w:ind w:left="648" w:hanging="360"/>
      </w:pPr>
      <w:rPr>
        <w:rFonts w:ascii="Times New Roman" w:eastAsia="MS Mincho" w:hAnsi="Times New Roman" w:cs="Times New Roman" w:hint="default"/>
        <w:i/>
      </w:rPr>
    </w:lvl>
    <w:lvl w:ilvl="1" w:tplc="04030003" w:tentative="1">
      <w:start w:val="1"/>
      <w:numFmt w:val="bullet"/>
      <w:lvlText w:val="o"/>
      <w:lvlJc w:val="left"/>
      <w:pPr>
        <w:ind w:left="1368" w:hanging="360"/>
      </w:pPr>
      <w:rPr>
        <w:rFonts w:ascii="Courier New" w:hAnsi="Courier New" w:cs="Courier New" w:hint="default"/>
      </w:rPr>
    </w:lvl>
    <w:lvl w:ilvl="2" w:tplc="04030005" w:tentative="1">
      <w:start w:val="1"/>
      <w:numFmt w:val="bullet"/>
      <w:lvlText w:val=""/>
      <w:lvlJc w:val="left"/>
      <w:pPr>
        <w:ind w:left="2088" w:hanging="360"/>
      </w:pPr>
      <w:rPr>
        <w:rFonts w:ascii="Wingdings" w:hAnsi="Wingdings" w:hint="default"/>
      </w:rPr>
    </w:lvl>
    <w:lvl w:ilvl="3" w:tplc="04030001" w:tentative="1">
      <w:start w:val="1"/>
      <w:numFmt w:val="bullet"/>
      <w:lvlText w:val=""/>
      <w:lvlJc w:val="left"/>
      <w:pPr>
        <w:ind w:left="2808" w:hanging="360"/>
      </w:pPr>
      <w:rPr>
        <w:rFonts w:ascii="Symbol" w:hAnsi="Symbol" w:hint="default"/>
      </w:rPr>
    </w:lvl>
    <w:lvl w:ilvl="4" w:tplc="04030003" w:tentative="1">
      <w:start w:val="1"/>
      <w:numFmt w:val="bullet"/>
      <w:lvlText w:val="o"/>
      <w:lvlJc w:val="left"/>
      <w:pPr>
        <w:ind w:left="3528" w:hanging="360"/>
      </w:pPr>
      <w:rPr>
        <w:rFonts w:ascii="Courier New" w:hAnsi="Courier New" w:cs="Courier New" w:hint="default"/>
      </w:rPr>
    </w:lvl>
    <w:lvl w:ilvl="5" w:tplc="04030005" w:tentative="1">
      <w:start w:val="1"/>
      <w:numFmt w:val="bullet"/>
      <w:lvlText w:val=""/>
      <w:lvlJc w:val="left"/>
      <w:pPr>
        <w:ind w:left="4248" w:hanging="360"/>
      </w:pPr>
      <w:rPr>
        <w:rFonts w:ascii="Wingdings" w:hAnsi="Wingdings" w:hint="default"/>
      </w:rPr>
    </w:lvl>
    <w:lvl w:ilvl="6" w:tplc="04030001" w:tentative="1">
      <w:start w:val="1"/>
      <w:numFmt w:val="bullet"/>
      <w:lvlText w:val=""/>
      <w:lvlJc w:val="left"/>
      <w:pPr>
        <w:ind w:left="4968" w:hanging="360"/>
      </w:pPr>
      <w:rPr>
        <w:rFonts w:ascii="Symbol" w:hAnsi="Symbol" w:hint="default"/>
      </w:rPr>
    </w:lvl>
    <w:lvl w:ilvl="7" w:tplc="04030003" w:tentative="1">
      <w:start w:val="1"/>
      <w:numFmt w:val="bullet"/>
      <w:lvlText w:val="o"/>
      <w:lvlJc w:val="left"/>
      <w:pPr>
        <w:ind w:left="5688" w:hanging="360"/>
      </w:pPr>
      <w:rPr>
        <w:rFonts w:ascii="Courier New" w:hAnsi="Courier New" w:cs="Courier New" w:hint="default"/>
      </w:rPr>
    </w:lvl>
    <w:lvl w:ilvl="8" w:tplc="04030005" w:tentative="1">
      <w:start w:val="1"/>
      <w:numFmt w:val="bullet"/>
      <w:lvlText w:val=""/>
      <w:lvlJc w:val="left"/>
      <w:pPr>
        <w:ind w:left="6408" w:hanging="360"/>
      </w:pPr>
      <w:rPr>
        <w:rFonts w:ascii="Wingdings" w:hAnsi="Wingdings" w:hint="default"/>
      </w:rPr>
    </w:lvl>
  </w:abstractNum>
  <w:abstractNum w:abstractNumId="23"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9"/>
  </w:num>
  <w:num w:numId="2">
    <w:abstractNumId w:val="18"/>
  </w:num>
  <w:num w:numId="3">
    <w:abstractNumId w:val="7"/>
  </w:num>
  <w:num w:numId="4">
    <w:abstractNumId w:val="11"/>
  </w:num>
  <w:num w:numId="5">
    <w:abstractNumId w:val="11"/>
  </w:num>
  <w:num w:numId="6">
    <w:abstractNumId w:val="11"/>
  </w:num>
  <w:num w:numId="7">
    <w:abstractNumId w:val="11"/>
  </w:num>
  <w:num w:numId="8">
    <w:abstractNumId w:val="14"/>
  </w:num>
  <w:num w:numId="9">
    <w:abstractNumId w:val="19"/>
  </w:num>
  <w:num w:numId="10">
    <w:abstractNumId w:val="10"/>
  </w:num>
  <w:num w:numId="11">
    <w:abstractNumId w:val="5"/>
  </w:num>
  <w:num w:numId="12">
    <w:abstractNumId w:val="23"/>
  </w:num>
  <w:num w:numId="13">
    <w:abstractNumId w:val="4"/>
  </w:num>
  <w:num w:numId="14">
    <w:abstractNumId w:val="1"/>
  </w:num>
  <w:num w:numId="15">
    <w:abstractNumId w:val="13"/>
  </w:num>
  <w:num w:numId="16">
    <w:abstractNumId w:val="22"/>
  </w:num>
  <w:num w:numId="17">
    <w:abstractNumId w:val="15"/>
  </w:num>
  <w:num w:numId="18">
    <w:abstractNumId w:val="12"/>
  </w:num>
  <w:num w:numId="19">
    <w:abstractNumId w:val="21"/>
  </w:num>
  <w:num w:numId="20">
    <w:abstractNumId w:val="0"/>
  </w:num>
  <w:num w:numId="21">
    <w:abstractNumId w:val="20"/>
  </w:num>
  <w:num w:numId="22">
    <w:abstractNumId w:val="2"/>
  </w:num>
  <w:num w:numId="23">
    <w:abstractNumId w:val="17"/>
  </w:num>
  <w:num w:numId="24">
    <w:abstractNumId w:val="6"/>
  </w:num>
  <w:num w:numId="25">
    <w:abstractNumId w:val="3"/>
  </w:num>
  <w:num w:numId="26">
    <w:abstractNumId w:val="8"/>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4390D"/>
    <w:rsid w:val="00077081"/>
    <w:rsid w:val="000B4641"/>
    <w:rsid w:val="0010711E"/>
    <w:rsid w:val="00127EDD"/>
    <w:rsid w:val="001A7F98"/>
    <w:rsid w:val="001C06F2"/>
    <w:rsid w:val="00222DF0"/>
    <w:rsid w:val="00276735"/>
    <w:rsid w:val="002864A3"/>
    <w:rsid w:val="002B3B81"/>
    <w:rsid w:val="00357CA0"/>
    <w:rsid w:val="0036037B"/>
    <w:rsid w:val="003A13AB"/>
    <w:rsid w:val="003A47B5"/>
    <w:rsid w:val="003A59A6"/>
    <w:rsid w:val="003E44E6"/>
    <w:rsid w:val="004059FE"/>
    <w:rsid w:val="004445B3"/>
    <w:rsid w:val="00445C03"/>
    <w:rsid w:val="004D37F6"/>
    <w:rsid w:val="00511101"/>
    <w:rsid w:val="00543BEF"/>
    <w:rsid w:val="00566D67"/>
    <w:rsid w:val="005B520E"/>
    <w:rsid w:val="005B535B"/>
    <w:rsid w:val="005B7A92"/>
    <w:rsid w:val="006108A4"/>
    <w:rsid w:val="00614B18"/>
    <w:rsid w:val="006228D6"/>
    <w:rsid w:val="006A64AD"/>
    <w:rsid w:val="006C4648"/>
    <w:rsid w:val="0072064C"/>
    <w:rsid w:val="0074182A"/>
    <w:rsid w:val="007442B3"/>
    <w:rsid w:val="00746B69"/>
    <w:rsid w:val="00753F7B"/>
    <w:rsid w:val="0078398E"/>
    <w:rsid w:val="00787C5A"/>
    <w:rsid w:val="007919DE"/>
    <w:rsid w:val="007C0308"/>
    <w:rsid w:val="007C1AFD"/>
    <w:rsid w:val="008014D2"/>
    <w:rsid w:val="008054BC"/>
    <w:rsid w:val="00832EBA"/>
    <w:rsid w:val="00860837"/>
    <w:rsid w:val="00871FC8"/>
    <w:rsid w:val="00891DEC"/>
    <w:rsid w:val="008A55B5"/>
    <w:rsid w:val="008A75C8"/>
    <w:rsid w:val="008F7711"/>
    <w:rsid w:val="00914712"/>
    <w:rsid w:val="00920809"/>
    <w:rsid w:val="0097508D"/>
    <w:rsid w:val="00A510F7"/>
    <w:rsid w:val="00AB3F53"/>
    <w:rsid w:val="00AC6519"/>
    <w:rsid w:val="00C5186C"/>
    <w:rsid w:val="00C628E1"/>
    <w:rsid w:val="00C9370C"/>
    <w:rsid w:val="00CB1404"/>
    <w:rsid w:val="00CB66E6"/>
    <w:rsid w:val="00D9156D"/>
    <w:rsid w:val="00DD34EC"/>
    <w:rsid w:val="00E67AFE"/>
    <w:rsid w:val="00E7294D"/>
    <w:rsid w:val="00E91219"/>
    <w:rsid w:val="00EA506F"/>
    <w:rsid w:val="00EE4362"/>
    <w:rsid w:val="00EF18D7"/>
    <w:rsid w:val="00EF1E8A"/>
    <w:rsid w:val="00EF3A1A"/>
    <w:rsid w:val="00F202BB"/>
    <w:rsid w:val="00FB2ADE"/>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F87455"/>
  <w15:chartTrackingRefBased/>
  <w15:docId w15:val="{87DB3A92-BABB-4C5E-8F3B-C402CB030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ca-ES" w:eastAsia="ca-ES"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535B"/>
    <w:pPr>
      <w:jc w:val="center"/>
    </w:pPr>
    <w:rPr>
      <w:rFonts w:ascii="Times New Roman" w:hAnsi="Times New Roman"/>
      <w:lang w:val="en-US" w:eastAsia="en-US"/>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character" w:styleId="PlaceholderText">
    <w:name w:val="Placeholder Text"/>
    <w:basedOn w:val="DefaultParagraphFont"/>
    <w:uiPriority w:val="99"/>
    <w:semiHidden/>
    <w:rsid w:val="005B7A92"/>
    <w:rPr>
      <w:color w:val="808080"/>
    </w:rPr>
  </w:style>
  <w:style w:type="table" w:styleId="TableGrid">
    <w:name w:val="Table Grid"/>
    <w:basedOn w:val="TableNormal"/>
    <w:uiPriority w:val="59"/>
    <w:rsid w:val="008608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0513970">
      <w:bodyDiv w:val="1"/>
      <w:marLeft w:val="0"/>
      <w:marRight w:val="0"/>
      <w:marTop w:val="0"/>
      <w:marBottom w:val="0"/>
      <w:divBdr>
        <w:top w:val="none" w:sz="0" w:space="0" w:color="auto"/>
        <w:left w:val="none" w:sz="0" w:space="0" w:color="auto"/>
        <w:bottom w:val="none" w:sz="0" w:space="0" w:color="auto"/>
        <w:right w:val="none" w:sz="0" w:space="0" w:color="auto"/>
      </w:divBdr>
      <w:divsChild>
        <w:div w:id="386995396">
          <w:marLeft w:val="418"/>
          <w:marRight w:val="0"/>
          <w:marTop w:val="40"/>
          <w:marBottom w:val="80"/>
          <w:divBdr>
            <w:top w:val="none" w:sz="0" w:space="0" w:color="auto"/>
            <w:left w:val="none" w:sz="0" w:space="0" w:color="auto"/>
            <w:bottom w:val="none" w:sz="0" w:space="0" w:color="auto"/>
            <w:right w:val="none" w:sz="0" w:space="0" w:color="auto"/>
          </w:divBdr>
        </w:div>
      </w:divsChild>
    </w:div>
    <w:div w:id="1591501791">
      <w:bodyDiv w:val="1"/>
      <w:marLeft w:val="0"/>
      <w:marRight w:val="0"/>
      <w:marTop w:val="0"/>
      <w:marBottom w:val="0"/>
      <w:divBdr>
        <w:top w:val="none" w:sz="0" w:space="0" w:color="auto"/>
        <w:left w:val="none" w:sz="0" w:space="0" w:color="auto"/>
        <w:bottom w:val="none" w:sz="0" w:space="0" w:color="auto"/>
        <w:right w:val="none" w:sz="0" w:space="0" w:color="auto"/>
      </w:divBdr>
      <w:divsChild>
        <w:div w:id="70081074">
          <w:marLeft w:val="418"/>
          <w:marRight w:val="0"/>
          <w:marTop w:val="40"/>
          <w:marBottom w:val="80"/>
          <w:divBdr>
            <w:top w:val="none" w:sz="0" w:space="0" w:color="auto"/>
            <w:left w:val="none" w:sz="0" w:space="0" w:color="auto"/>
            <w:bottom w:val="none" w:sz="0" w:space="0" w:color="auto"/>
            <w:right w:val="none" w:sz="0" w:space="0" w:color="auto"/>
          </w:divBdr>
        </w:div>
      </w:divsChild>
    </w:div>
    <w:div w:id="2042969324">
      <w:bodyDiv w:val="1"/>
      <w:marLeft w:val="0"/>
      <w:marRight w:val="0"/>
      <w:marTop w:val="0"/>
      <w:marBottom w:val="0"/>
      <w:divBdr>
        <w:top w:val="none" w:sz="0" w:space="0" w:color="auto"/>
        <w:left w:val="none" w:sz="0" w:space="0" w:color="auto"/>
        <w:bottom w:val="none" w:sz="0" w:space="0" w:color="auto"/>
        <w:right w:val="none" w:sz="0" w:space="0" w:color="auto"/>
      </w:divBdr>
      <w:divsChild>
        <w:div w:id="1967352422">
          <w:marLeft w:val="418"/>
          <w:marRight w:val="0"/>
          <w:marTop w:val="40"/>
          <w:marBottom w:val="80"/>
          <w:divBdr>
            <w:top w:val="none" w:sz="0" w:space="0" w:color="auto"/>
            <w:left w:val="none" w:sz="0" w:space="0" w:color="auto"/>
            <w:bottom w:val="none" w:sz="0" w:space="0" w:color="auto"/>
            <w:right w:val="none" w:sz="0" w:space="0" w:color="auto"/>
          </w:divBdr>
        </w:div>
      </w:divsChild>
    </w:div>
    <w:div w:id="213439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aria\Documents\UNIVERSITAT\4A\CCAV\PROJ1\CCAV_1\taul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400" b="0" i="0" u="none" strike="noStrike" kern="1200" spc="0" baseline="0">
                <a:solidFill>
                  <a:sysClr val="windowText" lastClr="000000"/>
                </a:solidFill>
                <a:latin typeface="+mn-lt"/>
                <a:ea typeface="+mn-ea"/>
                <a:cs typeface="+mn-cs"/>
              </a:defRPr>
            </a:pPr>
            <a:r>
              <a:rPr lang="en-GB" sz="1100" dirty="0">
                <a:solidFill>
                  <a:sysClr val="windowText" lastClr="000000"/>
                </a:solidFill>
                <a:latin typeface="Times New Roman" panose="02020603050405020304" pitchFamily="18" charset="0"/>
                <a:cs typeface="Times New Roman" panose="02020603050405020304" pitchFamily="18" charset="0"/>
              </a:rPr>
              <a:t>Compression ratio / Predictor</a:t>
            </a:r>
            <a:r>
              <a:rPr lang="en-GB" sz="1100" baseline="0" dirty="0">
                <a:solidFill>
                  <a:sysClr val="windowText" lastClr="000000"/>
                </a:solidFill>
                <a:latin typeface="Times New Roman" panose="02020603050405020304" pitchFamily="18" charset="0"/>
                <a:cs typeface="Times New Roman" panose="02020603050405020304" pitchFamily="18" charset="0"/>
              </a:rPr>
              <a:t> order</a:t>
            </a:r>
            <a:endParaRPr lang="en-GB" sz="1100" dirty="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2400" b="0" i="0" u="none" strike="noStrike" kern="1200" spc="0" baseline="0">
              <a:solidFill>
                <a:sysClr val="windowText" lastClr="000000"/>
              </a:solidFill>
              <a:latin typeface="+mn-lt"/>
              <a:ea typeface="+mn-ea"/>
              <a:cs typeface="+mn-cs"/>
            </a:defRPr>
          </a:pPr>
          <a:endParaRPr lang="ca-ES"/>
        </a:p>
      </c:txPr>
    </c:title>
    <c:autoTitleDeleted val="0"/>
    <c:plotArea>
      <c:layout/>
      <c:scatterChart>
        <c:scatterStyle val="lineMarker"/>
        <c:varyColors val="0"/>
        <c:ser>
          <c:idx val="0"/>
          <c:order val="0"/>
          <c:tx>
            <c:strRef>
              <c:f>Sheet2!$D$3</c:f>
              <c:strCache>
                <c:ptCount val="1"/>
                <c:pt idx="0">
                  <c:v>Classical</c:v>
                </c:pt>
              </c:strCache>
            </c:strRef>
          </c:tx>
          <c:spPr>
            <a:ln w="25400" cap="rnd">
              <a:solidFill>
                <a:schemeClr val="accent1"/>
              </a:solidFill>
              <a:round/>
            </a:ln>
            <a:effectLst/>
          </c:spPr>
          <c:marker>
            <c:symbol val="none"/>
          </c:marker>
          <c:xVal>
            <c:numRef>
              <c:f>Sheet2!$C$4:$C$8</c:f>
              <c:numCache>
                <c:formatCode>General</c:formatCode>
                <c:ptCount val="5"/>
                <c:pt idx="0">
                  <c:v>2</c:v>
                </c:pt>
                <c:pt idx="1">
                  <c:v>4</c:v>
                </c:pt>
                <c:pt idx="2">
                  <c:v>8</c:v>
                </c:pt>
                <c:pt idx="3">
                  <c:v>12</c:v>
                </c:pt>
                <c:pt idx="4">
                  <c:v>16</c:v>
                </c:pt>
              </c:numCache>
            </c:numRef>
          </c:xVal>
          <c:yVal>
            <c:numRef>
              <c:f>Sheet2!$D$4:$D$8</c:f>
              <c:numCache>
                <c:formatCode>General</c:formatCode>
                <c:ptCount val="5"/>
                <c:pt idx="0">
                  <c:v>52.74</c:v>
                </c:pt>
                <c:pt idx="1">
                  <c:v>48.8</c:v>
                </c:pt>
                <c:pt idx="2">
                  <c:v>47.09</c:v>
                </c:pt>
                <c:pt idx="3">
                  <c:v>47.19</c:v>
                </c:pt>
                <c:pt idx="4">
                  <c:v>47.33</c:v>
                </c:pt>
              </c:numCache>
            </c:numRef>
          </c:yVal>
          <c:smooth val="0"/>
          <c:extLst>
            <c:ext xmlns:c16="http://schemas.microsoft.com/office/drawing/2014/chart" uri="{C3380CC4-5D6E-409C-BE32-E72D297353CC}">
              <c16:uniqueId val="{00000000-566A-4E3C-BFBD-FB8CC5F4BF48}"/>
            </c:ext>
          </c:extLst>
        </c:ser>
        <c:ser>
          <c:idx val="1"/>
          <c:order val="1"/>
          <c:tx>
            <c:strRef>
              <c:f>Sheet2!$E$3</c:f>
              <c:strCache>
                <c:ptCount val="1"/>
                <c:pt idx="0">
                  <c:v>Pop</c:v>
                </c:pt>
              </c:strCache>
            </c:strRef>
          </c:tx>
          <c:spPr>
            <a:ln w="25400" cap="rnd">
              <a:solidFill>
                <a:schemeClr val="accent2"/>
              </a:solidFill>
              <a:round/>
            </a:ln>
            <a:effectLst/>
          </c:spPr>
          <c:marker>
            <c:symbol val="none"/>
          </c:marker>
          <c:xVal>
            <c:numRef>
              <c:f>Sheet2!$C$4:$C$8</c:f>
              <c:numCache>
                <c:formatCode>General</c:formatCode>
                <c:ptCount val="5"/>
                <c:pt idx="0">
                  <c:v>2</c:v>
                </c:pt>
                <c:pt idx="1">
                  <c:v>4</c:v>
                </c:pt>
                <c:pt idx="2">
                  <c:v>8</c:v>
                </c:pt>
                <c:pt idx="3">
                  <c:v>12</c:v>
                </c:pt>
                <c:pt idx="4">
                  <c:v>16</c:v>
                </c:pt>
              </c:numCache>
            </c:numRef>
          </c:xVal>
          <c:yVal>
            <c:numRef>
              <c:f>Sheet2!$E$4:$E$8</c:f>
              <c:numCache>
                <c:formatCode>General</c:formatCode>
                <c:ptCount val="5"/>
                <c:pt idx="0">
                  <c:v>77.430000000000007</c:v>
                </c:pt>
                <c:pt idx="1">
                  <c:v>73.290000000000006</c:v>
                </c:pt>
                <c:pt idx="2">
                  <c:v>73.08</c:v>
                </c:pt>
                <c:pt idx="3">
                  <c:v>73.13</c:v>
                </c:pt>
                <c:pt idx="4">
                  <c:v>73.22</c:v>
                </c:pt>
              </c:numCache>
            </c:numRef>
          </c:yVal>
          <c:smooth val="0"/>
          <c:extLst>
            <c:ext xmlns:c16="http://schemas.microsoft.com/office/drawing/2014/chart" uri="{C3380CC4-5D6E-409C-BE32-E72D297353CC}">
              <c16:uniqueId val="{00000001-566A-4E3C-BFBD-FB8CC5F4BF48}"/>
            </c:ext>
          </c:extLst>
        </c:ser>
        <c:ser>
          <c:idx val="2"/>
          <c:order val="2"/>
          <c:tx>
            <c:strRef>
              <c:f>Sheet2!$F$3</c:f>
              <c:strCache>
                <c:ptCount val="1"/>
                <c:pt idx="0">
                  <c:v>Punk</c:v>
                </c:pt>
              </c:strCache>
            </c:strRef>
          </c:tx>
          <c:spPr>
            <a:ln w="25400" cap="rnd">
              <a:solidFill>
                <a:schemeClr val="accent3"/>
              </a:solidFill>
              <a:round/>
            </a:ln>
            <a:effectLst/>
          </c:spPr>
          <c:marker>
            <c:symbol val="none"/>
          </c:marker>
          <c:xVal>
            <c:numRef>
              <c:f>Sheet2!$C$4:$C$8</c:f>
              <c:numCache>
                <c:formatCode>General</c:formatCode>
                <c:ptCount val="5"/>
                <c:pt idx="0">
                  <c:v>2</c:v>
                </c:pt>
                <c:pt idx="1">
                  <c:v>4</c:v>
                </c:pt>
                <c:pt idx="2">
                  <c:v>8</c:v>
                </c:pt>
                <c:pt idx="3">
                  <c:v>12</c:v>
                </c:pt>
                <c:pt idx="4">
                  <c:v>16</c:v>
                </c:pt>
              </c:numCache>
            </c:numRef>
          </c:xVal>
          <c:yVal>
            <c:numRef>
              <c:f>Sheet2!$F$4:$F$8</c:f>
              <c:numCache>
                <c:formatCode>General</c:formatCode>
                <c:ptCount val="5"/>
                <c:pt idx="0">
                  <c:v>79.349999999999994</c:v>
                </c:pt>
                <c:pt idx="1">
                  <c:v>76.989999999999995</c:v>
                </c:pt>
                <c:pt idx="2">
                  <c:v>76.760000000000005</c:v>
                </c:pt>
                <c:pt idx="3">
                  <c:v>76.86</c:v>
                </c:pt>
                <c:pt idx="4">
                  <c:v>76.91</c:v>
                </c:pt>
              </c:numCache>
            </c:numRef>
          </c:yVal>
          <c:smooth val="0"/>
          <c:extLst>
            <c:ext xmlns:c16="http://schemas.microsoft.com/office/drawing/2014/chart" uri="{C3380CC4-5D6E-409C-BE32-E72D297353CC}">
              <c16:uniqueId val="{00000002-566A-4E3C-BFBD-FB8CC5F4BF48}"/>
            </c:ext>
          </c:extLst>
        </c:ser>
        <c:ser>
          <c:idx val="3"/>
          <c:order val="3"/>
          <c:tx>
            <c:strRef>
              <c:f>Sheet2!$G$3</c:f>
              <c:strCache>
                <c:ptCount val="1"/>
                <c:pt idx="0">
                  <c:v>Soul</c:v>
                </c:pt>
              </c:strCache>
            </c:strRef>
          </c:tx>
          <c:spPr>
            <a:ln w="25400" cap="rnd">
              <a:solidFill>
                <a:schemeClr val="accent4"/>
              </a:solidFill>
              <a:round/>
            </a:ln>
            <a:effectLst/>
          </c:spPr>
          <c:marker>
            <c:symbol val="none"/>
          </c:marker>
          <c:xVal>
            <c:numRef>
              <c:f>Sheet2!$C$4:$C$8</c:f>
              <c:numCache>
                <c:formatCode>General</c:formatCode>
                <c:ptCount val="5"/>
                <c:pt idx="0">
                  <c:v>2</c:v>
                </c:pt>
                <c:pt idx="1">
                  <c:v>4</c:v>
                </c:pt>
                <c:pt idx="2">
                  <c:v>8</c:v>
                </c:pt>
                <c:pt idx="3">
                  <c:v>12</c:v>
                </c:pt>
                <c:pt idx="4">
                  <c:v>16</c:v>
                </c:pt>
              </c:numCache>
            </c:numRef>
          </c:xVal>
          <c:yVal>
            <c:numRef>
              <c:f>Sheet2!$G$4:$G$8</c:f>
              <c:numCache>
                <c:formatCode>General</c:formatCode>
                <c:ptCount val="5"/>
                <c:pt idx="0">
                  <c:v>68.489999999999995</c:v>
                </c:pt>
                <c:pt idx="1">
                  <c:v>67.69</c:v>
                </c:pt>
                <c:pt idx="2">
                  <c:v>66.59</c:v>
                </c:pt>
                <c:pt idx="3">
                  <c:v>66.180000000000007</c:v>
                </c:pt>
                <c:pt idx="4">
                  <c:v>66.180000000000007</c:v>
                </c:pt>
              </c:numCache>
            </c:numRef>
          </c:yVal>
          <c:smooth val="0"/>
          <c:extLst>
            <c:ext xmlns:c16="http://schemas.microsoft.com/office/drawing/2014/chart" uri="{C3380CC4-5D6E-409C-BE32-E72D297353CC}">
              <c16:uniqueId val="{00000003-566A-4E3C-BFBD-FB8CC5F4BF48}"/>
            </c:ext>
          </c:extLst>
        </c:ser>
        <c:ser>
          <c:idx val="4"/>
          <c:order val="4"/>
          <c:tx>
            <c:strRef>
              <c:f>Sheet2!$H$3</c:f>
              <c:strCache>
                <c:ptCount val="1"/>
                <c:pt idx="0">
                  <c:v>Reggae</c:v>
                </c:pt>
              </c:strCache>
            </c:strRef>
          </c:tx>
          <c:spPr>
            <a:ln w="25400" cap="rnd">
              <a:solidFill>
                <a:schemeClr val="accent5"/>
              </a:solidFill>
              <a:round/>
            </a:ln>
            <a:effectLst/>
          </c:spPr>
          <c:marker>
            <c:symbol val="none"/>
          </c:marker>
          <c:xVal>
            <c:numRef>
              <c:f>Sheet2!$C$4:$C$8</c:f>
              <c:numCache>
                <c:formatCode>General</c:formatCode>
                <c:ptCount val="5"/>
                <c:pt idx="0">
                  <c:v>2</c:v>
                </c:pt>
                <c:pt idx="1">
                  <c:v>4</c:v>
                </c:pt>
                <c:pt idx="2">
                  <c:v>8</c:v>
                </c:pt>
                <c:pt idx="3">
                  <c:v>12</c:v>
                </c:pt>
                <c:pt idx="4">
                  <c:v>16</c:v>
                </c:pt>
              </c:numCache>
            </c:numRef>
          </c:xVal>
          <c:yVal>
            <c:numRef>
              <c:f>Sheet2!$H$4:$H$8</c:f>
              <c:numCache>
                <c:formatCode>General</c:formatCode>
                <c:ptCount val="5"/>
                <c:pt idx="0">
                  <c:v>65.11</c:v>
                </c:pt>
                <c:pt idx="1">
                  <c:v>63.72</c:v>
                </c:pt>
                <c:pt idx="2">
                  <c:v>63.02</c:v>
                </c:pt>
                <c:pt idx="3">
                  <c:v>62.72</c:v>
                </c:pt>
                <c:pt idx="4">
                  <c:v>62.61</c:v>
                </c:pt>
              </c:numCache>
            </c:numRef>
          </c:yVal>
          <c:smooth val="0"/>
          <c:extLst>
            <c:ext xmlns:c16="http://schemas.microsoft.com/office/drawing/2014/chart" uri="{C3380CC4-5D6E-409C-BE32-E72D297353CC}">
              <c16:uniqueId val="{00000004-566A-4E3C-BFBD-FB8CC5F4BF48}"/>
            </c:ext>
          </c:extLst>
        </c:ser>
        <c:dLbls>
          <c:showLegendKey val="0"/>
          <c:showVal val="0"/>
          <c:showCatName val="0"/>
          <c:showSerName val="0"/>
          <c:showPercent val="0"/>
          <c:showBubbleSize val="0"/>
        </c:dLbls>
        <c:axId val="556382824"/>
        <c:axId val="556382168"/>
      </c:scatterChart>
      <c:valAx>
        <c:axId val="556382824"/>
        <c:scaling>
          <c:orientation val="minMax"/>
          <c:max val="16"/>
          <c:min val="2"/>
        </c:scaling>
        <c:delete val="0"/>
        <c:axPos val="b"/>
        <c:majorGridlines>
          <c:spPr>
            <a:ln w="9525" cap="flat" cmpd="sng" algn="ctr">
              <a:solidFill>
                <a:schemeClr val="tx1"/>
              </a:solidFill>
              <a:round/>
            </a:ln>
            <a:effectLst/>
          </c:spPr>
        </c:majorGridlines>
        <c:minorGridlines>
          <c:spPr>
            <a:ln w="9525" cap="flat" cmpd="sng" algn="ctr">
              <a:solidFill>
                <a:schemeClr val="tx1"/>
              </a:solidFill>
              <a:round/>
            </a:ln>
            <a:effectLst/>
          </c:spPr>
        </c:minorGridlines>
        <c:title>
          <c:tx>
            <c:rich>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r>
                  <a:rPr lang="en-US" sz="900" dirty="0">
                    <a:solidFill>
                      <a:sysClr val="windowText" lastClr="000000"/>
                    </a:solidFill>
                    <a:latin typeface="Times New Roman" panose="02020603050405020304" pitchFamily="18" charset="0"/>
                    <a:cs typeface="Times New Roman" panose="02020603050405020304" pitchFamily="18" charset="0"/>
                  </a:rPr>
                  <a:t>Predictor</a:t>
                </a:r>
                <a:r>
                  <a:rPr lang="en-US" sz="900" baseline="0" dirty="0">
                    <a:solidFill>
                      <a:sysClr val="windowText" lastClr="000000"/>
                    </a:solidFill>
                    <a:latin typeface="Times New Roman" panose="02020603050405020304" pitchFamily="18" charset="0"/>
                    <a:cs typeface="Times New Roman" panose="02020603050405020304" pitchFamily="18" charset="0"/>
                  </a:rPr>
                  <a:t> Order</a:t>
                </a:r>
                <a:endParaRPr lang="en-US" sz="900" dirty="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ca-E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ca-ES"/>
          </a:p>
        </c:txPr>
        <c:crossAx val="556382168"/>
        <c:crosses val="autoZero"/>
        <c:crossBetween val="midCat"/>
      </c:valAx>
      <c:valAx>
        <c:axId val="556382168"/>
        <c:scaling>
          <c:orientation val="minMax"/>
          <c:min val="3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lang="en-GB" sz="800" b="0" i="0" u="none" strike="noStrike" kern="1200" baseline="0" noProof="0">
                    <a:solidFill>
                      <a:sysClr val="windowText" lastClr="000000"/>
                    </a:solidFill>
                    <a:latin typeface="+mn-lt"/>
                    <a:ea typeface="+mn-ea"/>
                    <a:cs typeface="+mn-cs"/>
                  </a:defRPr>
                </a:pPr>
                <a:r>
                  <a:rPr lang="en-GB" sz="800" noProof="0" dirty="0">
                    <a:solidFill>
                      <a:sysClr val="windowText" lastClr="000000"/>
                    </a:solidFill>
                    <a:latin typeface="Times New Roman" panose="02020603050405020304" pitchFamily="18" charset="0"/>
                    <a:cs typeface="Times New Roman" panose="02020603050405020304" pitchFamily="18" charset="0"/>
                  </a:rPr>
                  <a:t>Compression Ratio (%)</a:t>
                </a:r>
              </a:p>
            </c:rich>
          </c:tx>
          <c:layout>
            <c:manualLayout>
              <c:xMode val="edge"/>
              <c:yMode val="edge"/>
              <c:x val="2.2997762451057731E-2"/>
              <c:y val="0.25698093059591187"/>
            </c:manualLayout>
          </c:layout>
          <c:overlay val="0"/>
          <c:spPr>
            <a:noFill/>
            <a:ln>
              <a:noFill/>
            </a:ln>
            <a:effectLst/>
          </c:spPr>
          <c:txPr>
            <a:bodyPr rot="-5400000" spcFirstLastPara="1" vertOverflow="ellipsis" vert="horz" wrap="square" anchor="ctr" anchorCtr="1"/>
            <a:lstStyle/>
            <a:p>
              <a:pPr>
                <a:defRPr lang="en-GB" sz="800" b="0" i="0" u="none" strike="noStrike" kern="1200" baseline="0" noProof="0">
                  <a:solidFill>
                    <a:sysClr val="windowText" lastClr="000000"/>
                  </a:solidFill>
                  <a:latin typeface="+mn-lt"/>
                  <a:ea typeface="+mn-ea"/>
                  <a:cs typeface="+mn-cs"/>
                </a:defRPr>
              </a:pPr>
              <a:endParaRPr lang="ca-ES"/>
            </a:p>
          </c:txPr>
        </c:title>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ca-ES"/>
          </a:p>
        </c:txPr>
        <c:crossAx val="556382824"/>
        <c:crosses val="autoZero"/>
        <c:crossBetween val="midCat"/>
      </c:valAx>
      <c:spPr>
        <a:noFill/>
        <a:ln>
          <a:noFill/>
        </a:ln>
        <a:effectLst/>
      </c:spPr>
    </c:plotArea>
    <c:legend>
      <c:legendPos val="b"/>
      <c:legendEntry>
        <c:idx val="0"/>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ca-ES"/>
          </a:p>
        </c:txPr>
      </c:legendEntry>
      <c:legendEntry>
        <c:idx val="1"/>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ca-ES"/>
          </a:p>
        </c:txPr>
      </c:legendEntry>
      <c:legendEntry>
        <c:idx val="2"/>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ca-ES"/>
          </a:p>
        </c:txPr>
      </c:legendEntry>
      <c:legendEntry>
        <c:idx val="3"/>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ca-ES"/>
          </a:p>
        </c:txPr>
      </c:legendEntry>
      <c:legendEntry>
        <c:idx val="4"/>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ca-ES"/>
          </a:p>
        </c:txPr>
      </c:legendEntry>
      <c:overlay val="0"/>
      <c:spPr>
        <a:noFill/>
        <a:ln w="0">
          <a:gradFill>
            <a:gsLst>
              <a:gs pos="0">
                <a:schemeClr val="accent1">
                  <a:lumMod val="9000"/>
                  <a:lumOff val="91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ca-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ca-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2228</Words>
  <Characters>12703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Maria Gibert</cp:lastModifiedBy>
  <cp:revision>9</cp:revision>
  <dcterms:created xsi:type="dcterms:W3CDTF">2018-04-18T17:46:00Z</dcterms:created>
  <dcterms:modified xsi:type="dcterms:W3CDTF">2018-04-18T19:56:00Z</dcterms:modified>
</cp:coreProperties>
</file>