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D05B37"/>
          <w:sz w:val="52"/>
          <w:szCs w:val="52"/>
        </w:rPr>
        <w:t xml:space="preserve">LANES &amp; LEDGERS</w:t>
      </w:r>
    </w:p>
    <w:p>
      <w:pPr>
        <w:spacing w:after="80"/>
        <w:jc w:val="center"/>
      </w:pPr>
      <w:r>
        <w:rPr>
          <w:rFonts w:ascii="Arial" w:cs="Arial" w:eastAsia="Arial" w:hAnsi="Arial"/>
          <w:color w:val="1A1A3E"/>
          <w:sz w:val="28"/>
          <w:szCs w:val="28"/>
        </w:rPr>
        <w:t xml:space="preserve">DPWH Iloilo Infrastructure Transparency Dashboard</w:t>
      </w:r>
    </w:p>
    <w:p>
      <w:pPr>
        <w:spacing w:after="60"/>
        <w:jc w:val="center"/>
      </w:pPr>
      <w:r>
        <w:rPr>
          <w:rFonts w:ascii="Arial" w:cs="Arial" w:eastAsia="Arial" w:hAnsi="Arial"/>
          <w:color w:val="666666"/>
          <w:sz w:val="22"/>
          <w:szCs w:val="22"/>
        </w:rPr>
        <w:t xml:space="preserve">Interactive Dashboard Project — Presentation Script</w:t>
      </w:r>
    </w:p>
    <w:p>
      <w:pPr>
        <w:spacing w:after="480"/>
        <w:jc w:val="center"/>
      </w:pPr>
      <w:r>
        <w:rPr>
          <w:rFonts w:ascii="Arial" w:cs="Arial" w:eastAsia="Arial" w:hAnsi="Arial"/>
          <w:color w:val="666666"/>
          <w:sz w:val="20"/>
          <w:szCs w:val="20"/>
        </w:rPr>
        <w:t xml:space="preserve">Prepared for Monday Presentation  |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4F0" w:val="clear"/>
            <w:tcMar>
              <w:top w:type="dxa" w:w="160"/>
              <w:left w:type="dxa" w:w="200"/>
              <w:bottom w:type="dxa" w:w="160"/>
              <w:right w:type="dxa" w:w="200"/>
            </w:tcMar>
          </w:tcPr>
          <w:p>
            <w:pPr>
              <w:jc w:val="center"/>
            </w:pPr>
            <w:r>
              <w:rPr>
                <w:rFonts w:ascii="Arial" w:cs="Arial" w:eastAsia="Arial" w:hAnsi="Arial"/>
                <w:color w:val="1A1A3E"/>
                <w:sz w:val="20"/>
                <w:szCs w:val="20"/>
              </w:rPr>
              <w:t xml:space="preserve">Franchezca Nel C. Alvarez  •  Sharlon Aron B. Beliran  •  Sanjay Chris M. Benes</w:t>
            </w:r>
          </w:p>
          <w:p>
            <w:pPr>
              <w:jc w:val="center"/>
            </w:pPr>
            <w:r>
              <w:rPr>
                <w:rFonts w:ascii="Arial" w:cs="Arial" w:eastAsia="Arial" w:hAnsi="Arial"/>
                <w:color w:val="1A1A3E"/>
                <w:sz w:val="20"/>
                <w:szCs w:val="20"/>
              </w:rPr>
              <w:t xml:space="preserve">Pauline Fate E. Encio  •  Rhiz Ann L. Estillena</w:t>
            </w:r>
          </w:p>
          <w:p>
            <w:pPr>
              <w:jc w:val="center"/>
            </w:pPr>
            <w:r>
              <w:rPr>
                <w:rFonts w:ascii="Arial" w:cs="Arial" w:eastAsia="Arial" w:hAnsi="Arial"/>
                <w:color w:val="666666"/>
                <w:sz w:val="20"/>
                <w:szCs w:val="20"/>
              </w:rPr>
              <w:t xml:space="preserve">Iloilo Science and Technology University</w:t>
            </w:r>
          </w:p>
        </w:tc>
      </w:tr>
    </w:tbl>
    <w:p>
      <w:r>
        <w:br w:type="page"/>
      </w:r>
    </w:p>
    <w:p>
      <w:pPr>
        <w:pStyle w:val="Heading1"/>
        <w:spacing w:after="160" w:before="360"/>
      </w:pPr>
      <w:r>
        <w:rPr>
          <w:rFonts w:ascii="Arial" w:cs="Arial" w:eastAsia="Arial" w:hAnsi="Arial"/>
          <w:b/>
          <w:bCs/>
          <w:color w:val="1A1A3E"/>
          <w:sz w:val="36"/>
          <w:szCs w:val="36"/>
        </w:rPr>
        <w:t xml:space="preserve">How to Use This Script</w:t>
      </w:r>
    </w:p>
    <w:p>
      <w:pPr>
        <w:spacing w:after="160"/>
      </w:pPr>
      <w:r>
        <w:rPr>
          <w:rFonts w:ascii="Arial" w:cs="Arial" w:eastAsia="Arial" w:hAnsi="Arial"/>
          <w:color w:val="222222"/>
          <w:sz w:val="22"/>
          <w:szCs w:val="22"/>
        </w:rPr>
        <w:t xml:space="preserve">This document is your complete presentation guide. Each section is a separate slide or talking point. Text in [square brackets] are private notes to you — do not read them aloud. The script is written in natural conversational language; feel free to paraphrase.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FFF4F0" w:val="clear"/>
            <w:tcMar>
              <w:top w:type="dxa" w:w="100"/>
              <w:left w:type="dxa" w:w="200"/>
              <w:bottom w:type="dxa" w:w="100"/>
              <w:right w:type="dxa" w:w="200"/>
            </w:tcMar>
          </w:tcPr>
          <w:p>
            <w:r>
              <w:rPr>
                <w:rFonts w:ascii="Arial" w:cs="Arial" w:eastAsia="Arial" w:hAnsi="Arial"/>
                <w:i/>
                <w:iCs/>
                <w:color w:val="1A1A3E"/>
                <w:sz w:val="21"/>
                <w:szCs w:val="21"/>
              </w:rPr>
              <w:t xml:space="preserve">Recommended flow: Open your dashboard on screen. Run through each section. Demo the feature mentioned right after you describe it. Keep energy up — this is a live product, not a report.</w:t>
            </w:r>
          </w:p>
        </w:tc>
      </w:tr>
    </w:tbl>
    <w:p>
      <w:pPr>
        <w:pBdr>
          <w:bottom w:val="single" w:color="D05B37" w:sz="4" w:space="1"/>
        </w:pBd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5B37" w:val="clear"/>
            <w:tcMar>
              <w:top w:type="dxa" w:w="120"/>
              <w:left w:type="dxa" w:w="200"/>
              <w:bottom w:type="dxa" w:w="120"/>
              <w:right w:type="dxa" w:w="200"/>
            </w:tcMar>
          </w:tcPr>
          <w:p>
            <w:r>
              <w:rPr>
                <w:rFonts w:ascii="Arial" w:cs="Arial" w:eastAsia="Arial" w:hAnsi="Arial"/>
                <w:b/>
                <w:bCs/>
                <w:color w:val="FFFFFF"/>
                <w:sz w:val="28"/>
                <w:szCs w:val="28"/>
              </w:rPr>
              <w:t xml:space="preserve">PART 1  OPENING — HOOK THE ROOM</w:t>
            </w:r>
          </w:p>
        </w:tc>
      </w:tr>
    </w:tbl>
    <w:p>
      <w:pPr>
        <w:spacing w:after="0" w:before="200"/>
      </w:pPr>
      <w:r>
        <w:t xml:space="preserve"/>
      </w:r>
    </w:p>
    <w:p>
      <w:pPr>
        <w:pStyle w:val="Heading2"/>
        <w:spacing w:after="120" w:before="280"/>
      </w:pPr>
      <w:r>
        <w:rPr>
          <w:rFonts w:ascii="Arial" w:cs="Arial" w:eastAsia="Arial" w:hAnsi="Arial"/>
          <w:b/>
          <w:bCs/>
          <w:color w:val="D05B37"/>
          <w:sz w:val="28"/>
          <w:szCs w:val="28"/>
        </w:rPr>
        <w:t xml:space="preserve">Slide 1 — Cold Open (30 seconds)</w:t>
      </w:r>
    </w:p>
    <w:p>
      <w:pPr>
        <w:spacing w:after="100"/>
      </w:pPr>
      <w:r>
        <w:rPr>
          <w:rFonts w:ascii="Arial" w:cs="Arial" w:eastAsia="Arial" w:hAnsi="Arial"/>
          <w:i/>
          <w:iCs/>
          <w:color w:val="888888"/>
          <w:sz w:val="18"/>
          <w:szCs w:val="18"/>
        </w:rPr>
        <w:t xml:space="preserve">[NOTE TO PRESENTER: Start with the dashboard already open on the homepage. Don't show slides first.]</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"How many of you have ever tried to look up a specific DPWH road or bridge project online? Maybe you wanted to know: is this project actually happening? Who won the contract? How much is it costing us?"</w:t>
      </w:r>
    </w:p>
    <w:p>
      <w:pPr>
        <w:spacing w:after="160"/>
      </w:pPr>
      <w:r>
        <w:rPr>
          <w:rFonts w:ascii="Arial" w:cs="Arial" w:eastAsia="Arial" w:hAnsi="Arial"/>
          <w:color w:val="222222"/>
          <w:sz w:val="22"/>
          <w:szCs w:val="22"/>
        </w:rPr>
        <w:t xml:space="preserve">"The official DPWH website has the information — but finding it is another story. It's buried in procurement pages, PDFs, and reports that most people will never click through."</w:t>
      </w:r>
    </w:p>
    <w:p>
      <w:pPr>
        <w:spacing w:after="160"/>
      </w:pPr>
      <w:r>
        <w:rPr>
          <w:rFonts w:ascii="Arial" w:cs="Arial" w:eastAsia="Arial" w:hAnsi="Arial"/>
          <w:color w:val="222222"/>
          <w:sz w:val="22"/>
          <w:szCs w:val="22"/>
        </w:rPr>
        <w:t xml:space="preserve">"Our project, Lanes and Ledgers, is our answer to that problem. It's a transparency dashboard specifically for DPWH infrastructure projects across the five districts of Iloilo — and today we're going to walk you through exactly what it does, how it works, and why we built it this way."</w:t>
      </w:r>
    </w:p>
    <w:p>
      <w:pPr>
        <w:pBdr>
          <w:bottom w:val="single" w:color="D05B37" w:sz="4" w:space="1"/>
        </w:pBdr>
        <w:spacing w:after="180" w:before="180"/>
      </w:pPr>
      <w:r>
        <w:t xml:space="preserve"/>
      </w:r>
    </w:p>
    <w:p>
      <w:pPr>
        <w:pStyle w:val="Heading2"/>
        <w:spacing w:after="120" w:before="280"/>
      </w:pPr>
      <w:r>
        <w:rPr>
          <w:rFonts w:ascii="Arial" w:cs="Arial" w:eastAsia="Arial" w:hAnsi="Arial"/>
          <w:b/>
          <w:bCs/>
          <w:color w:val="D05B37"/>
          <w:sz w:val="28"/>
          <w:szCs w:val="28"/>
        </w:rPr>
        <w:t xml:space="preserve">Slide 2 — Project Identity</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"Lanes and Ledgers. The name means two things: Lanes for the roads and bridges we track — the physical infrastructure. And Ledgers for the money — the budget allocated, the budget spent, every peso accounted for."</w:t>
      </w:r>
    </w:p>
    <w:p>
      <w:pPr>
        <w:spacing w:after="160"/>
      </w:pPr>
      <w:r>
        <w:rPr>
          <w:rFonts w:ascii="Arial" w:cs="Arial" w:eastAsia="Arial" w:hAnsi="Arial"/>
          <w:color w:val="222222"/>
          <w:sz w:val="22"/>
          <w:szCs w:val="22"/>
        </w:rPr>
        <w:t xml:space="preserve">"This is a student-developed public transparency tool. We did not invent the data — all project data comes from official DPWH records. What we built is the interface that makes that data accessible, visual, and searchable."</w:t>
      </w:r>
    </w:p>
    <w:p>
      <w:pPr>
        <w:spacing w:after="160"/>
      </w:pPr>
      <w:r>
        <w:rPr>
          <w:rFonts w:ascii="Arial" w:cs="Arial" w:eastAsia="Arial" w:hAnsi="Arial"/>
          <w:color w:val="222222"/>
          <w:sz w:val="22"/>
          <w:szCs w:val="22"/>
        </w:rPr>
        <w:t xml:space="preserve">"You can think of us as translators — we took raw government spreadsheets and turned them into something any citizen can understand at a glance."</w:t>
      </w:r>
    </w:p>
    <w:p>
      <w:pPr>
        <w:pBdr>
          <w:bottom w:val="single" w:color="D05B37" w:sz="4" w:space="1"/>
        </w:pBd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5B37" w:val="clear"/>
            <w:tcMar>
              <w:top w:type="dxa" w:w="120"/>
              <w:left w:type="dxa" w:w="200"/>
              <w:bottom w:type="dxa" w:w="120"/>
              <w:right w:type="dxa" w:w="200"/>
            </w:tcMar>
          </w:tcPr>
          <w:p>
            <w:r>
              <w:rPr>
                <w:rFonts w:ascii="Arial" w:cs="Arial" w:eastAsia="Arial" w:hAnsi="Arial"/>
                <w:b/>
                <w:bCs/>
                <w:color w:val="FFFFFF"/>
                <w:sz w:val="28"/>
                <w:szCs w:val="28"/>
              </w:rPr>
              <w:t xml:space="preserve">PART 2  WHAT IS IT? — DASHBOARD VS WEBSITE</w:t>
            </w:r>
          </w:p>
        </w:tc>
      </w:tr>
    </w:tbl>
    <w:p>
      <w:pPr>
        <w:spacing w:after="0" w:before="200"/>
      </w:pPr>
      <w:r>
        <w:t xml:space="preserve"/>
      </w:r>
    </w:p>
    <w:p>
      <w:pPr>
        <w:pStyle w:val="Heading2"/>
        <w:spacing w:after="120" w:before="280"/>
      </w:pPr>
      <w:r>
        <w:rPr>
          <w:rFonts w:ascii="Arial" w:cs="Arial" w:eastAsia="Arial" w:hAnsi="Arial"/>
          <w:b/>
          <w:bCs/>
          <w:color w:val="D05B37"/>
          <w:sz w:val="28"/>
          <w:szCs w:val="28"/>
        </w:rPr>
        <w:t xml:space="preserve">Slide 3 — Is It a Dashboard or a Website?</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"Before we dive into features, let me address something directly: is Lanes and Ledgers a website or a dashboard? The answer is — it's both, and that distinction matters."</w:t>
      </w:r>
    </w:p>
    <w:p>
      <w:pPr>
        <w:spacing w:after="160"/>
      </w:pPr>
      <w:r>
        <w:rPr>
          <w:rFonts w:ascii="Arial" w:cs="Arial" w:eastAsia="Arial" w:hAnsi="Arial"/>
          <w:color w:val="222222"/>
          <w:sz w:val="22"/>
          <w:szCs w:val="22"/>
        </w:rPr>
        <w:t xml:space="preserve">"A website is primarily about communication. It delivers content, tells a story, and represents an organization. The official DPWH website is a great website. It has news, announcements, a procurement section, downloadable reports."</w:t>
      </w:r>
    </w:p>
    <w:p>
      <w:pPr>
        <w:spacing w:after="160"/>
      </w:pPr>
      <w:r>
        <w:rPr>
          <w:rFonts w:ascii="Arial" w:cs="Arial" w:eastAsia="Arial" w:hAnsi="Arial"/>
          <w:color w:val="222222"/>
          <w:sz w:val="22"/>
          <w:szCs w:val="22"/>
        </w:rPr>
        <w:t xml:space="preserve">"A dashboard, on the other hand, is about data interaction. It lets you filter, sort, compare, and explore. You're not just reading — you're querying. You're asking questions and getting answers in real time."</w:t>
      </w:r>
    </w:p>
    <w:p>
      <w:pPr>
        <w:spacing w:after="160"/>
      </w:pPr>
      <w:r>
        <w:rPr>
          <w:rFonts w:ascii="Arial" w:cs="Arial" w:eastAsia="Arial" w:hAnsi="Arial"/>
          <w:color w:val="222222"/>
          <w:sz w:val="22"/>
          <w:szCs w:val="22"/>
        </w:rPr>
        <w:t xml:space="preserve">"Lanes and Ledgers is a dashboard first — built inside a multi-page web application. The pages you see, like the Home page and About page, are a web shell. But the Projects page — that's the dashboard core."</w:t>
      </w:r>
    </w:p>
    <w:p>
      <w:pPr>
        <w:pBdr>
          <w:bottom w:val="single" w:color="D05B37" w:sz="4" w:space="1"/>
        </w:pBdr>
        <w:spacing w:after="180" w:before="180"/>
      </w:pPr>
      <w:r>
        <w:t xml:space="preserve"/>
      </w:r>
    </w:p>
    <w:p>
      <w:pPr>
        <w:pStyle w:val="Heading2"/>
        <w:spacing w:after="120" w:before="280"/>
      </w:pPr>
      <w:r>
        <w:rPr>
          <w:rFonts w:ascii="Arial" w:cs="Arial" w:eastAsia="Arial" w:hAnsi="Arial"/>
          <w:b/>
          <w:bCs/>
          <w:color w:val="D05B37"/>
          <w:sz w:val="28"/>
          <w:szCs w:val="28"/>
        </w:rPr>
        <w:t xml:space="preserve">Slide 4 — Side-by-Side: Our Dashboard vs the DPWH Website</w:t>
      </w:r>
    </w:p>
    <w:p>
      <w:pPr>
        <w:spacing w:after="100"/>
      </w:pPr>
      <w:r>
        <w:rPr>
          <w:rFonts w:ascii="Arial" w:cs="Arial" w:eastAsia="Arial" w:hAnsi="Arial"/>
          <w:i/>
          <w:iCs/>
          <w:color w:val="888888"/>
          <w:sz w:val="18"/>
          <w:szCs w:val="18"/>
        </w:rPr>
        <w:t xml:space="preserve">[NOTE TO PRESENTER: This is where you show the comparison table. Walk through it row by row.]</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"Let's compare the two directly."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3E" w:val="clear"/>
            <w:tcMar>
              <w:top w:type="dxa" w:w="100"/>
              <w:left w:type="dxa" w:w="140"/>
              <w:bottom w:type="dxa" w:w="100"/>
              <w:right w:type="dxa" w:w="140"/>
            </w:tcMar>
          </w:tcPr>
          <w:p>
            <w:r>
              <w:rPr>
                <w:rFonts w:ascii="Arial" w:cs="Arial" w:eastAsia="Arial" w:hAnsi="Arial"/>
                <w:b/>
                <w:bCs/>
                <w:color w:val="FFFFFF"/>
                <w:sz w:val="22"/>
                <w:szCs w:val="22"/>
              </w:rPr>
              <w:t xml:space="preserve">DPWH Official Website</w:t>
            </w:r>
          </w:p>
        </w:tc>
        <w:tc>
          <w:tcPr>
            <w:tcW w:type="dxa" w:w="4680"/>
            <w:tcBorders>
              <w:top w:val="single" w:color="DDDDDD" w:sz="1"/>
              <w:left w:val="single" w:color="DDDDDD" w:sz="1"/>
              <w:bottom w:val="single" w:color="DDDDDD" w:sz="1"/>
              <w:right w:val="single" w:color="DDDDDD" w:sz="1"/>
            </w:tcBorders>
            <w:shd w:fill="1A1A3E" w:val="clear"/>
            <w:tcMar>
              <w:top w:type="dxa" w:w="100"/>
              <w:left w:type="dxa" w:w="140"/>
              <w:bottom w:type="dxa" w:w="100"/>
              <w:right w:type="dxa" w:w="140"/>
            </w:tcMar>
          </w:tcPr>
          <w:p>
            <w:r>
              <w:rPr>
                <w:rFonts w:ascii="Arial" w:cs="Arial" w:eastAsia="Arial" w:hAnsi="Arial"/>
                <w:b/>
                <w:bCs/>
                <w:color w:val="FFFFFF"/>
                <w:sz w:val="22"/>
                <w:szCs w:val="22"/>
              </w:rPr>
              <w:t xml:space="preserve">Lanes &amp; Ledgers Dashboard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Static HTML pages and PDFs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Live, interactive data cards and charts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National scope — all regions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Hyper-local — Iloilo City and 4 districts only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Projects buried in procurement tables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All 189 projects visible, searchable, filterable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No visual progress tracking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Progress bars and completion percentages per project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No budget visualization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Allocated vs. spent budget displayed on every card</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No contractor grouping or ranking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Contractor frequency chart — see who wins the most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No year-on-year comparison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Yearly distribution chart from 2016 to 2025</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General public audience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Citizens, students, researchers, and policymakers</w:t>
            </w:r>
          </w:p>
        </w:tc>
      </w:tr>
    </w:tbl>
    <w:p>
      <w:pPr>
        <w:spacing w:after="160"/>
      </w:pPr>
      <w:r>
        <w:t xml:space="preserve"/>
      </w:r>
    </w:p>
    <w:p>
      <w:pPr>
        <w:spacing w:after="160"/>
      </w:pPr>
      <w:r>
        <w:rPr>
          <w:rFonts w:ascii="Arial" w:cs="Arial" w:eastAsia="Arial" w:hAnsi="Arial"/>
          <w:color w:val="222222"/>
          <w:sz w:val="22"/>
          <w:szCs w:val="22"/>
        </w:rPr>
        <w:t xml:space="preserve">"Our dashboard does not replace the DPWH website. It complements it. We focus on a specific problem: making Iloilo-specific project data immediately usable."</w:t>
      </w:r>
    </w:p>
    <w:p>
      <w:pPr>
        <w:pBdr>
          <w:bottom w:val="single" w:color="D05B37" w:sz="4" w:space="1"/>
        </w:pBd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5B37" w:val="clear"/>
            <w:tcMar>
              <w:top w:type="dxa" w:w="120"/>
              <w:left w:type="dxa" w:w="200"/>
              <w:bottom w:type="dxa" w:w="120"/>
              <w:right w:type="dxa" w:w="200"/>
            </w:tcMar>
          </w:tcPr>
          <w:p>
            <w:r>
              <w:rPr>
                <w:rFonts w:ascii="Arial" w:cs="Arial" w:eastAsia="Arial" w:hAnsi="Arial"/>
                <w:b/>
                <w:bCs/>
                <w:color w:val="FFFFFF"/>
                <w:sz w:val="28"/>
                <w:szCs w:val="28"/>
              </w:rPr>
              <w:t xml:space="preserve">PART 3  PAGE-BY-PAGE WALKTHROUGH WITH DEMO SCRIPT</w:t>
            </w:r>
          </w:p>
        </w:tc>
      </w:tr>
    </w:tbl>
    <w:p>
      <w:pPr>
        <w:spacing w:after="0" w:before="200"/>
      </w:pPr>
      <w:r>
        <w:t xml:space="preserve"/>
      </w:r>
    </w:p>
    <w:p>
      <w:pPr>
        <w:pStyle w:val="Heading2"/>
        <w:spacing w:after="120" w:before="280"/>
      </w:pPr>
      <w:r>
        <w:rPr>
          <w:rFonts w:ascii="Arial" w:cs="Arial" w:eastAsia="Arial" w:hAnsi="Arial"/>
          <w:b/>
          <w:bCs/>
          <w:color w:val="D05B37"/>
          <w:sz w:val="28"/>
          <w:szCs w:val="28"/>
        </w:rPr>
        <w:t xml:space="preserve">Page 1 — Homepage</w:t>
      </w:r>
    </w:p>
    <w:p>
      <w:pPr>
        <w:spacing w:after="100"/>
      </w:pPr>
      <w:r>
        <w:rPr>
          <w:rFonts w:ascii="Arial" w:cs="Arial" w:eastAsia="Arial" w:hAnsi="Arial"/>
          <w:i/>
          <w:iCs/>
          <w:color w:val="888888"/>
          <w:sz w:val="18"/>
          <w:szCs w:val="18"/>
        </w:rPr>
        <w:t xml:space="preserve">[NOTE TO PRESENTER: Navigate to the homepage now. Point at the hexagonal image grid.]</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"The first thing a visitor lands on is this. We didn't want a boring table of data as the entry point — we wanted impact."</w:t>
      </w:r>
    </w:p>
    <w:p>
      <w:pPr>
        <w:spacing w:after="160"/>
      </w:pPr>
      <w:r>
        <w:rPr>
          <w:rFonts w:ascii="Arial" w:cs="Arial" w:eastAsia="Arial" w:hAnsi="Arial"/>
          <w:color w:val="222222"/>
          <w:sz w:val="22"/>
          <w:szCs w:val="22"/>
        </w:rPr>
        <w:t xml:space="preserve">"You'll notice the hexagonal panels. Each one is an actual DPWH project photograph from Iloilo. The hexagon shape is a deliberate design choice — it references the classic engineering and construction aesthetic."</w:t>
      </w:r>
    </w:p>
    <w:p>
      <w:pPr>
        <w:spacing w:after="160"/>
      </w:pPr>
      <w:r>
        <w:rPr>
          <w:rFonts w:ascii="Arial" w:cs="Arial" w:eastAsia="Arial" w:hAnsi="Arial"/>
          <w:color w:val="222222"/>
          <w:sz w:val="22"/>
          <w:szCs w:val="22"/>
        </w:rPr>
        <w:t xml:space="preserve">"The two main call-to-actions are View Projects and Learn More. These bring you directly into the dashboard or the About section."</w:t>
      </w:r>
    </w:p>
    <w:p>
      <w:pPr>
        <w:spacing w:after="160"/>
      </w:pPr>
      <w:r>
        <w:rPr>
          <w:rFonts w:ascii="Arial" w:cs="Arial" w:eastAsia="Arial" w:hAnsi="Arial"/>
          <w:color w:val="222222"/>
          <w:sz w:val="22"/>
          <w:szCs w:val="22"/>
        </w:rPr>
        <w:t xml:space="preserve">"The navbar is fixed — it stays at the top as you scroll. All four pages — Home, About, Projects, Contacts — are accessible from any screen."</w:t>
      </w:r>
    </w:p>
    <w:p>
      <w:pPr>
        <w:pBdr>
          <w:bottom w:val="single" w:color="D05B37" w:sz="4" w:space="1"/>
        </w:pBdr>
        <w:spacing w:after="180" w:before="180"/>
      </w:pPr>
      <w:r>
        <w:t xml:space="preserve"/>
      </w:r>
    </w:p>
    <w:p>
      <w:pPr>
        <w:pStyle w:val="Heading2"/>
        <w:spacing w:after="120" w:before="280"/>
      </w:pPr>
      <w:r>
        <w:rPr>
          <w:rFonts w:ascii="Arial" w:cs="Arial" w:eastAsia="Arial" w:hAnsi="Arial"/>
          <w:b/>
          <w:bCs/>
          <w:color w:val="D05B37"/>
          <w:sz w:val="28"/>
          <w:szCs w:val="28"/>
        </w:rPr>
        <w:t xml:space="preserve">Page 2 — About</w:t>
      </w:r>
    </w:p>
    <w:p>
      <w:pPr>
        <w:spacing w:after="100"/>
      </w:pPr>
      <w:r>
        <w:rPr>
          <w:rFonts w:ascii="Arial" w:cs="Arial" w:eastAsia="Arial" w:hAnsi="Arial"/>
          <w:i/>
          <w:iCs/>
          <w:color w:val="888888"/>
          <w:sz w:val="18"/>
          <w:szCs w:val="18"/>
        </w:rPr>
        <w:t xml:space="preserve">[NOTE TO PRESENTER: Navigate to the About page.]</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"The About page answers the key question: who built this and why?"</w:t>
      </w:r>
    </w:p>
    <w:p>
      <w:pPr>
        <w:spacing w:after="160"/>
      </w:pPr>
      <w:r>
        <w:rPr>
          <w:rFonts w:ascii="Arial" w:cs="Arial" w:eastAsia="Arial" w:hAnsi="Arial"/>
          <w:color w:val="222222"/>
          <w:sz w:val="22"/>
          <w:szCs w:val="22"/>
        </w:rPr>
        <w:t xml:space="preserve">"Notice the team strip on the right side of the hero banner. That's an actual group photo of our team, sliced and positioned so each section highlights one team member alongside their role. It's a design technique that makes the About section feel more alive than a plain list of names."</w:t>
      </w:r>
    </w:p>
    <w:p>
      <w:pPr>
        <w:spacing w:after="160"/>
      </w:pPr>
      <w:r>
        <w:rPr>
          <w:rFonts w:ascii="Arial" w:cs="Arial" w:eastAsia="Arial" w:hAnsi="Arial"/>
          <w:color w:val="222222"/>
          <w:sz w:val="22"/>
          <w:szCs w:val="22"/>
        </w:rPr>
        <w:t xml:space="preserve">"The four Pillars of Accountability at the bottom — Transparency, Accountability, Participation, and Excellence — are directly drawn from DPWH's own five-right framework. We wanted our project values to be grounded in the agency's own mission."</w:t>
      </w:r>
    </w:p>
    <w:p>
      <w:pPr>
        <w:pBdr>
          <w:bottom w:val="single" w:color="D05B37" w:sz="4" w:space="1"/>
        </w:pBdr>
        <w:spacing w:after="180" w:before="180"/>
      </w:pPr>
      <w:r>
        <w:t xml:space="preserve"/>
      </w:r>
    </w:p>
    <w:p>
      <w:pPr>
        <w:pStyle w:val="Heading2"/>
        <w:spacing w:after="120" w:before="280"/>
      </w:pPr>
      <w:r>
        <w:rPr>
          <w:rFonts w:ascii="Arial" w:cs="Arial" w:eastAsia="Arial" w:hAnsi="Arial"/>
          <w:b/>
          <w:bCs/>
          <w:color w:val="D05B37"/>
          <w:sz w:val="28"/>
          <w:szCs w:val="28"/>
        </w:rPr>
        <w:t xml:space="preserve">Page 3 — Projects Dashboard</w:t>
      </w:r>
    </w:p>
    <w:p>
      <w:pPr>
        <w:spacing w:after="100"/>
      </w:pPr>
      <w:r>
        <w:rPr>
          <w:rFonts w:ascii="Arial" w:cs="Arial" w:eastAsia="Arial" w:hAnsi="Arial"/>
          <w:i/>
          <w:iCs/>
          <w:color w:val="888888"/>
          <w:sz w:val="18"/>
          <w:szCs w:val="18"/>
        </w:rPr>
        <w:t xml:space="preserve">[NOTE TO PRESENTER: Navigate to the Projects page. This is your longest section — take your time.]</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"This is the core of the whole system — the actual interactive dashboard."</w:t>
      </w:r>
    </w:p>
    <w:p>
      <w:pPr>
        <w:spacing w:after="160"/>
      </w:pPr>
      <w:r>
        <w:rPr>
          <w:rFonts w:ascii="Arial" w:cs="Arial" w:eastAsia="Arial" w:hAnsi="Arial"/>
          <w:color w:val="222222"/>
          <w:sz w:val="22"/>
          <w:szCs w:val="22"/>
        </w:rPr>
        <w:t xml:space="preserve">"The first thing you see when you scroll past the hero is four category tiles: Bridges, Roads, Flood Control, and Buildings and Facilities. Each tile shows the count for that category. Clicking any tile filters the entire dashboard to that category."</w:t>
      </w:r>
    </w:p>
    <w:p>
      <w:pPr>
        <w:spacing w:after="80" w:before="200"/>
      </w:pPr>
      <w:r>
        <w:rPr>
          <w:rFonts w:ascii="Arial" w:cs="Arial" w:eastAsia="Arial" w:hAnsi="Arial"/>
          <w:b/>
          <w:bCs/>
          <w:color w:val="1A1A3E"/>
          <w:sz w:val="24"/>
          <w:szCs w:val="24"/>
        </w:rPr>
        <w:t xml:space="preserve">Stats Bar</w:t>
      </w:r>
    </w:p>
    <w:p>
      <w:pPr>
        <w:spacing w:after="160"/>
      </w:pPr>
      <w:r>
        <w:rPr>
          <w:rFonts w:ascii="Arial" w:cs="Arial" w:eastAsia="Arial" w:hAnsi="Arial"/>
          <w:color w:val="222222"/>
          <w:sz w:val="22"/>
          <w:szCs w:val="22"/>
        </w:rPr>
        <w:t xml:space="preserve">"Below the tiles is the stats bar — four live numbers: total projects, districts covered, budget allocated, and budget spent. These are computed dynamically from the actual dataset."</w:t>
      </w:r>
    </w:p>
    <w:p>
      <w:pPr>
        <w:spacing w:after="100"/>
      </w:pPr>
      <w:r>
        <w:rPr>
          <w:rFonts w:ascii="Arial" w:cs="Arial" w:eastAsia="Arial" w:hAnsi="Arial"/>
          <w:i/>
          <w:iCs/>
          <w:color w:val="888888"/>
          <w:sz w:val="18"/>
          <w:szCs w:val="18"/>
        </w:rPr>
        <w:t xml:space="preserve">[NOTE TO PRESENTER: Point to the stats bar.]</w:t>
      </w:r>
    </w:p>
    <w:p>
      <w:pPr>
        <w:spacing w:after="80" w:before="200"/>
      </w:pPr>
      <w:r>
        <w:rPr>
          <w:rFonts w:ascii="Arial" w:cs="Arial" w:eastAsia="Arial" w:hAnsi="Arial"/>
          <w:b/>
          <w:bCs/>
          <w:color w:val="1A1A3E"/>
          <w:sz w:val="24"/>
          <w:szCs w:val="24"/>
        </w:rPr>
        <w:t xml:space="preserve">Filter Controls</w:t>
      </w:r>
    </w:p>
    <w:p>
      <w:pPr>
        <w:spacing w:after="160"/>
      </w:pPr>
      <w:r>
        <w:rPr>
          <w:rFonts w:ascii="Arial" w:cs="Arial" w:eastAsia="Arial" w:hAnsi="Arial"/>
          <w:color w:val="222222"/>
          <w:sz w:val="22"/>
          <w:szCs w:val="22"/>
        </w:rPr>
        <w:t xml:space="preserve">"Now let's look at the filter panel. You can filter by:"</w:t>
      </w:r>
    </w:p>
    <w:p>
      <w:pPr>
        <w:pStyle w:val="ListParagraph"/>
        <w:numPr>
          <w:ilvl w:val="0"/>
          <w:numId w:val="2"/>
        </w:numPr>
        <w:spacing w:after="100"/>
      </w:pPr>
      <w:r>
        <w:rPr>
          <w:rFonts w:ascii="Arial" w:cs="Arial" w:eastAsia="Arial" w:hAnsi="Arial"/>
          <w:sz w:val="22"/>
          <w:szCs w:val="22"/>
        </w:rPr>
        <w:t xml:space="preserve">Year — from 2016 through 2025</w:t>
      </w:r>
    </w:p>
    <w:p>
      <w:pPr>
        <w:pStyle w:val="ListParagraph"/>
        <w:numPr>
          <w:ilvl w:val="0"/>
          <w:numId w:val="2"/>
        </w:numPr>
        <w:spacing w:after="100"/>
      </w:pPr>
      <w:r>
        <w:rPr>
          <w:rFonts w:ascii="Arial" w:cs="Arial" w:eastAsia="Arial" w:hAnsi="Arial"/>
          <w:sz w:val="22"/>
          <w:szCs w:val="22"/>
        </w:rPr>
        <w:t xml:space="preserve">Category — Bridges, Roads, Buildings, Flood Control</w:t>
      </w:r>
    </w:p>
    <w:p>
      <w:pPr>
        <w:pStyle w:val="ListParagraph"/>
        <w:numPr>
          <w:ilvl w:val="0"/>
          <w:numId w:val="2"/>
        </w:numPr>
        <w:spacing w:after="100"/>
      </w:pPr>
      <w:r>
        <w:rPr>
          <w:rFonts w:ascii="Arial" w:cs="Arial" w:eastAsia="Arial" w:hAnsi="Arial"/>
          <w:sz w:val="22"/>
          <w:szCs w:val="22"/>
        </w:rPr>
        <w:t xml:space="preserve">District — City District, 1st through 4th District</w:t>
      </w:r>
    </w:p>
    <w:p>
      <w:pPr>
        <w:pStyle w:val="ListParagraph"/>
        <w:numPr>
          <w:ilvl w:val="0"/>
          <w:numId w:val="2"/>
        </w:numPr>
        <w:spacing w:after="100"/>
      </w:pPr>
      <w:r>
        <w:rPr>
          <w:rFonts w:ascii="Arial" w:cs="Arial" w:eastAsia="Arial" w:hAnsi="Arial"/>
          <w:sz w:val="22"/>
          <w:szCs w:val="22"/>
        </w:rPr>
        <w:t xml:space="preserve">Status — Completed, Ongoing, Delayed, Planned</w:t>
      </w:r>
    </w:p>
    <w:p>
      <w:pPr>
        <w:pStyle w:val="ListParagraph"/>
        <w:numPr>
          <w:ilvl w:val="0"/>
          <w:numId w:val="2"/>
        </w:numPr>
        <w:spacing w:after="100"/>
      </w:pPr>
      <w:r>
        <w:rPr>
          <w:rFonts w:ascii="Arial" w:cs="Arial" w:eastAsia="Arial" w:hAnsi="Arial"/>
          <w:sz w:val="22"/>
          <w:szCs w:val="22"/>
        </w:rPr>
        <w:t xml:space="preserve">Search — free text search by project name</w:t>
      </w:r>
    </w:p>
    <w:p>
      <w:pPr>
        <w:spacing w:after="160"/>
      </w:pPr>
      <w:r>
        <w:rPr>
          <w:rFonts w:ascii="Arial" w:cs="Arial" w:eastAsia="Arial" w:hAnsi="Arial"/>
          <w:color w:val="222222"/>
          <w:sz w:val="22"/>
          <w:szCs w:val="22"/>
        </w:rPr>
        <w:t xml:space="preserve">"You can combine these filters. For example: show me all Bridges in the 3rd District from 2023 that are currently Ongoing."</w:t>
      </w:r>
    </w:p>
    <w:p>
      <w:pPr>
        <w:spacing w:after="100"/>
      </w:pPr>
      <w:r>
        <w:rPr>
          <w:rFonts w:ascii="Arial" w:cs="Arial" w:eastAsia="Arial" w:hAnsi="Arial"/>
          <w:i/>
          <w:iCs/>
          <w:color w:val="888888"/>
          <w:sz w:val="18"/>
          <w:szCs w:val="18"/>
        </w:rPr>
        <w:t xml:space="preserve">[NOTE TO PRESENTER: DEMO: Apply two filters live. Show the card count updating.]</w:t>
      </w:r>
    </w:p>
    <w:p>
      <w:pPr>
        <w:spacing w:after="80" w:before="200"/>
      </w:pPr>
      <w:r>
        <w:rPr>
          <w:rFonts w:ascii="Arial" w:cs="Arial" w:eastAsia="Arial" w:hAnsi="Arial"/>
          <w:b/>
          <w:bCs/>
          <w:color w:val="1A1A3E"/>
          <w:sz w:val="24"/>
          <w:szCs w:val="24"/>
        </w:rPr>
        <w:t xml:space="preserve">KPI Mini-Cards</w:t>
      </w:r>
    </w:p>
    <w:p>
      <w:pPr>
        <w:spacing w:after="160"/>
      </w:pPr>
      <w:r>
        <w:rPr>
          <w:rFonts w:ascii="Arial" w:cs="Arial" w:eastAsia="Arial" w:hAnsi="Arial"/>
          <w:color w:val="222222"/>
          <w:sz w:val="22"/>
          <w:szCs w:val="22"/>
        </w:rPr>
        <w:t xml:space="preserve">"Above the project cards are four live KPI tiles. These update instantly when you filter — showing you the count, how many are completed, how many are ongoing, and the total budget for just your filtered results."</w:t>
      </w:r>
    </w:p>
    <w:p>
      <w:pPr>
        <w:spacing w:after="160"/>
      </w:pPr>
      <w:r>
        <w:rPr>
          <w:rFonts w:ascii="Arial" w:cs="Arial" w:eastAsia="Arial" w:hAnsi="Arial"/>
          <w:color w:val="222222"/>
          <w:sz w:val="22"/>
          <w:szCs w:val="22"/>
        </w:rPr>
        <w:t xml:space="preserve">"This is what separates a dashboard from a static page. The data responds to you."</w:t>
      </w:r>
    </w:p>
    <w:p>
      <w:pPr>
        <w:spacing w:after="80" w:before="200"/>
      </w:pPr>
      <w:r>
        <w:rPr>
          <w:rFonts w:ascii="Arial" w:cs="Arial" w:eastAsia="Arial" w:hAnsi="Arial"/>
          <w:b/>
          <w:bCs/>
          <w:color w:val="1A1A3E"/>
          <w:sz w:val="24"/>
          <w:szCs w:val="24"/>
        </w:rPr>
        <w:t xml:space="preserve">Charts</w:t>
      </w:r>
    </w:p>
    <w:p>
      <w:pPr>
        <w:spacing w:after="160"/>
      </w:pPr>
      <w:r>
        <w:rPr>
          <w:rFonts w:ascii="Arial" w:cs="Arial" w:eastAsia="Arial" w:hAnsi="Arial"/>
          <w:color w:val="222222"/>
          <w:sz w:val="22"/>
          <w:szCs w:val="22"/>
        </w:rPr>
        <w:t xml:space="preserve">"There are four charts:"</w:t>
      </w:r>
    </w:p>
    <w:p>
      <w:pPr>
        <w:pStyle w:val="ListParagraph"/>
        <w:numPr>
          <w:ilvl w:val="0"/>
          <w:numId w:val="2"/>
        </w:numPr>
        <w:spacing w:after="100"/>
      </w:pPr>
      <w:r>
        <w:rPr>
          <w:rFonts w:ascii="Arial" w:cs="Arial" w:eastAsia="Arial" w:hAnsi="Arial"/>
          <w:sz w:val="22"/>
          <w:szCs w:val="22"/>
        </w:rPr>
        <w:t xml:space="preserve">Projects by Category — a bar chart showing the distribution</w:t>
      </w:r>
    </w:p>
    <w:p>
      <w:pPr>
        <w:pStyle w:val="ListParagraph"/>
        <w:numPr>
          <w:ilvl w:val="0"/>
          <w:numId w:val="2"/>
        </w:numPr>
        <w:spacing w:after="100"/>
      </w:pPr>
      <w:r>
        <w:rPr>
          <w:rFonts w:ascii="Arial" w:cs="Arial" w:eastAsia="Arial" w:hAnsi="Arial"/>
          <w:sz w:val="22"/>
          <w:szCs w:val="22"/>
        </w:rPr>
        <w:t xml:space="preserve">Status Breakdown — a doughnut chart showing completed vs ongoing vs others</w:t>
      </w:r>
    </w:p>
    <w:p>
      <w:pPr>
        <w:pStyle w:val="ListParagraph"/>
        <w:numPr>
          <w:ilvl w:val="0"/>
          <w:numId w:val="2"/>
        </w:numPr>
        <w:spacing w:after="100"/>
      </w:pPr>
      <w:r>
        <w:rPr>
          <w:rFonts w:ascii="Arial" w:cs="Arial" w:eastAsia="Arial" w:hAnsi="Arial"/>
          <w:sz w:val="22"/>
          <w:szCs w:val="22"/>
        </w:rPr>
        <w:t xml:space="preserve">Yearly Distribution — a line chart from 2016 to 2025, showing when projects peaked</w:t>
      </w:r>
    </w:p>
    <w:p>
      <w:pPr>
        <w:pStyle w:val="ListParagraph"/>
        <w:numPr>
          <w:ilvl w:val="0"/>
          <w:numId w:val="2"/>
        </w:numPr>
        <w:spacing w:after="100"/>
      </w:pPr>
      <w:r>
        <w:rPr>
          <w:rFonts w:ascii="Arial" w:cs="Arial" w:eastAsia="Arial" w:hAnsi="Arial"/>
          <w:sz w:val="22"/>
          <w:szCs w:val="22"/>
        </w:rPr>
        <w:t xml:space="preserve">Top Contractors Chart — a horizontal bar chart you can expand to show the top 10, 15, 20, or all contractors by number of projects</w:t>
      </w:r>
    </w:p>
    <w:p>
      <w:pPr>
        <w:spacing w:after="100"/>
      </w:pPr>
      <w:r>
        <w:rPr>
          <w:rFonts w:ascii="Arial" w:cs="Arial" w:eastAsia="Arial" w:hAnsi="Arial"/>
          <w:i/>
          <w:iCs/>
          <w:color w:val="888888"/>
          <w:sz w:val="18"/>
          <w:szCs w:val="18"/>
        </w:rPr>
        <w:t xml:space="preserve">[NOTE TO PRESENTER: DEMO: Change the Top N selector on the contractor chart. Show it update.]</w:t>
      </w:r>
    </w:p>
    <w:p>
      <w:pPr>
        <w:spacing w:after="160"/>
      </w:pPr>
      <w:r>
        <w:rPr>
          <w:rFonts w:ascii="Arial" w:cs="Arial" w:eastAsia="Arial" w:hAnsi="Arial"/>
          <w:color w:val="222222"/>
          <w:sz w:val="22"/>
          <w:szCs w:val="22"/>
        </w:rPr>
        <w:t xml:space="preserve">"The contractor chart is one of our most interesting insights. When you look at who received the most contracts, certain firms appear repeatedly. That's a transparency signal — it lets citizens and watchdogs see concentration patterns."</w:t>
      </w:r>
    </w:p>
    <w:p>
      <w:pPr>
        <w:spacing w:after="80" w:before="200"/>
      </w:pPr>
      <w:r>
        <w:rPr>
          <w:rFonts w:ascii="Arial" w:cs="Arial" w:eastAsia="Arial" w:hAnsi="Arial"/>
          <w:b/>
          <w:bCs/>
          <w:color w:val="1A1A3E"/>
          <w:sz w:val="24"/>
          <w:szCs w:val="24"/>
        </w:rPr>
        <w:t xml:space="preserve">Project Cards</w:t>
      </w:r>
    </w:p>
    <w:p>
      <w:pPr>
        <w:spacing w:after="160"/>
      </w:pPr>
      <w:r>
        <w:rPr>
          <w:rFonts w:ascii="Arial" w:cs="Arial" w:eastAsia="Arial" w:hAnsi="Arial"/>
          <w:color w:val="222222"/>
          <w:sz w:val="22"/>
          <w:szCs w:val="22"/>
        </w:rPr>
        <w:t xml:space="preserve">"The project cards are the main content. Each card shows:"</w:t>
      </w:r>
    </w:p>
    <w:p>
      <w:pPr>
        <w:pStyle w:val="ListParagraph"/>
        <w:numPr>
          <w:ilvl w:val="0"/>
          <w:numId w:val="2"/>
        </w:numPr>
        <w:spacing w:after="100"/>
      </w:pPr>
      <w:r>
        <w:rPr>
          <w:rFonts w:ascii="Arial" w:cs="Arial" w:eastAsia="Arial" w:hAnsi="Arial"/>
          <w:sz w:val="22"/>
          <w:szCs w:val="22"/>
        </w:rPr>
        <w:t xml:space="preserve">The full project name</w:t>
      </w:r>
    </w:p>
    <w:p>
      <w:pPr>
        <w:pStyle w:val="ListParagraph"/>
        <w:numPr>
          <w:ilvl w:val="0"/>
          <w:numId w:val="2"/>
        </w:numPr>
        <w:spacing w:after="100"/>
      </w:pPr>
      <w:r>
        <w:rPr>
          <w:rFonts w:ascii="Arial" w:cs="Arial" w:eastAsia="Arial" w:hAnsi="Arial"/>
          <w:sz w:val="22"/>
          <w:szCs w:val="22"/>
        </w:rPr>
        <w:t xml:space="preserve">Category and District</w:t>
      </w:r>
    </w:p>
    <w:p>
      <w:pPr>
        <w:pStyle w:val="ListParagraph"/>
        <w:numPr>
          <w:ilvl w:val="0"/>
          <w:numId w:val="2"/>
        </w:numPr>
        <w:spacing w:after="100"/>
      </w:pPr>
      <w:r>
        <w:rPr>
          <w:rFonts w:ascii="Arial" w:cs="Arial" w:eastAsia="Arial" w:hAnsi="Arial"/>
          <w:sz w:val="22"/>
          <w:szCs w:val="22"/>
        </w:rPr>
        <w:t xml:space="preserve">Date and Status badge — color coded: green for Completed, blue for Ongoing</w:t>
      </w:r>
    </w:p>
    <w:p>
      <w:pPr>
        <w:pStyle w:val="ListParagraph"/>
        <w:numPr>
          <w:ilvl w:val="0"/>
          <w:numId w:val="2"/>
        </w:numPr>
        <w:spacing w:after="100"/>
      </w:pPr>
      <w:r>
        <w:rPr>
          <w:rFonts w:ascii="Arial" w:cs="Arial" w:eastAsia="Arial" w:hAnsi="Arial"/>
          <w:sz w:val="22"/>
          <w:szCs w:val="22"/>
        </w:rPr>
        <w:t xml:space="preserve">Implementing office and Contractor name</w:t>
      </w:r>
    </w:p>
    <w:p>
      <w:pPr>
        <w:pStyle w:val="ListParagraph"/>
        <w:numPr>
          <w:ilvl w:val="0"/>
          <w:numId w:val="2"/>
        </w:numPr>
        <w:spacing w:after="100"/>
      </w:pPr>
      <w:r>
        <w:rPr>
          <w:rFonts w:ascii="Arial" w:cs="Arial" w:eastAsia="Arial" w:hAnsi="Arial"/>
          <w:sz w:val="22"/>
          <w:szCs w:val="22"/>
        </w:rPr>
        <w:t xml:space="preserve">A progress bar showing completion percentage</w:t>
      </w:r>
    </w:p>
    <w:p>
      <w:pPr>
        <w:pStyle w:val="ListParagraph"/>
        <w:numPr>
          <w:ilvl w:val="0"/>
          <w:numId w:val="2"/>
        </w:numPr>
        <w:spacing w:after="100"/>
      </w:pPr>
      <w:r>
        <w:rPr>
          <w:rFonts w:ascii="Arial" w:cs="Arial" w:eastAsia="Arial" w:hAnsi="Arial"/>
          <w:sz w:val="22"/>
          <w:szCs w:val="22"/>
        </w:rPr>
        <w:t xml:space="preserve">Budget Allocated vs Budget Spent</w:t>
      </w:r>
    </w:p>
    <w:p>
      <w:pPr>
        <w:spacing w:after="160"/>
      </w:pPr>
      <w:r>
        <w:rPr>
          <w:rFonts w:ascii="Arial" w:cs="Arial" w:eastAsia="Arial" w:hAnsi="Arial"/>
          <w:color w:val="222222"/>
          <w:sz w:val="22"/>
          <w:szCs w:val="22"/>
        </w:rPr>
        <w:t xml:space="preserve">"You can toggle between Grid view and List view. Grid view is more visual — great for browsing. List view is compact — great for comparing many projects quickly."</w:t>
      </w:r>
    </w:p>
    <w:p>
      <w:pPr>
        <w:spacing w:after="100"/>
      </w:pPr>
      <w:r>
        <w:rPr>
          <w:rFonts w:ascii="Arial" w:cs="Arial" w:eastAsia="Arial" w:hAnsi="Arial"/>
          <w:i/>
          <w:iCs/>
          <w:color w:val="888888"/>
          <w:sz w:val="18"/>
          <w:szCs w:val="18"/>
        </w:rPr>
        <w:t xml:space="preserve">[NOTE TO PRESENTER: DEMO: Toggle between grid and list view.]</w:t>
      </w:r>
    </w:p>
    <w:p>
      <w:pPr>
        <w:spacing w:after="160"/>
      </w:pPr>
      <w:r>
        <w:rPr>
          <w:rFonts w:ascii="Arial" w:cs="Arial" w:eastAsia="Arial" w:hAnsi="Arial"/>
          <w:color w:val="222222"/>
          <w:sz w:val="22"/>
          <w:szCs w:val="22"/>
        </w:rPr>
        <w:t xml:space="preserve">"Pagination keeps performance fast — you see 21 cards per page, with navigation at the bottom."</w:t>
      </w:r>
    </w:p>
    <w:p>
      <w:pPr>
        <w:pBdr>
          <w:bottom w:val="single" w:color="D05B37" w:sz="4" w:space="1"/>
        </w:pBdr>
        <w:spacing w:after="180" w:before="180"/>
      </w:pPr>
      <w:r>
        <w:t xml:space="preserve"/>
      </w:r>
    </w:p>
    <w:p>
      <w:pPr>
        <w:pStyle w:val="Heading2"/>
        <w:spacing w:after="120" w:before="280"/>
      </w:pPr>
      <w:r>
        <w:rPr>
          <w:rFonts w:ascii="Arial" w:cs="Arial" w:eastAsia="Arial" w:hAnsi="Arial"/>
          <w:b/>
          <w:bCs/>
          <w:color w:val="D05B37"/>
          <w:sz w:val="28"/>
          <w:szCs w:val="28"/>
        </w:rPr>
        <w:t xml:space="preserve">Page 4 — Contacts</w:t>
      </w:r>
    </w:p>
    <w:p>
      <w:pPr>
        <w:spacing w:after="100"/>
      </w:pPr>
      <w:r>
        <w:rPr>
          <w:rFonts w:ascii="Arial" w:cs="Arial" w:eastAsia="Arial" w:hAnsi="Arial"/>
          <w:i/>
          <w:iCs/>
          <w:color w:val="888888"/>
          <w:sz w:val="18"/>
          <w:szCs w:val="18"/>
        </w:rPr>
        <w:t xml:space="preserve">[NOTE TO PRESENTER: Navigate to the Contacts page.]</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"The Contacts page has five cards: Get Help, Drop a Message, Official DPWH Contact Info, the Dashboard Team, and DPWH News and Updates."</w:t>
      </w:r>
    </w:p>
    <w:p>
      <w:pPr>
        <w:spacing w:after="160"/>
      </w:pPr>
      <w:r>
        <w:rPr>
          <w:rFonts w:ascii="Arial" w:cs="Arial" w:eastAsia="Arial" w:hAnsi="Arial"/>
          <w:color w:val="222222"/>
          <w:sz w:val="22"/>
          <w:szCs w:val="22"/>
        </w:rPr>
        <w:t xml:space="preserve">"The news section links to real, current announcements from dpwh.gov.ph. We wanted this page to serve as a bridge between our dashboard and official government channels — not to replace them."</w:t>
      </w:r>
    </w:p>
    <w:p>
      <w:pPr>
        <w:pBdr>
          <w:bottom w:val="single" w:color="D05B37" w:sz="4" w:space="1"/>
        </w:pBd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5B37" w:val="clear"/>
            <w:tcMar>
              <w:top w:type="dxa" w:w="120"/>
              <w:left w:type="dxa" w:w="200"/>
              <w:bottom w:type="dxa" w:w="120"/>
              <w:right w:type="dxa" w:w="200"/>
            </w:tcMar>
          </w:tcPr>
          <w:p>
            <w:r>
              <w:rPr>
                <w:rFonts w:ascii="Arial" w:cs="Arial" w:eastAsia="Arial" w:hAnsi="Arial"/>
                <w:b/>
                <w:bCs/>
                <w:color w:val="FFFFFF"/>
                <w:sz w:val="28"/>
                <w:szCs w:val="28"/>
              </w:rPr>
              <w:t xml:space="preserve">PART 4  TECHNICAL OVERVIEW — HOW IT WAS BUILT</w:t>
            </w:r>
          </w:p>
        </w:tc>
      </w:tr>
    </w:tbl>
    <w:p>
      <w:pPr>
        <w:spacing w:after="0" w:before="200"/>
      </w:pPr>
      <w:r>
        <w:t xml:space="preserve"/>
      </w:r>
    </w:p>
    <w:p>
      <w:pPr>
        <w:pStyle w:val="Heading2"/>
        <w:spacing w:after="120" w:before="280"/>
      </w:pPr>
      <w:r>
        <w:rPr>
          <w:rFonts w:ascii="Arial" w:cs="Arial" w:eastAsia="Arial" w:hAnsi="Arial"/>
          <w:b/>
          <w:bCs/>
          <w:color w:val="D05B37"/>
          <w:sz w:val="28"/>
          <w:szCs w:val="28"/>
        </w:rPr>
        <w:t xml:space="preserve">Slide — Tech Stack</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"Let me briefly explain the technical architecture."</w:t>
      </w:r>
    </w:p>
    <w:p>
      <w:pPr>
        <w:spacing w:after="160"/>
      </w:pPr>
      <w:r>
        <w:rPr>
          <w:rFonts w:ascii="Arial" w:cs="Arial" w:eastAsia="Arial" w:hAnsi="Arial"/>
          <w:color w:val="222222"/>
          <w:sz w:val="22"/>
          <w:szCs w:val="22"/>
        </w:rPr>
        <w:t xml:space="preserve">"The application is built on Streamlit, a Python-based web framework. Streamlit handles the page routing — when you click Home, Projects, or About in the nav, Streamlit switches the active Python page."</w:t>
      </w:r>
    </w:p>
    <w:p>
      <w:pPr>
        <w:spacing w:after="160"/>
      </w:pPr>
      <w:r>
        <w:rPr>
          <w:rFonts w:ascii="Arial" w:cs="Arial" w:eastAsia="Arial" w:hAnsi="Arial"/>
          <w:color w:val="222222"/>
          <w:sz w:val="22"/>
          <w:szCs w:val="22"/>
        </w:rPr>
        <w:t xml:space="preserve">"Each page renders an HTML component using Streamlit's components.html function. The actual UI you see — the cards, charts, filters, animations — is written in pure HTML, CSS, and JavaScript embedded inside that component."</w:t>
      </w:r>
    </w:p>
    <w:p>
      <w:pPr>
        <w:spacing w:after="160"/>
      </w:pPr>
      <w:r>
        <w:rPr>
          <w:rFonts w:ascii="Arial" w:cs="Arial" w:eastAsia="Arial" w:hAnsi="Arial"/>
          <w:color w:val="222222"/>
          <w:sz w:val="22"/>
          <w:szCs w:val="22"/>
        </w:rPr>
        <w:t xml:space="preserve">"The charting is powered by Chart.js, a JavaScript library loaded from CDN. This gives us full control over chart types, colors, and interaction without needing a separate backend."</w:t>
      </w:r>
    </w:p>
    <w:p>
      <w:pPr>
        <w:spacing w:after="160"/>
      </w:pPr>
      <w:r>
        <w:rPr>
          <w:rFonts w:ascii="Arial" w:cs="Arial" w:eastAsia="Arial" w:hAnsi="Arial"/>
          <w:color w:val="222222"/>
          <w:sz w:val="22"/>
          <w:szCs w:val="22"/>
        </w:rPr>
        <w:t xml:space="preserve">"Project images are handled in two ways: for projects with real photos, we use direct URLs. For older entries without photos, we use category-level fallback images. Local image files are converted to base64 and embedded so the dashboard works offline or on restricted networks."</w:t>
      </w:r>
    </w:p>
    <w:p>
      <w:pPr>
        <w:spacing w:after="160"/>
      </w:pPr>
      <w:r>
        <w:rPr>
          <w:rFonts w:ascii="Arial" w:cs="Arial" w:eastAsia="Arial" w:hAnsi="Arial"/>
          <w:color w:val="222222"/>
          <w:sz w:val="22"/>
          <w:szCs w:val="22"/>
        </w:rPr>
        <w:t xml:space="preserve">"The dataset contains 189 projects across five district engineering offices, covering 2016 through 2025. The data was sourced from official DPWH project records."</w:t>
      </w:r>
    </w:p>
    <w:p>
      <w:pPr>
        <w:pBdr>
          <w:bottom w:val="single" w:color="D05B37" w:sz="4" w:space="1"/>
        </w:pBd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5B37" w:val="clear"/>
            <w:tcMar>
              <w:top w:type="dxa" w:w="120"/>
              <w:left w:type="dxa" w:w="200"/>
              <w:bottom w:type="dxa" w:w="120"/>
              <w:right w:type="dxa" w:w="200"/>
            </w:tcMar>
          </w:tcPr>
          <w:p>
            <w:r>
              <w:rPr>
                <w:rFonts w:ascii="Arial" w:cs="Arial" w:eastAsia="Arial" w:hAnsi="Arial"/>
                <w:b/>
                <w:bCs/>
                <w:color w:val="FFFFFF"/>
                <w:sz w:val="28"/>
                <w:szCs w:val="28"/>
              </w:rPr>
              <w:t xml:space="preserve">PART 5  KEY DATA INSIGHTS — WHAT THE DASHBOARD REVEALS</w:t>
            </w:r>
          </w:p>
        </w:tc>
      </w:tr>
    </w:tbl>
    <w:p>
      <w:pPr>
        <w:spacing w:after="0" w:before="200"/>
      </w:pPr>
      <w:r>
        <w:t xml:space="preserve"/>
      </w:r>
    </w:p>
    <w:p>
      <w:pPr>
        <w:pStyle w:val="Heading2"/>
        <w:spacing w:after="120" w:before="280"/>
      </w:pPr>
      <w:r>
        <w:rPr>
          <w:rFonts w:ascii="Arial" w:cs="Arial" w:eastAsia="Arial" w:hAnsi="Arial"/>
          <w:b/>
          <w:bCs/>
          <w:color w:val="D05B37"/>
          <w:sz w:val="28"/>
          <w:szCs w:val="28"/>
        </w:rPr>
        <w:t xml:space="preserve">Slide — Insights You Can Only See in a Dashboard</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"One of the strongest arguments for building this as a dashboard is what the data reveals when you actually visualize it. Here are three insights we found:"</w:t>
      </w:r>
    </w:p>
    <w:p>
      <w:pPr>
        <w:spacing w:after="80" w:before="200"/>
      </w:pPr>
      <w:r>
        <w:rPr>
          <w:rFonts w:ascii="Arial" w:cs="Arial" w:eastAsia="Arial" w:hAnsi="Arial"/>
          <w:b/>
          <w:bCs/>
          <w:color w:val="1A1A3E"/>
          <w:sz w:val="24"/>
          <w:szCs w:val="24"/>
        </w:rPr>
        <w:t xml:space="preserve">Insight 1 — Budget Efficiency Varies</w:t>
      </w:r>
    </w:p>
    <w:p>
      <w:pPr>
        <w:spacing w:after="160"/>
      </w:pPr>
      <w:r>
        <w:rPr>
          <w:rFonts w:ascii="Arial" w:cs="Arial" w:eastAsia="Arial" w:hAnsi="Arial"/>
          <w:color w:val="222222"/>
          <w:sz w:val="22"/>
          <w:szCs w:val="22"/>
        </w:rPr>
        <w:t xml:space="preserve">"If you filter by Completed projects and look at the budget numbers, you'll notice that a significant number of projects came in under their allocated budget. A few, however, went over — most notably certain bridge retrofitting projects. These anomalies are invisible in a PDF but immediately visible in a searchable card system."</w:t>
      </w:r>
    </w:p>
    <w:p>
      <w:pPr>
        <w:spacing w:after="80" w:before="200"/>
      </w:pPr>
      <w:r>
        <w:rPr>
          <w:rFonts w:ascii="Arial" w:cs="Arial" w:eastAsia="Arial" w:hAnsi="Arial"/>
          <w:b/>
          <w:bCs/>
          <w:color w:val="1A1A3E"/>
          <w:sz w:val="24"/>
          <w:szCs w:val="24"/>
        </w:rPr>
        <w:t xml:space="preserve">Insight 2 — Contractor Concentration</w:t>
      </w:r>
    </w:p>
    <w:p>
      <w:pPr>
        <w:spacing w:after="160"/>
      </w:pPr>
      <w:r>
        <w:rPr>
          <w:rFonts w:ascii="Arial" w:cs="Arial" w:eastAsia="Arial" w:hAnsi="Arial"/>
          <w:color w:val="222222"/>
          <w:sz w:val="22"/>
          <w:szCs w:val="22"/>
        </w:rPr>
        <w:t xml:space="preserve">"The contractor chart reveals that certain construction firms — particularly A.D. Pendon Construction and F. Gurrea Construction — appear across multiple districts and multiple years. This is not necessarily a problem — repeat contractors can indicate reliability — but it is the kind of pattern that transparency tools exist to make visible."</w:t>
      </w:r>
    </w:p>
    <w:p>
      <w:pPr>
        <w:spacing w:after="80" w:before="200"/>
      </w:pPr>
      <w:r>
        <w:rPr>
          <w:rFonts w:ascii="Arial" w:cs="Arial" w:eastAsia="Arial" w:hAnsi="Arial"/>
          <w:b/>
          <w:bCs/>
          <w:color w:val="1A1A3E"/>
          <w:sz w:val="24"/>
          <w:szCs w:val="24"/>
        </w:rPr>
        <w:t xml:space="preserve">Insight 3 — Infrastructure Peak in 2017-2019</w:t>
      </w:r>
    </w:p>
    <w:p>
      <w:pPr>
        <w:spacing w:after="160"/>
      </w:pPr>
      <w:r>
        <w:rPr>
          <w:rFonts w:ascii="Arial" w:cs="Arial" w:eastAsia="Arial" w:hAnsi="Arial"/>
          <w:color w:val="222222"/>
          <w:sz w:val="22"/>
          <w:szCs w:val="22"/>
        </w:rPr>
        <w:t xml:space="preserve">"The yearly distribution chart shows a clear peak in project activity between 2017 and 2019. The number of projects dipped significantly in 2020 — which aligns with COVID-19 disruptions — and has been recovering since 2022."</w:t>
      </w:r>
    </w:p>
    <w:p>
      <w:pPr>
        <w:pBdr>
          <w:bottom w:val="single" w:color="D05B37" w:sz="4" w:space="1"/>
        </w:pBd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5B37" w:val="clear"/>
            <w:tcMar>
              <w:top w:type="dxa" w:w="120"/>
              <w:left w:type="dxa" w:w="200"/>
              <w:bottom w:type="dxa" w:w="120"/>
              <w:right w:type="dxa" w:w="200"/>
            </w:tcMar>
          </w:tcPr>
          <w:p>
            <w:r>
              <w:rPr>
                <w:rFonts w:ascii="Arial" w:cs="Arial" w:eastAsia="Arial" w:hAnsi="Arial"/>
                <w:b/>
                <w:bCs/>
                <w:color w:val="FFFFFF"/>
                <w:sz w:val="28"/>
                <w:szCs w:val="28"/>
              </w:rPr>
              <w:t xml:space="preserve">PART 6  ANTICIPATED QUESTIONS &amp; SUGGESTED ANSWERS</w:t>
            </w:r>
          </w:p>
        </w:tc>
      </w:tr>
    </w:tbl>
    <w:p>
      <w:pPr>
        <w:spacing w:after="0" w:before="200"/>
      </w:pPr>
      <w:r>
        <w:t xml:space="preserve"/>
      </w:r>
    </w:p>
    <w:p>
      <w:pPr>
        <w:pStyle w:val="Heading2"/>
        <w:spacing w:after="120" w:before="280"/>
      </w:pPr>
      <w:r>
        <w:rPr>
          <w:rFonts w:ascii="Arial" w:cs="Arial" w:eastAsia="Arial" w:hAnsi="Arial"/>
          <w:b/>
          <w:bCs/>
          <w:color w:val="D05B37"/>
          <w:sz w:val="28"/>
          <w:szCs w:val="28"/>
        </w:rPr>
        <w:t xml:space="preserve">Q: Why Streamlit instead of a dedicated frontend framework?</w:t>
      </w:r>
    </w:p>
    <w:p>
      <w:pPr>
        <w:spacing w:after="160"/>
      </w:pPr>
      <w:r>
        <w:rPr>
          <w:rFonts w:ascii="Arial" w:cs="Arial" w:eastAsia="Arial" w:hAnsi="Arial"/>
          <w:color w:val="222222"/>
          <w:sz w:val="22"/>
          <w:szCs w:val="22"/>
        </w:rPr>
        <w:t xml:space="preserve">"Streamlit let us rapidly prototype and deploy a multi-page application without needing a separate backend server or API setup. For a student project with a short timeline, it gave us the right balance of control and speed. The custom HTML components inside Streamlit give us full CSS and JavaScript flexibility."</w:t>
      </w:r>
    </w:p>
    <w:p>
      <w:pPr>
        <w:pBdr>
          <w:bottom w:val="single" w:color="D05B37" w:sz="4" w:space="1"/>
        </w:pBdr>
        <w:spacing w:after="180" w:before="180"/>
      </w:pPr>
      <w:r>
        <w:t xml:space="preserve"/>
      </w:r>
    </w:p>
    <w:p>
      <w:pPr>
        <w:pStyle w:val="Heading2"/>
        <w:spacing w:after="120" w:before="280"/>
      </w:pPr>
      <w:r>
        <w:rPr>
          <w:rFonts w:ascii="Arial" w:cs="Arial" w:eastAsia="Arial" w:hAnsi="Arial"/>
          <w:b/>
          <w:bCs/>
          <w:color w:val="D05B37"/>
          <w:sz w:val="28"/>
          <w:szCs w:val="28"/>
        </w:rPr>
        <w:t xml:space="preserve">Q: Is the data real-time or static?</w:t>
      </w:r>
    </w:p>
    <w:p>
      <w:pPr>
        <w:spacing w:after="160"/>
      </w:pPr>
      <w:r>
        <w:rPr>
          <w:rFonts w:ascii="Arial" w:cs="Arial" w:eastAsia="Arial" w:hAnsi="Arial"/>
          <w:color w:val="222222"/>
          <w:sz w:val="22"/>
          <w:szCs w:val="22"/>
        </w:rPr>
        <w:t xml:space="preserve">"The dataset is static for this version — it reflects DPWH project records as of our data collection date. A future enhancement would be connecting this to a live database or the DPWH API, which would make the dashboard automatically update as new projects are added or status changes."</w:t>
      </w:r>
    </w:p>
    <w:p>
      <w:pPr>
        <w:pBdr>
          <w:bottom w:val="single" w:color="D05B37" w:sz="4" w:space="1"/>
        </w:pBdr>
        <w:spacing w:after="180" w:before="180"/>
      </w:pPr>
      <w:r>
        <w:t xml:space="preserve"/>
      </w:r>
    </w:p>
    <w:p>
      <w:pPr>
        <w:pStyle w:val="Heading2"/>
        <w:spacing w:after="120" w:before="280"/>
      </w:pPr>
      <w:r>
        <w:rPr>
          <w:rFonts w:ascii="Arial" w:cs="Arial" w:eastAsia="Arial" w:hAnsi="Arial"/>
          <w:b/>
          <w:bCs/>
          <w:color w:val="D05B37"/>
          <w:sz w:val="28"/>
          <w:szCs w:val="28"/>
        </w:rPr>
        <w:t xml:space="preserve">Q: Why focus only on Iloilo?</w:t>
      </w:r>
    </w:p>
    <w:p>
      <w:pPr>
        <w:spacing w:after="160"/>
      </w:pPr>
      <w:r>
        <w:rPr>
          <w:rFonts w:ascii="Arial" w:cs="Arial" w:eastAsia="Arial" w:hAnsi="Arial"/>
          <w:color w:val="222222"/>
          <w:sz w:val="22"/>
          <w:szCs w:val="22"/>
        </w:rPr>
        <w:t xml:space="preserve">"Scope was a conscious decision. Iloilo is our local area, and focusing on one geography allowed us to build a deep, accurate, and visually complete dataset rather than a shallow national one. The architecture is fully replicable — the same codebase could be deployed for any DPWH region by replacing the dataset."</w:t>
      </w:r>
    </w:p>
    <w:p>
      <w:pPr>
        <w:pBdr>
          <w:bottom w:val="single" w:color="D05B37" w:sz="4" w:space="1"/>
        </w:pBdr>
        <w:spacing w:after="180" w:before="180"/>
      </w:pPr>
      <w:r>
        <w:t xml:space="preserve"/>
      </w:r>
    </w:p>
    <w:p>
      <w:pPr>
        <w:pStyle w:val="Heading2"/>
        <w:spacing w:after="120" w:before="280"/>
      </w:pPr>
      <w:r>
        <w:rPr>
          <w:rFonts w:ascii="Arial" w:cs="Arial" w:eastAsia="Arial" w:hAnsi="Arial"/>
          <w:b/>
          <w:bCs/>
          <w:color w:val="D05B37"/>
          <w:sz w:val="28"/>
          <w:szCs w:val="28"/>
        </w:rPr>
        <w:t xml:space="preserve">Q: Is this a replacement for the DPWH website?</w:t>
      </w:r>
    </w:p>
    <w:p>
      <w:pPr>
        <w:spacing w:after="160"/>
      </w:pPr>
      <w:r>
        <w:rPr>
          <w:rFonts w:ascii="Arial" w:cs="Arial" w:eastAsia="Arial" w:hAnsi="Arial"/>
          <w:color w:val="222222"/>
          <w:sz w:val="22"/>
          <w:szCs w:val="22"/>
        </w:rPr>
        <w:t xml:space="preserve">"No, and we want to be clear about that. The official website is the authoritative source for procurement documents, policy announcements, and legal notices. We are a visualization layer — we make a specific subset of that data more accessible and interactive for citizens who want to understand what is being built in their district."</w:t>
      </w:r>
    </w:p>
    <w:p>
      <w:pPr>
        <w:pBdr>
          <w:bottom w:val="single" w:color="D05B37" w:sz="4" w:space="1"/>
        </w:pBdr>
        <w:spacing w:after="180" w:before="180"/>
      </w:pPr>
      <w:r>
        <w:t xml:space="preserve"/>
      </w:r>
    </w:p>
    <w:p>
      <w:pPr>
        <w:pStyle w:val="Heading2"/>
        <w:spacing w:after="120" w:before="280"/>
      </w:pPr>
      <w:r>
        <w:rPr>
          <w:rFonts w:ascii="Arial" w:cs="Arial" w:eastAsia="Arial" w:hAnsi="Arial"/>
          <w:b/>
          <w:bCs/>
          <w:color w:val="D05B37"/>
          <w:sz w:val="28"/>
          <w:szCs w:val="28"/>
        </w:rPr>
        <w:t xml:space="preserve">Q: How did you get the project photos?</w:t>
      </w:r>
    </w:p>
    <w:p>
      <w:pPr>
        <w:spacing w:after="160"/>
      </w:pPr>
      <w:r>
        <w:rPr>
          <w:rFonts w:ascii="Arial" w:cs="Arial" w:eastAsia="Arial" w:hAnsi="Arial"/>
          <w:color w:val="222222"/>
          <w:sz w:val="22"/>
          <w:szCs w:val="22"/>
        </w:rPr>
        <w:t xml:space="preserve">"Project photos were sourced from publicly available sources including DPWH official Facebook pages, local news sites, and Wikipedia Commons. For projects where no project-specific photo was available, we use a category-level fallback image that represents the type of infrastructure."</w:t>
      </w:r>
    </w:p>
    <w:p>
      <w:pPr>
        <w:pBdr>
          <w:bottom w:val="single" w:color="D05B37" w:sz="4" w:space="1"/>
        </w:pBdr>
        <w:spacing w:after="18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05B37" w:val="clear"/>
            <w:tcMar>
              <w:top w:type="dxa" w:w="120"/>
              <w:left w:type="dxa" w:w="200"/>
              <w:bottom w:type="dxa" w:w="120"/>
              <w:right w:type="dxa" w:w="200"/>
            </w:tcMar>
          </w:tcPr>
          <w:p>
            <w:r>
              <w:rPr>
                <w:rFonts w:ascii="Arial" w:cs="Arial" w:eastAsia="Arial" w:hAnsi="Arial"/>
                <w:b/>
                <w:bCs/>
                <w:color w:val="FFFFFF"/>
                <w:sz w:val="28"/>
                <w:szCs w:val="28"/>
              </w:rPr>
              <w:t xml:space="preserve">PART 7  CLOSING STATEMENT</w:t>
            </w:r>
          </w:p>
        </w:tc>
      </w:tr>
    </w:tbl>
    <w:p>
      <w:pPr>
        <w:spacing w:after="0" w:before="200"/>
      </w:pPr>
      <w:r>
        <w:t xml:space="preserve"/>
      </w:r>
    </w:p>
    <w:p>
      <w:pPr>
        <w:pStyle w:val="Heading2"/>
        <w:spacing w:after="120" w:before="280"/>
      </w:pPr>
      <w:r>
        <w:rPr>
          <w:rFonts w:ascii="Arial" w:cs="Arial" w:eastAsia="Arial" w:hAnsi="Arial"/>
          <w:b/>
          <w:bCs/>
          <w:color w:val="D05B37"/>
          <w:sz w:val="28"/>
          <w:szCs w:val="28"/>
        </w:rPr>
        <w:t xml:space="preserve">Final Words</w:t>
      </w:r>
    </w:p>
    <w:p>
      <w:pPr>
        <w:spacing w:after="60" w:before="200"/>
      </w:pPr>
      <w:r>
        <w:rPr>
          <w:rFonts w:ascii="Arial" w:cs="Arial" w:eastAsia="Arial" w:hAnsi="Arial"/>
          <w:b/>
          <w:bCs/>
          <w:color w:val="D05B37"/>
          <w:sz w:val="18"/>
          <w:szCs w:val="18"/>
        </w:rPr>
        <w:t xml:space="preserve">WHAT TO SAY:</w:t>
      </w:r>
    </w:p>
    <w:p>
      <w:pPr>
        <w:spacing w:after="160"/>
      </w:pPr>
      <w:r>
        <w:rPr>
          <w:rFonts w:ascii="Arial" w:cs="Arial" w:eastAsia="Arial" w:hAnsi="Arial"/>
          <w:color w:val="222222"/>
          <w:sz w:val="22"/>
          <w:szCs w:val="22"/>
        </w:rPr>
        <w:t xml:space="preserve">"Every infrastructure project in this dashboard represents public money — tax money. Every peso allocated and spent on a bridge, a road, a flood wall, or a school building belongs to the public. The least those projects deserve is to be visible."</w:t>
      </w:r>
    </w:p>
    <w:p>
      <w:pPr>
        <w:spacing w:after="160"/>
      </w:pPr>
      <w:r>
        <w:rPr>
          <w:rFonts w:ascii="Arial" w:cs="Arial" w:eastAsia="Arial" w:hAnsi="Arial"/>
          <w:color w:val="222222"/>
          <w:sz w:val="22"/>
          <w:szCs w:val="22"/>
        </w:rPr>
        <w:t xml:space="preserve">"Lanes and Ledgers started as a class project. But we built it the way we would build something we actually want to exist — with real data, real design attention, and a real purpose."</w:t>
      </w:r>
    </w:p>
    <w:p>
      <w:pPr>
        <w:spacing w:after="160"/>
      </w:pPr>
      <w:r>
        <w:rPr>
          <w:rFonts w:ascii="Arial" w:cs="Arial" w:eastAsia="Arial" w:hAnsi="Arial"/>
          <w:color w:val="222222"/>
          <w:sz w:val="22"/>
          <w:szCs w:val="22"/>
        </w:rPr>
        <w:t xml:space="preserve">"The five right principles of DPWH are: right projects, right cost, right quality, right time, right people. We hope this dashboard helps citizens, students, and stakeholders verify all five — not by trusting the government's word, but by seeing the numbers themselves."</w:t>
      </w:r>
    </w:p>
    <w:p>
      <w:pPr>
        <w:spacing w:after="160"/>
      </w:pPr>
      <w:r>
        <w:rPr>
          <w:rFonts w:ascii="Arial" w:cs="Arial" w:eastAsia="Arial" w:hAnsi="Arial"/>
          <w:color w:val="222222"/>
          <w:sz w:val="22"/>
          <w:szCs w:val="22"/>
        </w:rPr>
        <w:t xml:space="preserve">"Thank you. We are happy to take questions and walk through any part of the dashboard in more detail."</w:t>
      </w:r>
    </w:p>
    <w:p>
      <w:pPr>
        <w:pBdr>
          <w:bottom w:val="single" w:color="D05B37" w:sz="4" w:space="1"/>
        </w:pBdr>
        <w:spacing w:after="180" w:before="180"/>
      </w:pPr>
      <w:r>
        <w:t xml:space="preserve"/>
      </w:r>
    </w:p>
    <w:p>
      <w:pPr>
        <w:spacing w:after="2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3E" w:val="clear"/>
            <w:tcMar>
              <w:top w:type="dxa" w:w="200"/>
              <w:left w:type="dxa" w:w="280"/>
              <w:bottom w:type="dxa" w:w="200"/>
              <w:right w:type="dxa" w:w="280"/>
            </w:tcMar>
          </w:tcPr>
          <w:p>
            <w:pPr>
              <w:jc w:val="center"/>
            </w:pPr>
            <w:r>
              <w:rPr>
                <w:rFonts w:ascii="Arial" w:cs="Arial" w:eastAsia="Arial" w:hAnsi="Arial"/>
                <w:b/>
                <w:bCs/>
                <w:color w:val="D05B37"/>
                <w:sz w:val="36"/>
                <w:szCs w:val="36"/>
              </w:rPr>
              <w:t xml:space="preserve">LANES &amp; LEDGERS</w:t>
            </w:r>
          </w:p>
          <w:p>
            <w:pPr>
              <w:jc w:val="center"/>
            </w:pPr>
            <w:r>
              <w:rPr>
                <w:rFonts w:ascii="Arial" w:cs="Arial" w:eastAsia="Arial" w:hAnsi="Arial"/>
                <w:color w:val="AAAAAA"/>
                <w:sz w:val="18"/>
                <w:szCs w:val="18"/>
              </w:rPr>
              <w:t xml:space="preserve">Right Projects  •  Right Cost  •  Right Quality  •  Right Time  •  Right People</w:t>
            </w:r>
          </w:p>
        </w:tc>
      </w:tr>
    </w:tbl>
    <w:p>
      <w:r>
        <w:br w:type="page"/>
      </w:r>
    </w:p>
    <w:p>
      <w:pPr>
        <w:pStyle w:val="Heading1"/>
        <w:spacing w:after="160" w:before="360"/>
      </w:pPr>
      <w:r>
        <w:rPr>
          <w:rFonts w:ascii="Arial" w:cs="Arial" w:eastAsia="Arial" w:hAnsi="Arial"/>
          <w:b/>
          <w:bCs/>
          <w:color w:val="1A1A3E"/>
          <w:sz w:val="36"/>
          <w:szCs w:val="36"/>
        </w:rPr>
        <w:t xml:space="preserve">Appendix — Quick Reference</w:t>
      </w:r>
    </w:p>
    <w:p>
      <w:pPr>
        <w:pStyle w:val="Heading2"/>
        <w:spacing w:after="120" w:before="280"/>
      </w:pPr>
      <w:r>
        <w:rPr>
          <w:rFonts w:ascii="Arial" w:cs="Arial" w:eastAsia="Arial" w:hAnsi="Arial"/>
          <w:b/>
          <w:bCs/>
          <w:color w:val="D05B37"/>
          <w:sz w:val="28"/>
          <w:szCs w:val="28"/>
        </w:rPr>
        <w:t xml:space="preserve">Presentation Timing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3E" w:val="clear"/>
            <w:tcMar>
              <w:top w:type="dxa" w:w="100"/>
              <w:left w:type="dxa" w:w="140"/>
              <w:bottom w:type="dxa" w:w="100"/>
              <w:right w:type="dxa" w:w="140"/>
            </w:tcMar>
          </w:tcPr>
          <w:p>
            <w:r>
              <w:rPr>
                <w:rFonts w:ascii="Arial" w:cs="Arial" w:eastAsia="Arial" w:hAnsi="Arial"/>
                <w:b/>
                <w:bCs/>
                <w:color w:val="FFFFFF"/>
                <w:sz w:val="22"/>
                <w:szCs w:val="22"/>
              </w:rPr>
              <w:t xml:space="preserve">Section</w:t>
            </w:r>
          </w:p>
        </w:tc>
        <w:tc>
          <w:tcPr>
            <w:tcW w:type="dxa" w:w="4680"/>
            <w:tcBorders>
              <w:top w:val="single" w:color="DDDDDD" w:sz="1"/>
              <w:left w:val="single" w:color="DDDDDD" w:sz="1"/>
              <w:bottom w:val="single" w:color="DDDDDD" w:sz="1"/>
              <w:right w:val="single" w:color="DDDDDD" w:sz="1"/>
            </w:tcBorders>
            <w:shd w:fill="1A1A3E" w:val="clear"/>
            <w:tcMar>
              <w:top w:type="dxa" w:w="100"/>
              <w:left w:type="dxa" w:w="140"/>
              <w:bottom w:type="dxa" w:w="100"/>
              <w:right w:type="dxa" w:w="140"/>
            </w:tcMar>
          </w:tcPr>
          <w:p>
            <w:r>
              <w:rPr>
                <w:rFonts w:ascii="Arial" w:cs="Arial" w:eastAsia="Arial" w:hAnsi="Arial"/>
                <w:b/>
                <w:bCs/>
                <w:color w:val="FFFFFF"/>
                <w:sz w:val="22"/>
                <w:szCs w:val="22"/>
              </w:rPr>
              <w:t xml:space="preserve">Suggested Time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Opening + Hook</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2 minutes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Dashboard vs Website comparison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3 minutes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Homepage walkthrough</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2 minutes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About page walkthrough</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1 minute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Projects dashboard walkthrough + demo</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8–10 minutes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Contacts page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1 minute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Tech stack explanation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2 minutes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Data insights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3 minutes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Q&amp;A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5–10 minutes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Closing statement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1 minute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TOTAL</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~28–35 minutes</w:t>
            </w:r>
          </w:p>
        </w:tc>
      </w:tr>
    </w:tbl>
    <w:p>
      <w:pPr>
        <w:spacing w:after="240"/>
      </w:pPr>
      <w:r>
        <w:t xml:space="preserve"/>
      </w:r>
    </w:p>
    <w:p>
      <w:pPr>
        <w:pStyle w:val="Heading2"/>
        <w:spacing w:after="120" w:before="280"/>
      </w:pPr>
      <w:r>
        <w:rPr>
          <w:rFonts w:ascii="Arial" w:cs="Arial" w:eastAsia="Arial" w:hAnsi="Arial"/>
          <w:b/>
          <w:bCs/>
          <w:color w:val="D05B37"/>
          <w:sz w:val="28"/>
          <w:szCs w:val="28"/>
        </w:rPr>
        <w:t xml:space="preserve">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3E" w:val="clear"/>
            <w:tcMar>
              <w:top w:type="dxa" w:w="100"/>
              <w:left w:type="dxa" w:w="140"/>
              <w:bottom w:type="dxa" w:w="100"/>
              <w:right w:type="dxa" w:w="140"/>
            </w:tcMar>
          </w:tcPr>
          <w:p>
            <w:r>
              <w:rPr>
                <w:rFonts w:ascii="Arial" w:cs="Arial" w:eastAsia="Arial" w:hAnsi="Arial"/>
                <w:b/>
                <w:bCs/>
                <w:color w:val="FFFFFF"/>
                <w:sz w:val="22"/>
                <w:szCs w:val="22"/>
              </w:rPr>
              <w:t xml:space="preserve">Metric</w:t>
            </w:r>
          </w:p>
        </w:tc>
        <w:tc>
          <w:tcPr>
            <w:tcW w:type="dxa" w:w="4680"/>
            <w:tcBorders>
              <w:top w:val="single" w:color="DDDDDD" w:sz="1"/>
              <w:left w:val="single" w:color="DDDDDD" w:sz="1"/>
              <w:bottom w:val="single" w:color="DDDDDD" w:sz="1"/>
              <w:right w:val="single" w:color="DDDDDD" w:sz="1"/>
            </w:tcBorders>
            <w:shd w:fill="1A1A3E" w:val="clear"/>
            <w:tcMar>
              <w:top w:type="dxa" w:w="100"/>
              <w:left w:type="dxa" w:w="140"/>
              <w:bottom w:type="dxa" w:w="100"/>
              <w:right w:type="dxa" w:w="140"/>
            </w:tcMar>
          </w:tcPr>
          <w:p>
            <w:r>
              <w:rPr>
                <w:rFonts w:ascii="Arial" w:cs="Arial" w:eastAsia="Arial" w:hAnsi="Arial"/>
                <w:b/>
                <w:bCs/>
                <w:color w:val="FFFFFF"/>
                <w:sz w:val="22"/>
                <w:szCs w:val="22"/>
              </w:rPr>
              <w:t xml:space="preserve">Value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Total Projects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189</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Districts Covered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5 (City, 1st, 2nd, 3rd, 4th)</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Year Range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2016 – 2025</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Completed Projects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~175</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Ongoing Projects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~14</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Total Budget Allocated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Approx. ₱4.8 Billion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Categories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Bridges, Roads, Buildings &amp; Facilities, Flood Control</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Charts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4 (Category, Status, Yearly, Contractor)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Pages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4 (Homepage, About, Projects, Contacts)</w:t>
            </w:r>
          </w:p>
        </w:tc>
      </w:tr>
    </w:tbl>
    <w:p>
      <w:pPr>
        <w:spacing w:after="240"/>
      </w:pPr>
      <w:r>
        <w:t xml:space="preserve"/>
      </w:r>
    </w:p>
    <w:p>
      <w:pPr>
        <w:pStyle w:val="Heading2"/>
        <w:spacing w:after="120" w:before="280"/>
      </w:pPr>
      <w:r>
        <w:rPr>
          <w:rFonts w:ascii="Arial" w:cs="Arial" w:eastAsia="Arial" w:hAnsi="Arial"/>
          <w:b/>
          <w:bCs/>
          <w:color w:val="D05B37"/>
          <w:sz w:val="28"/>
          <w:szCs w:val="28"/>
        </w:rPr>
        <w:t xml:space="preserve">Tech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3E" w:val="clear"/>
            <w:tcMar>
              <w:top w:type="dxa" w:w="100"/>
              <w:left w:type="dxa" w:w="140"/>
              <w:bottom w:type="dxa" w:w="100"/>
              <w:right w:type="dxa" w:w="140"/>
            </w:tcMar>
          </w:tcPr>
          <w:p>
            <w:r>
              <w:rPr>
                <w:rFonts w:ascii="Arial" w:cs="Arial" w:eastAsia="Arial" w:hAnsi="Arial"/>
                <w:b/>
                <w:bCs/>
                <w:color w:val="FFFFFF"/>
                <w:sz w:val="22"/>
                <w:szCs w:val="22"/>
              </w:rPr>
              <w:t xml:space="preserve">Technology</w:t>
            </w:r>
          </w:p>
        </w:tc>
        <w:tc>
          <w:tcPr>
            <w:tcW w:type="dxa" w:w="4680"/>
            <w:tcBorders>
              <w:top w:val="single" w:color="DDDDDD" w:sz="1"/>
              <w:left w:val="single" w:color="DDDDDD" w:sz="1"/>
              <w:bottom w:val="single" w:color="DDDDDD" w:sz="1"/>
              <w:right w:val="single" w:color="DDDDDD" w:sz="1"/>
            </w:tcBorders>
            <w:shd w:fill="1A1A3E" w:val="clear"/>
            <w:tcMar>
              <w:top w:type="dxa" w:w="100"/>
              <w:left w:type="dxa" w:w="140"/>
              <w:bottom w:type="dxa" w:w="100"/>
              <w:right w:type="dxa" w:w="140"/>
            </w:tcMar>
          </w:tcPr>
          <w:p>
            <w:r>
              <w:rPr>
                <w:rFonts w:ascii="Arial" w:cs="Arial" w:eastAsia="Arial" w:hAnsi="Arial"/>
                <w:b/>
                <w:bCs/>
                <w:color w:val="FFFFFF"/>
                <w:sz w:val="22"/>
                <w:szCs w:val="22"/>
              </w:rPr>
              <w:t xml:space="preserve">Purpose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Python + Streamlit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Page routing and app framework</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HTML / CSS / JavaScript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All UI rendering inside components.html</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Chart.js (CDN)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Bar, doughnut, line, and horizontal bar charts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Google Fonts — Barlow Condensed</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Typography throughout the dashboard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Base64 Image Encoding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sz w:val="21"/>
                <w:szCs w:val="21"/>
              </w:rPr>
              <w:t xml:space="preserve">Embedding local images into the HTML component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JSON (PROJECTS_JSON)</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sz w:val="21"/>
                <w:szCs w:val="21"/>
              </w:rPr>
              <w:t xml:space="preserve">Project data passed from Python to JavaScript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3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D05B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2026-05-30T09:20:06.200Z</dcterms:created>
  <dcterms:modified xsi:type="dcterms:W3CDTF">2026-05-30T09:20:06.200Z</dcterms:modified>
</cp:coreProperties>
</file>

<file path=docProps/custom.xml><?xml version="1.0" encoding="utf-8"?>
<Properties xmlns="http://schemas.openxmlformats.org/officeDocument/2006/custom-properties" xmlns:vt="http://schemas.openxmlformats.org/officeDocument/2006/docPropsVTypes"/>
</file>