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BF" w:rsidRDefault="00302687">
      <w:pPr>
        <w:rPr>
          <w:rFonts w:ascii="Times New Roman" w:hAnsi="Times New Roman" w:cs="Times New Roman"/>
          <w:sz w:val="24"/>
          <w:szCs w:val="24"/>
          <w:lang w:val="en-CA"/>
        </w:rPr>
      </w:pPr>
      <w:r>
        <w:rPr>
          <w:rFonts w:ascii="Times New Roman" w:hAnsi="Times New Roman" w:cs="Times New Roman"/>
          <w:sz w:val="24"/>
          <w:szCs w:val="24"/>
          <w:lang w:val="en-CA"/>
        </w:rPr>
        <w:t>Paul Bartlett</w:t>
      </w:r>
    </w:p>
    <w:p w:rsidR="00F37EBF" w:rsidRDefault="00302687">
      <w:pPr>
        <w:rPr>
          <w:rFonts w:ascii="Times New Roman" w:hAnsi="Times New Roman" w:cs="Times New Roman"/>
          <w:sz w:val="24"/>
          <w:szCs w:val="24"/>
          <w:lang w:val="en-CA"/>
        </w:rPr>
      </w:pPr>
      <w:r>
        <w:rPr>
          <w:rFonts w:ascii="Times New Roman" w:hAnsi="Times New Roman" w:cs="Times New Roman"/>
          <w:sz w:val="24"/>
          <w:szCs w:val="24"/>
          <w:lang w:val="en-CA"/>
        </w:rPr>
        <w:t>Professor Christopher Keep</w:t>
      </w:r>
    </w:p>
    <w:p w:rsidR="00F37EBF" w:rsidRDefault="00302687">
      <w:pPr>
        <w:rPr>
          <w:rFonts w:ascii="Times New Roman" w:hAnsi="Times New Roman" w:cs="Times New Roman"/>
          <w:sz w:val="24"/>
          <w:szCs w:val="24"/>
          <w:lang w:val="en-CA"/>
        </w:rPr>
      </w:pPr>
      <w:r>
        <w:rPr>
          <w:rFonts w:ascii="Times New Roman" w:hAnsi="Times New Roman" w:cs="Times New Roman"/>
          <w:sz w:val="24"/>
          <w:szCs w:val="24"/>
          <w:lang w:val="en-CA"/>
        </w:rPr>
        <w:t xml:space="preserve">Elizabeth </w:t>
      </w:r>
      <w:proofErr w:type="spellStart"/>
      <w:r>
        <w:rPr>
          <w:rFonts w:ascii="Times New Roman" w:hAnsi="Times New Roman" w:cs="Times New Roman"/>
          <w:sz w:val="24"/>
          <w:szCs w:val="24"/>
          <w:lang w:val="en-CA"/>
        </w:rPr>
        <w:t>Jinsun</w:t>
      </w:r>
      <w:proofErr w:type="spellEnd"/>
      <w:r>
        <w:rPr>
          <w:rFonts w:ascii="Times New Roman" w:hAnsi="Times New Roman" w:cs="Times New Roman"/>
          <w:sz w:val="24"/>
          <w:szCs w:val="24"/>
          <w:lang w:val="en-CA"/>
        </w:rPr>
        <w:t xml:space="preserve"> Song</w:t>
      </w:r>
    </w:p>
    <w:p w:rsidR="00F37EBF" w:rsidRDefault="00302687">
      <w:pPr>
        <w:rPr>
          <w:rFonts w:ascii="Times New Roman" w:hAnsi="Times New Roman" w:cs="Times New Roman"/>
          <w:sz w:val="24"/>
          <w:szCs w:val="24"/>
          <w:lang w:val="en-CA"/>
        </w:rPr>
      </w:pPr>
      <w:r>
        <w:rPr>
          <w:rFonts w:ascii="Times New Roman" w:hAnsi="Times New Roman" w:cs="Times New Roman"/>
          <w:sz w:val="24"/>
          <w:szCs w:val="24"/>
          <w:lang w:val="en-CA"/>
        </w:rPr>
        <w:t>ENG 1027F, Tutorial 009</w:t>
      </w:r>
    </w:p>
    <w:p w:rsidR="00F37EBF" w:rsidRDefault="00302687">
      <w:pPr>
        <w:rPr>
          <w:rFonts w:ascii="Times New Roman" w:hAnsi="Times New Roman" w:cs="Times New Roman"/>
          <w:sz w:val="24"/>
          <w:szCs w:val="24"/>
          <w:lang w:val="en-CA"/>
        </w:rPr>
      </w:pPr>
      <w:r>
        <w:rPr>
          <w:rFonts w:ascii="Times New Roman" w:hAnsi="Times New Roman" w:cs="Times New Roman"/>
          <w:sz w:val="24"/>
          <w:szCs w:val="24"/>
          <w:lang w:val="en-CA"/>
        </w:rPr>
        <w:t>24 November 2017</w:t>
      </w:r>
    </w:p>
    <w:p w:rsidR="00F37EBF" w:rsidRDefault="00F37EBF">
      <w:pPr>
        <w:rPr>
          <w:rFonts w:ascii="Times New Roman" w:hAnsi="Times New Roman" w:cs="Times New Roman"/>
          <w:sz w:val="24"/>
          <w:szCs w:val="24"/>
        </w:rPr>
      </w:pPr>
    </w:p>
    <w:p w:rsidR="00F37EBF" w:rsidRDefault="00302687">
      <w:r>
        <w:t xml:space="preserve">With reference to ONE of </w:t>
      </w:r>
      <w:r>
        <w:rPr>
          <w:rStyle w:val="Emphasis"/>
        </w:rPr>
        <w:t>Gilgamesh</w:t>
      </w:r>
      <w:r>
        <w:t>, </w:t>
      </w:r>
      <w:r>
        <w:rPr>
          <w:rStyle w:val="Emphasis"/>
        </w:rPr>
        <w:t>Oedipus the King</w:t>
      </w:r>
      <w:r>
        <w:t>,</w:t>
      </w:r>
      <w:r>
        <w:rPr>
          <w:rStyle w:val="Emphasis"/>
        </w:rPr>
        <w:t xml:space="preserve"> Pride and Prejudice</w:t>
      </w:r>
      <w:r>
        <w:t>, or</w:t>
      </w:r>
      <w:r>
        <w:rPr>
          <w:rStyle w:val="Emphasis"/>
        </w:rPr>
        <w:t xml:space="preserve"> Ghost World </w:t>
      </w:r>
      <w:r>
        <w:t xml:space="preserve">discuss the importance of setting. How do the physical and </w:t>
      </w:r>
      <w:r>
        <w:t>social circumstances in which the protagonist finds him or herself define his or her character? Does it mirror his or her condition? Is it something he or she must escape in the quest for self? Or is it that to which he or she must return? </w:t>
      </w:r>
    </w:p>
    <w:p w:rsidR="00F37EBF" w:rsidRDefault="00302687" w:rsidP="003B1146">
      <w:pPr>
        <w:spacing w:line="480" w:lineRule="auto"/>
        <w:ind w:firstLine="720"/>
      </w:pPr>
      <w:r>
        <w:rPr>
          <w:rFonts w:ascii="Times New Roman" w:hAnsi="Times New Roman" w:cs="Times New Roman"/>
          <w:sz w:val="24"/>
          <w:szCs w:val="24"/>
        </w:rPr>
        <w:t>Social status i</w:t>
      </w:r>
      <w:r>
        <w:rPr>
          <w:rFonts w:ascii="Times New Roman" w:hAnsi="Times New Roman" w:cs="Times New Roman"/>
          <w:sz w:val="24"/>
          <w:szCs w:val="24"/>
        </w:rPr>
        <w:t xml:space="preserve">s something that has always been valued in society. Whether it’s by comparing income, education, or occupation, people seem to be drawn to determining where they are in relation to others. In Jane Austen’s </w:t>
      </w:r>
      <w:r>
        <w:rPr>
          <w:rFonts w:ascii="Times New Roman" w:hAnsi="Times New Roman" w:cs="Times New Roman"/>
          <w:i/>
          <w:sz w:val="24"/>
          <w:szCs w:val="24"/>
        </w:rPr>
        <w:t>Pride and Prejudice</w:t>
      </w:r>
      <w:r>
        <w:rPr>
          <w:rFonts w:ascii="Times New Roman" w:hAnsi="Times New Roman" w:cs="Times New Roman"/>
          <w:sz w:val="24"/>
          <w:szCs w:val="24"/>
        </w:rPr>
        <w:t xml:space="preserve">, social status is a </w:t>
      </w:r>
      <w:r w:rsidR="003B1146">
        <w:rPr>
          <w:rFonts w:ascii="Times New Roman" w:hAnsi="Times New Roman" w:cs="Times New Roman"/>
          <w:sz w:val="24"/>
          <w:szCs w:val="24"/>
        </w:rPr>
        <w:t>pivotal</w:t>
      </w:r>
      <w:r>
        <w:rPr>
          <w:rFonts w:ascii="Times New Roman" w:hAnsi="Times New Roman" w:cs="Times New Roman"/>
          <w:sz w:val="24"/>
          <w:szCs w:val="24"/>
        </w:rPr>
        <w:t xml:space="preserve"> as</w:t>
      </w:r>
      <w:r>
        <w:rPr>
          <w:rFonts w:ascii="Times New Roman" w:hAnsi="Times New Roman" w:cs="Times New Roman"/>
          <w:sz w:val="24"/>
          <w:szCs w:val="24"/>
        </w:rPr>
        <w:t xml:space="preserve">pect that defines a </w:t>
      </w:r>
      <w:r w:rsidR="003B1146">
        <w:rPr>
          <w:rFonts w:ascii="Times New Roman" w:hAnsi="Times New Roman" w:cs="Times New Roman"/>
          <w:sz w:val="24"/>
          <w:szCs w:val="24"/>
        </w:rPr>
        <w:t>person’s</w:t>
      </w:r>
      <w:r>
        <w:rPr>
          <w:rFonts w:ascii="Times New Roman" w:hAnsi="Times New Roman" w:cs="Times New Roman"/>
          <w:sz w:val="24"/>
          <w:szCs w:val="24"/>
        </w:rPr>
        <w:t xml:space="preserve"> intrinsic worth, as well as their importance and influence in society. Jane Austen uses irony repeatedly in Pride and Prejudice to expose the ridiculousness of the social circumstances at the time. Characters such as Lady Cather</w:t>
      </w:r>
      <w:r>
        <w:rPr>
          <w:rFonts w:ascii="Times New Roman" w:hAnsi="Times New Roman" w:cs="Times New Roman"/>
          <w:sz w:val="24"/>
          <w:szCs w:val="24"/>
        </w:rPr>
        <w:t xml:space="preserve">ine de </w:t>
      </w:r>
      <w:proofErr w:type="spellStart"/>
      <w:r>
        <w:rPr>
          <w:rFonts w:ascii="Times New Roman" w:hAnsi="Times New Roman" w:cs="Times New Roman"/>
          <w:sz w:val="24"/>
          <w:szCs w:val="24"/>
        </w:rPr>
        <w:t>Bourgh</w:t>
      </w:r>
      <w:proofErr w:type="spellEnd"/>
      <w:r>
        <w:rPr>
          <w:rFonts w:ascii="Times New Roman" w:hAnsi="Times New Roman" w:cs="Times New Roman"/>
          <w:sz w:val="24"/>
          <w:szCs w:val="24"/>
        </w:rPr>
        <w:t xml:space="preserve"> and Miss </w:t>
      </w:r>
      <w:proofErr w:type="spellStart"/>
      <w:r>
        <w:rPr>
          <w:rFonts w:ascii="Times New Roman" w:hAnsi="Times New Roman" w:cs="Times New Roman"/>
          <w:sz w:val="24"/>
          <w:szCs w:val="24"/>
        </w:rPr>
        <w:t>Bingly</w:t>
      </w:r>
      <w:proofErr w:type="spellEnd"/>
      <w:r>
        <w:rPr>
          <w:rFonts w:ascii="Times New Roman" w:hAnsi="Times New Roman" w:cs="Times New Roman"/>
          <w:sz w:val="24"/>
          <w:szCs w:val="24"/>
        </w:rPr>
        <w:t xml:space="preserve"> who strictly follow the rules of society are ridiculed and left for the reader to detest for their snobby and overbearing nature. Elizabeth is constantly struggling against her unfortunate social circumstances and her overconf</w:t>
      </w:r>
      <w:r>
        <w:rPr>
          <w:rFonts w:ascii="Times New Roman" w:hAnsi="Times New Roman" w:cs="Times New Roman"/>
          <w:sz w:val="24"/>
          <w:szCs w:val="24"/>
        </w:rPr>
        <w:t>idence in her abilities to draw conclusions about the world, and manages to overcome this by developing sympathy for others, reevaluating her views.</w:t>
      </w:r>
      <w:r w:rsidR="007346F4">
        <w:rPr>
          <w:rFonts w:ascii="Times New Roman" w:hAnsi="Times New Roman" w:cs="Times New Roman"/>
          <w:sz w:val="24"/>
          <w:szCs w:val="24"/>
        </w:rPr>
        <w:t xml:space="preserve"> Austen’s social ideology is based on how people can benefit from human emotion </w:t>
      </w:r>
    </w:p>
    <w:p w:rsidR="00F37EBF" w:rsidRDefault="00302687">
      <w:pPr>
        <w:spacing w:line="480" w:lineRule="auto"/>
      </w:pPr>
      <w:r>
        <w:rPr>
          <w:rFonts w:ascii="Times New Roman" w:hAnsi="Times New Roman" w:cs="Times New Roman"/>
          <w:sz w:val="24"/>
          <w:szCs w:val="24"/>
        </w:rPr>
        <w:tab/>
        <w:t>Elizabeth’s family is of a lower social ranking, and she feels that she is weighed down by her family. Her</w:t>
      </w:r>
      <w:r>
        <w:rPr>
          <w:rFonts w:ascii="Times New Roman" w:hAnsi="Times New Roman" w:cs="Times New Roman"/>
          <w:sz w:val="24"/>
          <w:szCs w:val="24"/>
        </w:rPr>
        <w:t xml:space="preserve"> mother often embarrasses her </w:t>
      </w:r>
      <w:r w:rsidR="003B1146">
        <w:rPr>
          <w:rFonts w:ascii="Times New Roman" w:hAnsi="Times New Roman" w:cs="Times New Roman"/>
          <w:sz w:val="24"/>
          <w:szCs w:val="24"/>
        </w:rPr>
        <w:t>because of</w:t>
      </w:r>
      <w:r>
        <w:rPr>
          <w:rFonts w:ascii="Times New Roman" w:hAnsi="Times New Roman" w:cs="Times New Roman"/>
          <w:sz w:val="24"/>
          <w:szCs w:val="24"/>
        </w:rPr>
        <w:t xml:space="preserve"> her lack of </w:t>
      </w:r>
      <w:r w:rsidR="003B1146">
        <w:rPr>
          <w:rFonts w:ascii="Times New Roman" w:hAnsi="Times New Roman" w:cs="Times New Roman"/>
          <w:sz w:val="24"/>
          <w:szCs w:val="24"/>
        </w:rPr>
        <w:t>social graces</w:t>
      </w:r>
      <w:r>
        <w:rPr>
          <w:rFonts w:ascii="Times New Roman" w:hAnsi="Times New Roman" w:cs="Times New Roman"/>
          <w:sz w:val="24"/>
          <w:szCs w:val="24"/>
        </w:rPr>
        <w:t xml:space="preserve">, </w:t>
      </w:r>
      <w:r w:rsidR="003B1146">
        <w:rPr>
          <w:rFonts w:ascii="Times New Roman" w:hAnsi="Times New Roman" w:cs="Times New Roman"/>
          <w:sz w:val="24"/>
          <w:szCs w:val="24"/>
        </w:rPr>
        <w:t xml:space="preserve">and her </w:t>
      </w:r>
      <w:proofErr w:type="spellStart"/>
      <w:r w:rsidR="003B1146">
        <w:rPr>
          <w:rFonts w:ascii="Times New Roman" w:hAnsi="Times New Roman" w:cs="Times New Roman"/>
          <w:sz w:val="24"/>
          <w:szCs w:val="24"/>
        </w:rPr>
        <w:t>behaviour</w:t>
      </w:r>
      <w:proofErr w:type="spellEnd"/>
      <w:r w:rsidR="003B1146">
        <w:rPr>
          <w:rFonts w:ascii="Times New Roman" w:hAnsi="Times New Roman" w:cs="Times New Roman"/>
          <w:sz w:val="24"/>
          <w:szCs w:val="24"/>
        </w:rPr>
        <w:t xml:space="preserve"> is predictable. As a flat character, Mrs. Bennet seems to be only interested in her children getting married, and she ends up </w:t>
      </w:r>
      <w:r w:rsidR="00B35D67">
        <w:rPr>
          <w:rFonts w:ascii="Times New Roman" w:hAnsi="Times New Roman" w:cs="Times New Roman"/>
          <w:sz w:val="24"/>
          <w:szCs w:val="24"/>
        </w:rPr>
        <w:t>withdrawing</w:t>
      </w:r>
      <w:r w:rsidR="003B1146">
        <w:rPr>
          <w:rFonts w:ascii="Times New Roman" w:hAnsi="Times New Roman" w:cs="Times New Roman"/>
          <w:sz w:val="24"/>
          <w:szCs w:val="24"/>
        </w:rPr>
        <w:t xml:space="preserve"> her cold </w:t>
      </w:r>
      <w:proofErr w:type="spellStart"/>
      <w:r w:rsidR="003B1146">
        <w:rPr>
          <w:rFonts w:ascii="Times New Roman" w:hAnsi="Times New Roman" w:cs="Times New Roman"/>
          <w:sz w:val="24"/>
          <w:szCs w:val="24"/>
        </w:rPr>
        <w:t>behaviour</w:t>
      </w:r>
      <w:proofErr w:type="spellEnd"/>
      <w:r w:rsidR="003B1146">
        <w:rPr>
          <w:rFonts w:ascii="Times New Roman" w:hAnsi="Times New Roman" w:cs="Times New Roman"/>
          <w:sz w:val="24"/>
          <w:szCs w:val="24"/>
        </w:rPr>
        <w:t xml:space="preserve"> towards both Darcy and Bingley</w:t>
      </w:r>
      <w:r w:rsidR="00B35D67">
        <w:rPr>
          <w:rFonts w:ascii="Times New Roman" w:hAnsi="Times New Roman" w:cs="Times New Roman"/>
          <w:sz w:val="24"/>
          <w:szCs w:val="24"/>
        </w:rPr>
        <w:t xml:space="preserve"> only</w:t>
      </w:r>
      <w:r w:rsidR="003B1146">
        <w:rPr>
          <w:rFonts w:ascii="Times New Roman" w:hAnsi="Times New Roman" w:cs="Times New Roman"/>
          <w:sz w:val="24"/>
          <w:szCs w:val="24"/>
        </w:rPr>
        <w:t xml:space="preserve"> once they unexpectedly become marriage prospects for her daughters. </w:t>
      </w:r>
      <w:r w:rsidR="00B35D67">
        <w:rPr>
          <w:rFonts w:ascii="Times New Roman" w:hAnsi="Times New Roman" w:cs="Times New Roman"/>
          <w:sz w:val="24"/>
          <w:szCs w:val="24"/>
        </w:rPr>
        <w:t xml:space="preserve">She </w:t>
      </w:r>
      <w:r w:rsidR="0017240A">
        <w:rPr>
          <w:rFonts w:ascii="Times New Roman" w:hAnsi="Times New Roman" w:cs="Times New Roman"/>
          <w:sz w:val="24"/>
          <w:szCs w:val="24"/>
        </w:rPr>
        <w:lastRenderedPageBreak/>
        <w:t>belongs to a</w:t>
      </w:r>
      <w:r w:rsidR="00B35D67">
        <w:rPr>
          <w:rFonts w:ascii="Times New Roman" w:hAnsi="Times New Roman" w:cs="Times New Roman"/>
          <w:sz w:val="24"/>
          <w:szCs w:val="24"/>
        </w:rPr>
        <w:t xml:space="preserve"> lower class </w:t>
      </w:r>
      <w:r w:rsidR="0017240A">
        <w:rPr>
          <w:rFonts w:ascii="Times New Roman" w:hAnsi="Times New Roman" w:cs="Times New Roman"/>
          <w:sz w:val="24"/>
          <w:szCs w:val="24"/>
        </w:rPr>
        <w:t xml:space="preserve">than </w:t>
      </w:r>
      <w:proofErr w:type="gramStart"/>
      <w:r w:rsidR="0017240A">
        <w:rPr>
          <w:rFonts w:ascii="Times New Roman" w:hAnsi="Times New Roman" w:cs="Times New Roman"/>
          <w:sz w:val="24"/>
          <w:szCs w:val="24"/>
        </w:rPr>
        <w:t>the majority of</w:t>
      </w:r>
      <w:proofErr w:type="gramEnd"/>
      <w:r w:rsidR="0017240A">
        <w:rPr>
          <w:rFonts w:ascii="Times New Roman" w:hAnsi="Times New Roman" w:cs="Times New Roman"/>
          <w:sz w:val="24"/>
          <w:szCs w:val="24"/>
        </w:rPr>
        <w:t xml:space="preserve"> the other characters who belong to the upper class. Mrs. Bennet has little to no redeemable characteristics</w:t>
      </w:r>
      <w:r>
        <w:rPr>
          <w:rFonts w:ascii="Times New Roman" w:hAnsi="Times New Roman" w:cs="Times New Roman"/>
          <w:sz w:val="24"/>
          <w:szCs w:val="24"/>
        </w:rPr>
        <w:t>, and her shallowness prevents her from ever growing as a character. Elizabeth fears telling her mother that she is engaged to Darcy because she knows how much she detests him, but Mrs. Bennet’s reaction upon telling her changes to excitement about how “</w:t>
      </w:r>
      <w:r w:rsidRPr="00302687">
        <w:rPr>
          <w:rFonts w:ascii="Times New Roman" w:hAnsi="Times New Roman" w:cs="Times New Roman"/>
          <w:sz w:val="24"/>
          <w:szCs w:val="24"/>
        </w:rPr>
        <w:t>how rich and how great</w:t>
      </w:r>
      <w:r>
        <w:rPr>
          <w:rFonts w:ascii="Times New Roman" w:hAnsi="Times New Roman" w:cs="Times New Roman"/>
          <w:sz w:val="24"/>
          <w:szCs w:val="24"/>
        </w:rPr>
        <w:t>” Elizabeth will be (Austen 466).</w:t>
      </w: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her younger sisters are reckless and lack the manners of the upper class. Because of this, Elizabeth feels that others are quick to judge herself by her status and family and ironically hersel</w:t>
      </w:r>
      <w:r>
        <w:rPr>
          <w:rFonts w:ascii="Times New Roman" w:hAnsi="Times New Roman" w:cs="Times New Roman"/>
          <w:sz w:val="24"/>
          <w:szCs w:val="24"/>
        </w:rPr>
        <w:t xml:space="preserve">f is quick to judge others. Darcy </w:t>
      </w:r>
      <w:proofErr w:type="gramStart"/>
      <w:r>
        <w:rPr>
          <w:rFonts w:ascii="Times New Roman" w:hAnsi="Times New Roman" w:cs="Times New Roman"/>
          <w:sz w:val="24"/>
          <w:szCs w:val="24"/>
        </w:rPr>
        <w:t>is described as being</w:t>
      </w:r>
      <w:proofErr w:type="gramEnd"/>
      <w:r>
        <w:rPr>
          <w:rFonts w:ascii="Times New Roman" w:hAnsi="Times New Roman" w:cs="Times New Roman"/>
          <w:sz w:val="24"/>
          <w:szCs w:val="24"/>
        </w:rPr>
        <w:t xml:space="preserve"> “much handsomer than Mr. Bingley” and having around double the fortune, but is found to have too much pride that these features cannot save him (Austen 12). From the first time Elizabeth meets Darcy, </w:t>
      </w:r>
      <w:r>
        <w:rPr>
          <w:rFonts w:ascii="Times New Roman" w:hAnsi="Times New Roman" w:cs="Times New Roman"/>
          <w:sz w:val="24"/>
          <w:szCs w:val="24"/>
        </w:rPr>
        <w:t xml:space="preserve">she does not like him because he appears arrogant and obnoxious in his manners and actions. He refuses to dance with Elizabeth </w:t>
      </w:r>
      <w:proofErr w:type="gramStart"/>
      <w:r>
        <w:rPr>
          <w:rFonts w:ascii="Times New Roman" w:hAnsi="Times New Roman" w:cs="Times New Roman"/>
          <w:sz w:val="24"/>
          <w:szCs w:val="24"/>
        </w:rPr>
        <w:t>saying</w:t>
      </w:r>
      <w:proofErr w:type="gramEnd"/>
      <w:r>
        <w:rPr>
          <w:rFonts w:ascii="Times New Roman" w:hAnsi="Times New Roman" w:cs="Times New Roman"/>
          <w:sz w:val="24"/>
          <w:szCs w:val="24"/>
        </w:rPr>
        <w:t xml:space="preserve"> “she is tolerable, but not handsome enough to tempt ME” and Elizabeth goes back and tells the story to her friends “with g</w:t>
      </w:r>
      <w:r>
        <w:rPr>
          <w:rFonts w:ascii="Times New Roman" w:hAnsi="Times New Roman" w:cs="Times New Roman"/>
          <w:sz w:val="24"/>
          <w:szCs w:val="24"/>
        </w:rPr>
        <w:t>reat spirit” (Austen 13). This reveals that she doesn’t take serious offense to what he has said, and allows her to make a fair observation of his character. Although this judgement does seem to be valid, Elizabeth fails to determine Darcy’s true character</w:t>
      </w:r>
      <w:r>
        <w:rPr>
          <w:rFonts w:ascii="Times New Roman" w:hAnsi="Times New Roman" w:cs="Times New Roman"/>
          <w:sz w:val="24"/>
          <w:szCs w:val="24"/>
        </w:rPr>
        <w:t xml:space="preserve"> because of her lower social ranking. Although Darcy does not change much in the story, he does learn to not immediately dismiss people he does not find agreeable, revealed later that “If he did shrug his shoulders, it was not till Sir William was out of s</w:t>
      </w:r>
      <w:r>
        <w:rPr>
          <w:rFonts w:ascii="Times New Roman" w:hAnsi="Times New Roman" w:cs="Times New Roman"/>
          <w:sz w:val="24"/>
          <w:szCs w:val="24"/>
        </w:rPr>
        <w:t>ight” (Austen 473).</w:t>
      </w:r>
    </w:p>
    <w:p w:rsidR="00F37EBF" w:rsidRDefault="00302687">
      <w:pPr>
        <w:spacing w:line="480" w:lineRule="auto"/>
      </w:pPr>
      <w:r>
        <w:rPr>
          <w:rFonts w:ascii="Times New Roman" w:hAnsi="Times New Roman" w:cs="Times New Roman"/>
          <w:sz w:val="24"/>
          <w:szCs w:val="24"/>
        </w:rPr>
        <w:t xml:space="preserve">Uncertainty creates the need for thought. </w:t>
      </w:r>
    </w:p>
    <w:p w:rsidR="00F37EBF" w:rsidRDefault="00302687">
      <w:pPr>
        <w:spacing w:line="480" w:lineRule="auto"/>
      </w:pPr>
      <w:r>
        <w:rPr>
          <w:rFonts w:ascii="Times New Roman" w:hAnsi="Times New Roman" w:cs="Times New Roman"/>
          <w:sz w:val="24"/>
          <w:szCs w:val="24"/>
        </w:rPr>
        <w:t xml:space="preserve">(Austen 435) Argument with de </w:t>
      </w:r>
      <w:proofErr w:type="spellStart"/>
      <w:r>
        <w:rPr>
          <w:rFonts w:ascii="Times New Roman" w:hAnsi="Times New Roman" w:cs="Times New Roman"/>
          <w:sz w:val="24"/>
          <w:szCs w:val="24"/>
        </w:rPr>
        <w:t>Bourgh</w:t>
      </w:r>
      <w:proofErr w:type="spellEnd"/>
    </w:p>
    <w:p w:rsidR="00F37EBF" w:rsidRDefault="00302687">
      <w:pPr>
        <w:spacing w:line="480" w:lineRule="auto"/>
      </w:pPr>
      <w:r>
        <w:rPr>
          <w:rFonts w:ascii="Times New Roman" w:hAnsi="Times New Roman" w:cs="Times New Roman"/>
          <w:sz w:val="24"/>
          <w:szCs w:val="24"/>
        </w:rPr>
        <w:t xml:space="preserve">While writing her novels, Jane Austen would hide her manuscripts when guests approached to preserve her privacy at a time when a female’s entrance into the </w:t>
      </w:r>
      <w:r>
        <w:rPr>
          <w:rFonts w:ascii="Times New Roman" w:hAnsi="Times New Roman" w:cs="Times New Roman"/>
          <w:sz w:val="24"/>
          <w:szCs w:val="24"/>
        </w:rPr>
        <w:t>public was associated with a loss of femininity (</w:t>
      </w:r>
      <w:hyperlink r:id="rId4">
        <w:r>
          <w:rPr>
            <w:rStyle w:val="InternetLink"/>
            <w:rFonts w:ascii="Times New Roman" w:hAnsi="Times New Roman" w:cs="Times New Roman"/>
            <w:sz w:val="24"/>
            <w:szCs w:val="24"/>
          </w:rPr>
          <w:t>http://www.sparknotes.com/lit/pride/context.html</w:t>
        </w:r>
      </w:hyperlink>
      <w:r>
        <w:rPr>
          <w:rFonts w:ascii="Times New Roman" w:hAnsi="Times New Roman" w:cs="Times New Roman"/>
          <w:sz w:val="24"/>
          <w:szCs w:val="24"/>
        </w:rPr>
        <w:t>). As mentioned in “</w:t>
      </w:r>
      <w:bookmarkStart w:id="1" w:name="docSummary-title"/>
      <w:bookmarkEnd w:id="1"/>
      <w:r>
        <w:rPr>
          <w:rFonts w:ascii="Times New Roman" w:hAnsi="Times New Roman" w:cs="Times New Roman"/>
          <w:sz w:val="24"/>
          <w:szCs w:val="24"/>
        </w:rPr>
        <w:t xml:space="preserve">The </w:t>
      </w:r>
      <w:r>
        <w:rPr>
          <w:rFonts w:ascii="Times New Roman" w:hAnsi="Times New Roman" w:cs="Times New Roman"/>
          <w:sz w:val="24"/>
          <w:szCs w:val="24"/>
        </w:rPr>
        <w:lastRenderedPageBreak/>
        <w:t xml:space="preserve">Fear of Alienation in Pride and Prejudice”, the society is divided </w:t>
      </w:r>
      <w:r>
        <w:rPr>
          <w:rFonts w:ascii="Times New Roman" w:hAnsi="Times New Roman" w:cs="Times New Roman"/>
          <w:sz w:val="24"/>
          <w:szCs w:val="24"/>
        </w:rPr>
        <w:t xml:space="preserve">into classes but the social boundaries do not seem to be clearly defined. </w:t>
      </w:r>
      <w:proofErr w:type="spellStart"/>
      <w:r>
        <w:rPr>
          <w:rFonts w:ascii="Times New Roman" w:hAnsi="Times New Roman" w:cs="Times New Roman"/>
          <w:sz w:val="24"/>
          <w:szCs w:val="24"/>
        </w:rPr>
        <w:t>Bingly</w:t>
      </w:r>
      <w:proofErr w:type="spellEnd"/>
      <w:r>
        <w:rPr>
          <w:rFonts w:ascii="Times New Roman" w:hAnsi="Times New Roman" w:cs="Times New Roman"/>
          <w:sz w:val="24"/>
          <w:szCs w:val="24"/>
        </w:rPr>
        <w:t xml:space="preserve"> earns roughly half the amount that Darcy does per year and he is not even from the landed gentry but they still share social equality. Mr. Bennet, who is from the landed gentr</w:t>
      </w:r>
      <w:r>
        <w:rPr>
          <w:rFonts w:ascii="Times New Roman" w:hAnsi="Times New Roman" w:cs="Times New Roman"/>
          <w:sz w:val="24"/>
          <w:szCs w:val="24"/>
        </w:rPr>
        <w:t xml:space="preserve">y, on the other hand, is unworthy of becoming a relative through marriage due to the connections that he has. </w:t>
      </w:r>
    </w:p>
    <w:p w:rsidR="00F37EBF" w:rsidRDefault="00302687">
      <w:pPr>
        <w:spacing w:line="480" w:lineRule="auto"/>
      </w:pPr>
      <w:r>
        <w:rPr>
          <w:rFonts w:ascii="Times New Roman" w:hAnsi="Times New Roman" w:cs="Times New Roman"/>
          <w:sz w:val="24"/>
          <w:szCs w:val="24"/>
        </w:rPr>
        <w:t xml:space="preserve">Darcy and Elisabeth </w:t>
      </w:r>
      <w:r w:rsidR="00916756">
        <w:rPr>
          <w:rFonts w:ascii="Times New Roman" w:hAnsi="Times New Roman" w:cs="Times New Roman"/>
          <w:sz w:val="24"/>
          <w:szCs w:val="24"/>
        </w:rPr>
        <w:t>both go through a gradual transformation about each other. Elizabeth is described from Darcy as being “tolerable” (Austen 13) to “a pretty woman” (Austen 33) and finally to “one of the handsomest woman</w:t>
      </w:r>
      <w:r>
        <w:rPr>
          <w:rFonts w:ascii="Times New Roman" w:hAnsi="Times New Roman" w:cs="Times New Roman"/>
          <w:sz w:val="24"/>
          <w:szCs w:val="24"/>
        </w:rPr>
        <w:t xml:space="preserve"> </w:t>
      </w:r>
      <w:r w:rsidR="00805116">
        <w:rPr>
          <w:rFonts w:ascii="Times New Roman" w:hAnsi="Times New Roman" w:cs="Times New Roman"/>
          <w:sz w:val="24"/>
          <w:szCs w:val="24"/>
        </w:rPr>
        <w:t>of [his] acquaintance” (Austen 334)</w:t>
      </w:r>
    </w:p>
    <w:p w:rsidR="00F37EBF" w:rsidRDefault="00F37EBF">
      <w:pPr>
        <w:rPr>
          <w:rFonts w:ascii="Times New Roman" w:hAnsi="Times New Roman" w:cs="Times New Roman"/>
          <w:sz w:val="24"/>
          <w:szCs w:val="24"/>
        </w:rPr>
      </w:pPr>
    </w:p>
    <w:p w:rsidR="00F37EBF" w:rsidRDefault="00302687">
      <w:hyperlink r:id="rId5" w:anchor="page_scan_tab_contents" w:history="1">
        <w:r>
          <w:rPr>
            <w:rStyle w:val="InternetLink"/>
            <w:rFonts w:ascii="Times New Roman" w:hAnsi="Times New Roman" w:cs="Times New Roman"/>
            <w:sz w:val="24"/>
            <w:szCs w:val="24"/>
          </w:rPr>
          <w:t>http://www.jstor.org.proxy1.lib.uwo.ca/stable/30053475?pq-origsite=summon&amp;seq=1#page_scan_tab_contents</w:t>
        </w:r>
      </w:hyperlink>
    </w:p>
    <w:p w:rsidR="00F37EBF" w:rsidRDefault="00302687">
      <w:hyperlink r:id="rId6">
        <w:r>
          <w:rPr>
            <w:rStyle w:val="InternetLink"/>
            <w:rFonts w:ascii="Times New Roman" w:hAnsi="Times New Roman" w:cs="Times New Roman"/>
            <w:sz w:val="24"/>
            <w:szCs w:val="24"/>
          </w:rPr>
          <w:t>http:</w:t>
        </w:r>
        <w:r>
          <w:rPr>
            <w:rStyle w:val="InternetLink"/>
            <w:rFonts w:ascii="Times New Roman" w:hAnsi="Times New Roman" w:cs="Times New Roman"/>
            <w:sz w:val="24"/>
            <w:szCs w:val="24"/>
          </w:rPr>
          <w:t>//go.galegroup.com/ps/i.do?p=AONE&amp;u=lond95336&amp;id=GALE|A359707522&amp;v=2.1&amp;it=r&amp;sid=summon&amp;authCount=1</w:t>
        </w:r>
      </w:hyperlink>
    </w:p>
    <w:p w:rsidR="00F37EBF" w:rsidRDefault="00302687">
      <w:pPr>
        <w:rPr>
          <w:rStyle w:val="InternetLink"/>
          <w:rFonts w:ascii="Times New Roman" w:hAnsi="Times New Roman" w:cs="Times New Roman"/>
          <w:sz w:val="24"/>
          <w:szCs w:val="24"/>
        </w:rPr>
      </w:pPr>
      <w:hyperlink r:id="rId7">
        <w:r>
          <w:rPr>
            <w:rStyle w:val="InternetLink"/>
            <w:rFonts w:ascii="Times New Roman" w:hAnsi="Times New Roman" w:cs="Times New Roman"/>
            <w:sz w:val="24"/>
            <w:szCs w:val="24"/>
          </w:rPr>
          <w:t>http://go.galegr</w:t>
        </w:r>
        <w:r>
          <w:rPr>
            <w:rStyle w:val="InternetLink"/>
            <w:rFonts w:ascii="Times New Roman" w:hAnsi="Times New Roman" w:cs="Times New Roman"/>
            <w:sz w:val="24"/>
            <w:szCs w:val="24"/>
          </w:rPr>
          <w:t>oup.com.proxy1.lib.uwo.ca/ps/i.do?p=AONE&amp;u=lond95336&amp;id=GALE|A359707522&amp;v=2.1&amp;it=r&amp;sid=summon&amp;authCount=1</w:t>
        </w:r>
      </w:hyperlink>
    </w:p>
    <w:p w:rsidR="003D61F2" w:rsidRDefault="003D61F2">
      <w:pPr>
        <w:rPr>
          <w:rStyle w:val="InternetLink"/>
          <w:rFonts w:ascii="Times New Roman" w:hAnsi="Times New Roman" w:cs="Times New Roman"/>
          <w:sz w:val="24"/>
          <w:szCs w:val="24"/>
        </w:rPr>
      </w:pPr>
    </w:p>
    <w:p w:rsidR="003D61F2" w:rsidRDefault="003D61F2">
      <w:r w:rsidRPr="003D61F2">
        <w:t>Self-Realization and Social Harmony in Austen's Pride and Prejudice</w:t>
      </w:r>
    </w:p>
    <w:p w:rsidR="00F37EBF" w:rsidRDefault="00805116">
      <w:pPr>
        <w:rPr>
          <w:rFonts w:ascii="Times New Roman" w:hAnsi="Times New Roman" w:cs="Times New Roman"/>
          <w:sz w:val="24"/>
          <w:szCs w:val="24"/>
        </w:rPr>
      </w:pPr>
      <w:hyperlink r:id="rId8" w:history="1">
        <w:r w:rsidRPr="00551AD1">
          <w:rPr>
            <w:rStyle w:val="Hyperlink"/>
            <w:rFonts w:ascii="Times New Roman" w:hAnsi="Times New Roman" w:cs="Times New Roman"/>
            <w:sz w:val="24"/>
            <w:szCs w:val="24"/>
          </w:rPr>
          <w:t>http://vr2pk9sx9w.search.serialssolutions.com/?ctx_ver=Z39.88-2004&amp;ctx_enc=info%3Aofi%2Fenc%3AUTF-8&amp;rfr_id=info%3Asid%2Fsummon.serialssolutions.com&amp;rft_val_fmt=info%3Aofi%2Ffmt%3Akev%3Amtx%3Ajournal&amp;rft.genre=article&amp;rft.atitle=Self-Realization+and+Social+Harmony+in+Austen%27s+Pride+and+Prejudice&amp;rft.jtitle=The+Journal+of+Humanities+and+Social+Sciences&amp;rft.au=Samina+Ashfaq&amp;rft.au=Nasir+Jamal+Khattak&amp;rft.date=2014-08-01&amp;rft.pub=AsiaNet+Pakistan+%28Pvt%29+Ltd&amp;rft.issn=1024-0829&amp;rft.volume=22&amp;rft.issue=2&amp;rft.spage=1&amp;rft.externalDocID=3589036801&amp;paramdict=en-UK</w:t>
        </w:r>
      </w:hyperlink>
    </w:p>
    <w:p w:rsidR="00805116" w:rsidRDefault="00805116">
      <w:pPr>
        <w:rPr>
          <w:rFonts w:ascii="Times New Roman" w:hAnsi="Times New Roman" w:cs="Times New Roman"/>
          <w:sz w:val="24"/>
          <w:szCs w:val="24"/>
        </w:rPr>
      </w:pPr>
    </w:p>
    <w:p w:rsidR="00F37EBF" w:rsidRDefault="00F37EBF">
      <w:pPr>
        <w:rPr>
          <w:rFonts w:ascii="Times New Roman" w:hAnsi="Times New Roman" w:cs="Times New Roman"/>
          <w:sz w:val="24"/>
          <w:szCs w:val="24"/>
        </w:rPr>
      </w:pPr>
    </w:p>
    <w:p w:rsidR="00F37EBF" w:rsidRDefault="00302687">
      <w:hyperlink r:id="rId9" w:anchor="!/search?ho=t&amp;fvf=IsPeerReviewed,true,f&amp;l=en-UK&amp;q=pride and prejudice elizabeth" w:history="1">
        <w:r>
          <w:rPr>
            <w:rStyle w:val="InternetLink"/>
            <w:rFonts w:ascii="Times New Roman" w:hAnsi="Times New Roman" w:cs="Times New Roman"/>
            <w:sz w:val="24"/>
            <w:szCs w:val="24"/>
          </w:rPr>
          <w:t>https://uwo.summon.serialssolutions.com/search?s.q=pride+and+prejudice&amp;s.cmd=addFacetValueFilters%28ContentType%2CNewspaper+Article%3At%29&amp;spellc</w:t>
        </w:r>
        <w:r>
          <w:rPr>
            <w:rStyle w:val="InternetLink"/>
            <w:rFonts w:ascii="Times New Roman" w:hAnsi="Times New Roman" w:cs="Times New Roman"/>
            <w:sz w:val="24"/>
            <w:szCs w:val="24"/>
          </w:rPr>
          <w:t>heck=true&amp;keep_r=true#!/search?ho=t&amp;fvf=IsPeerReviewed,true,f&amp;l=en-UK&amp;q=pride%20and%20prejudice%20elizabeth</w:t>
        </w:r>
      </w:hyperlink>
    </w:p>
    <w:p w:rsidR="00F37EBF" w:rsidRDefault="00F37EBF"/>
    <w:sectPr w:rsidR="00F37EB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BF"/>
    <w:rsid w:val="0017240A"/>
    <w:rsid w:val="00302687"/>
    <w:rsid w:val="003B1146"/>
    <w:rsid w:val="003D61F2"/>
    <w:rsid w:val="007346F4"/>
    <w:rsid w:val="00805116"/>
    <w:rsid w:val="00916756"/>
    <w:rsid w:val="00B35D67"/>
    <w:rsid w:val="00C777C6"/>
    <w:rsid w:val="00F37E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CD9D"/>
  <w15:docId w15:val="{C4151E4A-FD61-4AD4-8111-9B62B29D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customStyle="1" w:styleId="InternetLink">
    <w:name w:val="Internet Link"/>
    <w:basedOn w:val="DefaultParagraphFont"/>
    <w:uiPriority w:val="99"/>
    <w:unhideWhenUsed/>
    <w:rsid w:val="00E70762"/>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val="clear" w:color="auto" w:fill="E6E6E6"/>
    </w:rPr>
  </w:style>
  <w:style w:type="character" w:customStyle="1" w:styleId="VisitedInternetLink">
    <w:name w:val="Visited Internet Link"/>
    <w:rPr>
      <w:color w:val="800000"/>
      <w:u w:val="single"/>
    </w:rPr>
  </w:style>
  <w:style w:type="character" w:styleId="FollowedHyperlink">
    <w:name w:val="FollowedHyperlink"/>
    <w:basedOn w:val="DefaultParagraphFont"/>
    <w:uiPriority w:val="99"/>
    <w:semiHidden/>
    <w:unhideWhenUsed/>
    <w:qFormat/>
    <w:rsid w:val="00E7076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8051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91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r2pk9sx9w.search.serialssolutions.com/?ctx_ver=Z39.88-2004&amp;ctx_enc=info%3Aofi%2Fenc%3AUTF-8&amp;rfr_id=info%3Asid%2Fsummon.serialssolutions.com&amp;rft_val_fmt=info%3Aofi%2Ffmt%3Akev%3Amtx%3Ajournal&amp;rft.genre=article&amp;rft.atitle=Self-Realization+and+Social+Harmony+in+Austen%27s+Pride+and+Prejudice&amp;rft.jtitle=The+Journal+of+Humanities+and+Social+Sciences&amp;rft.au=Samina+Ashfaq&amp;rft.au=Nasir+Jamal+Khattak&amp;rft.date=2014-08-01&amp;rft.pub=AsiaNet+Pakistan+%28Pvt%29+Ltd&amp;rft.issn=1024-0829&amp;rft.volume=22&amp;rft.issue=2&amp;rft.spage=1&amp;rft.externalDocID=3589036801&amp;paramdict=en-UK" TargetMode="External"/><Relationship Id="rId3" Type="http://schemas.openxmlformats.org/officeDocument/2006/relationships/webSettings" Target="webSettings.xml"/><Relationship Id="rId7" Type="http://schemas.openxmlformats.org/officeDocument/2006/relationships/hyperlink" Target="http://go.galegroup.com.proxy1.lib.uwo.ca/ps/i.do?p=AONE&amp;u=lond95336&amp;id=GALE|A359707522&amp;v=2.1&amp;it=r&amp;sid=summon&amp;authCoun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galegroup.com/ps/i.do?p=AONE&amp;u=lond95336&amp;id=GALE|A359707522&amp;v=2.1&amp;it=r&amp;sid=summon&amp;authCount=1" TargetMode="External"/><Relationship Id="rId11" Type="http://schemas.openxmlformats.org/officeDocument/2006/relationships/theme" Target="theme/theme1.xml"/><Relationship Id="rId5" Type="http://schemas.openxmlformats.org/officeDocument/2006/relationships/hyperlink" Target="http://www.jstor.org.proxy1.lib.uwo.ca/stable/30053475?pq-origsite=summon&amp;seq=1" TargetMode="External"/><Relationship Id="rId10" Type="http://schemas.openxmlformats.org/officeDocument/2006/relationships/fontTable" Target="fontTable.xml"/><Relationship Id="rId4" Type="http://schemas.openxmlformats.org/officeDocument/2006/relationships/hyperlink" Target="http://www.sparknotes.com/lit/pride/context.html" TargetMode="External"/><Relationship Id="rId9" Type="http://schemas.openxmlformats.org/officeDocument/2006/relationships/hyperlink" Target="https://uwo.summon.serialssolutions.com/search?s.q=pride+and+prejudice&amp;s.cmd=addFacetValueFilters(ContentType%2CNewspaper+Article%3At)&amp;spellcheck=true&amp;keep_r=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dc:description/>
  <cp:lastModifiedBy>Paul William Bartlett</cp:lastModifiedBy>
  <cp:revision>13</cp:revision>
  <dcterms:created xsi:type="dcterms:W3CDTF">2017-11-20T20:35:00Z</dcterms:created>
  <dcterms:modified xsi:type="dcterms:W3CDTF">2017-11-24T19:42:00Z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