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4A55" w:rsidRDefault="000C0CD5">
      <w:r>
        <w:t>Advice for the future of those interested in Neural Networks or Tetris AI</w:t>
      </w:r>
    </w:p>
    <w:p w:rsidR="000C0CD5" w:rsidRDefault="000C0CD5"/>
    <w:p w:rsidR="000C0CD5" w:rsidRDefault="000C0CD5">
      <w:r>
        <w:t>Neural Networks:</w:t>
      </w:r>
    </w:p>
    <w:p w:rsidR="00546E5D" w:rsidRDefault="000C0CD5">
      <w:r>
        <w:t xml:space="preserve">Do not be tempted by the beauty and simplicity of Neuroph. It is total crap. It works “tolerably” for tiny, example neural networks, but to make a neural network that is remotely interesting, Neuroph is worthless. It is “deadly slow” with “known performance issues.” A much better alternative is to use Encog. </w:t>
      </w:r>
      <w:r w:rsidR="00911176">
        <w:t xml:space="preserve"> </w:t>
      </w:r>
    </w:p>
    <w:p w:rsidR="000C0CD5" w:rsidRPr="0021170C" w:rsidRDefault="00911176">
      <w:pPr>
        <w:rPr>
          <w:u w:val="single"/>
        </w:rPr>
      </w:pPr>
      <w:r w:rsidRPr="0021170C">
        <w:rPr>
          <w:u w:val="single"/>
        </w:rPr>
        <w:t xml:space="preserve"> I advise the following</w:t>
      </w:r>
      <w:r w:rsidR="00D3278E" w:rsidRPr="0021170C">
        <w:rPr>
          <w:u w:val="single"/>
        </w:rPr>
        <w:t xml:space="preserve"> regarding Encog 3.2.0</w:t>
      </w:r>
      <w:r w:rsidRPr="0021170C">
        <w:rPr>
          <w:u w:val="single"/>
        </w:rPr>
        <w:t>:</w:t>
      </w:r>
    </w:p>
    <w:p w:rsidR="00911176" w:rsidRDefault="00911176" w:rsidP="00911176">
      <w:pPr>
        <w:pStyle w:val="ListParagraph"/>
        <w:numPr>
          <w:ilvl w:val="0"/>
          <w:numId w:val="1"/>
        </w:numPr>
      </w:pPr>
      <w:r>
        <w:t>Even in different projects, don’t ever name a neural net something you’ve named a previous one. I believe it causes weird things to happen in training.</w:t>
      </w:r>
    </w:p>
    <w:p w:rsidR="00911176" w:rsidRDefault="00911176" w:rsidP="00911176">
      <w:pPr>
        <w:pStyle w:val="ListParagraph"/>
        <w:numPr>
          <w:ilvl w:val="0"/>
          <w:numId w:val="1"/>
        </w:numPr>
      </w:pPr>
      <w:r>
        <w:t xml:space="preserve"> Speaking of training, if it appears to not be making any progress at all, click the “perturb” button. It does what it says and </w:t>
      </w:r>
      <w:r w:rsidR="00D3278E">
        <w:t>sort of</w:t>
      </w:r>
      <w:r>
        <w:t xml:space="preserve"> jostles the training back on track. My experience has been that it may appear to “converge” to a high error (sometimes even over 100% somehow) but</w:t>
      </w:r>
      <w:r w:rsidR="00D3278E">
        <w:t xml:space="preserve"> after a few large perturbation clicks</w:t>
      </w:r>
      <w:r>
        <w:t xml:space="preserve">, it will </w:t>
      </w:r>
      <w:r w:rsidR="00D3278E">
        <w:t>converge</w:t>
      </w:r>
      <w:r>
        <w:t xml:space="preserve"> to a much nicer error percentage (9-30%). </w:t>
      </w:r>
      <w:r w:rsidR="00D3278E">
        <w:t xml:space="preserve"> Also, if you compare the calculated error percentage to calculating it yourself (total wrong / total), you will see a drastic difference (your calculation will yield a much lower error %). I am not sure how he calculates the error percentage since it is very common to have (at least start will) an error % well over 100%.</w:t>
      </w:r>
    </w:p>
    <w:p w:rsidR="00D3278E" w:rsidRDefault="00D3278E" w:rsidP="00911176">
      <w:pPr>
        <w:pStyle w:val="ListParagraph"/>
        <w:numPr>
          <w:ilvl w:val="0"/>
          <w:numId w:val="1"/>
        </w:numPr>
      </w:pPr>
      <w:r>
        <w:t>In Encog, use the wizards whenever possible instead of making things yourself.</w:t>
      </w:r>
    </w:p>
    <w:p w:rsidR="00546E5D" w:rsidRDefault="00D3278E" w:rsidP="00911176">
      <w:pPr>
        <w:pStyle w:val="ListParagraph"/>
        <w:numPr>
          <w:ilvl w:val="0"/>
          <w:numId w:val="1"/>
        </w:numPr>
      </w:pPr>
      <w:r>
        <w:t>Oh, also, at least in this release of Encog (3.2.0), the Java generated code will generate everything nicely for you except the number of input and output neurons are always zero. Perhaps this will be fixed a future release.</w:t>
      </w:r>
      <w:r>
        <w:rPr>
          <w:noProof/>
        </w:rPr>
        <w:drawing>
          <wp:inline distT="0" distB="0" distL="0" distR="0">
            <wp:extent cx="5943600" cy="33718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3371850"/>
                    </a:xfrm>
                    <a:prstGeom prst="rect">
                      <a:avLst/>
                    </a:prstGeom>
                    <a:noFill/>
                    <a:ln w="9525">
                      <a:noFill/>
                      <a:miter lim="800000"/>
                      <a:headEnd/>
                      <a:tailEnd/>
                    </a:ln>
                  </pic:spPr>
                </pic:pic>
              </a:graphicData>
            </a:graphic>
          </wp:inline>
        </w:drawing>
      </w:r>
      <w:r>
        <w:t xml:space="preserve">The first zero pointed to by an arrow needs to be replaced with your number of input neurons </w:t>
      </w:r>
      <w:r>
        <w:lastRenderedPageBreak/>
        <w:t xml:space="preserve">(in this case 8), and the second zero needs to be replaced with the number of output neurons (in this case 1). </w:t>
      </w:r>
    </w:p>
    <w:p w:rsidR="00D3278E" w:rsidRDefault="00546E5D" w:rsidP="00911176">
      <w:pPr>
        <w:pStyle w:val="ListParagraph"/>
        <w:numPr>
          <w:ilvl w:val="0"/>
          <w:numId w:val="1"/>
        </w:numPr>
      </w:pPr>
      <w:r>
        <w:t>See my project library “Neural Networks” and search for its usages to see how to use the generated code in your own Java program.</w:t>
      </w:r>
    </w:p>
    <w:p w:rsidR="00546E5D" w:rsidRPr="0021170C" w:rsidRDefault="00546E5D" w:rsidP="00546E5D">
      <w:pPr>
        <w:rPr>
          <w:u w:val="single"/>
        </w:rPr>
      </w:pPr>
      <w:r w:rsidRPr="0021170C">
        <w:rPr>
          <w:u w:val="single"/>
        </w:rPr>
        <w:t>Regarding building a Tetris Player:</w:t>
      </w:r>
    </w:p>
    <w:p w:rsidR="00546E5D" w:rsidRDefault="00546E5D" w:rsidP="00546E5D">
      <w:pPr>
        <w:pStyle w:val="ListParagraph"/>
        <w:numPr>
          <w:ilvl w:val="0"/>
          <w:numId w:val="2"/>
        </w:numPr>
      </w:pPr>
      <w:r>
        <w:t xml:space="preserve">There are lots of known features about Tetris that people have published, I tried to think of features on my own, but there are, of course, overlaps (like counting the number of lines cleared). See </w:t>
      </w:r>
      <w:r>
        <w:br/>
      </w:r>
      <w:r>
        <w:br/>
        <w:t xml:space="preserve">C. </w:t>
      </w:r>
      <w:proofErr w:type="spellStart"/>
      <w:r>
        <w:t>Thiery</w:t>
      </w:r>
      <w:proofErr w:type="spellEnd"/>
      <w:r>
        <w:t xml:space="preserve"> and B. </w:t>
      </w:r>
      <w:proofErr w:type="spellStart"/>
      <w:r>
        <w:t>Scherrer</w:t>
      </w:r>
      <w:proofErr w:type="spellEnd"/>
      <w:r>
        <w:t xml:space="preserve">. </w:t>
      </w:r>
      <w:r w:rsidRPr="00546E5D">
        <w:rPr>
          <w:i/>
        </w:rPr>
        <w:t>Building Controllers for Tetris</w:t>
      </w:r>
      <w:r>
        <w:t>. International Computer Games</w:t>
      </w:r>
    </w:p>
    <w:p w:rsidR="00546E5D" w:rsidRDefault="00546E5D" w:rsidP="00546E5D">
      <w:pPr>
        <w:pStyle w:val="ListParagraph"/>
      </w:pPr>
      <w:r>
        <w:t>Association Journal, 32:3–11, 2009 (</w:t>
      </w:r>
      <w:hyperlink r:id="rId6" w:history="1">
        <w:r w:rsidRPr="00560325">
          <w:rPr>
            <w:rStyle w:val="Hyperlink"/>
          </w:rPr>
          <w:t>http://hal.archives-ouvertes.fr/docs/00/41/89/54/PDF/article.pdf</w:t>
        </w:r>
      </w:hyperlink>
      <w:r>
        <w:t xml:space="preserve"> )</w:t>
      </w:r>
      <w:r w:rsidR="0021170C">
        <w:br/>
      </w:r>
      <w:r w:rsidR="0021170C">
        <w:br/>
      </w:r>
      <w:r>
        <w:t xml:space="preserve"> for a nice list of features.</w:t>
      </w:r>
      <w:r w:rsidR="0021170C">
        <w:br/>
      </w:r>
    </w:p>
    <w:p w:rsidR="00546E5D" w:rsidRDefault="00546E5D" w:rsidP="00546E5D">
      <w:pPr>
        <w:pStyle w:val="ListParagraph"/>
        <w:numPr>
          <w:ilvl w:val="0"/>
          <w:numId w:val="2"/>
        </w:numPr>
      </w:pPr>
      <w:r>
        <w:t>Read the above paper well to understand the differences in Tetris implementations and be sure know which implementation of Tetris you will be playing (i.e. one-piece or two-piece Tetris, simplified Tetris, 20</w:t>
      </w:r>
      <w:r w:rsidRPr="00546E5D">
        <w:rPr>
          <w:vertAlign w:val="superscript"/>
        </w:rPr>
        <w:t>th</w:t>
      </w:r>
      <w:r>
        <w:t xml:space="preserve"> row game over or 21</w:t>
      </w:r>
      <w:r w:rsidRPr="00546E5D">
        <w:rPr>
          <w:vertAlign w:val="superscript"/>
        </w:rPr>
        <w:t>st</w:t>
      </w:r>
      <w:r>
        <w:t xml:space="preserve"> row game over, etc.). As the paper says, these slight differences have a huge impact on your average score.</w:t>
      </w:r>
    </w:p>
    <w:sectPr w:rsidR="00546E5D" w:rsidSect="00546E5D">
      <w:pgSz w:w="12240" w:h="15840"/>
      <w:pgMar w:top="1440" w:right="1440" w:bottom="81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17520E"/>
    <w:multiLevelType w:val="hybridMultilevel"/>
    <w:tmpl w:val="A788A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3DD6DDD"/>
    <w:multiLevelType w:val="hybridMultilevel"/>
    <w:tmpl w:val="92DA3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C0CD5"/>
    <w:rsid w:val="000C0CD5"/>
    <w:rsid w:val="0021170C"/>
    <w:rsid w:val="003E624A"/>
    <w:rsid w:val="00546E5D"/>
    <w:rsid w:val="00911176"/>
    <w:rsid w:val="00933B0D"/>
    <w:rsid w:val="00D3278E"/>
    <w:rsid w:val="00E80A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3B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1176"/>
    <w:pPr>
      <w:ind w:left="720"/>
      <w:contextualSpacing/>
    </w:pPr>
  </w:style>
  <w:style w:type="paragraph" w:styleId="BalloonText">
    <w:name w:val="Balloon Text"/>
    <w:basedOn w:val="Normal"/>
    <w:link w:val="BalloonTextChar"/>
    <w:uiPriority w:val="99"/>
    <w:semiHidden/>
    <w:unhideWhenUsed/>
    <w:rsid w:val="00D327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278E"/>
    <w:rPr>
      <w:rFonts w:ascii="Tahoma" w:hAnsi="Tahoma" w:cs="Tahoma"/>
      <w:sz w:val="16"/>
      <w:szCs w:val="16"/>
    </w:rPr>
  </w:style>
  <w:style w:type="character" w:styleId="Hyperlink">
    <w:name w:val="Hyperlink"/>
    <w:basedOn w:val="DefaultParagraphFont"/>
    <w:uiPriority w:val="99"/>
    <w:unhideWhenUsed/>
    <w:rsid w:val="00546E5D"/>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hal.archives-ouvertes.fr/docs/00/41/89/54/PDF/article.pdf"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paul.kline</dc:creator>
  <cp:lastModifiedBy>paul.kline</cp:lastModifiedBy>
  <cp:revision>1</cp:revision>
  <dcterms:created xsi:type="dcterms:W3CDTF">2014-04-15T20:00:00Z</dcterms:created>
  <dcterms:modified xsi:type="dcterms:W3CDTF">2014-04-15T20:42:00Z</dcterms:modified>
</cp:coreProperties>
</file>