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A52CF9" w14:textId="77777777" w:rsidR="000C78F5" w:rsidRDefault="000C78F5" w:rsidP="000C78F5">
      <w:pPr>
        <w:autoSpaceDE w:val="0"/>
        <w:autoSpaceDN w:val="0"/>
        <w:adjustRightInd w:val="0"/>
        <w:spacing w:after="160"/>
        <w:rPr>
          <w:rFonts w:ascii="Times New Roman" w:hAnsi="Times New Roman" w:cs="Times New Roman"/>
          <w:b/>
          <w:bCs/>
          <w:color w:val="000000"/>
          <w:kern w:val="0"/>
          <w:sz w:val="30"/>
          <w:szCs w:val="30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30"/>
          <w:szCs w:val="30"/>
        </w:rPr>
        <w:t>Sword Fern Die-off in the Puget Lowlands</w:t>
      </w:r>
    </w:p>
    <w:p w14:paraId="1EAD4153" w14:textId="0918DD2D" w:rsidR="00030D5B" w:rsidRDefault="00030D5B" w:rsidP="00030D5B">
      <w:pPr>
        <w:autoSpaceDE w:val="0"/>
        <w:autoSpaceDN w:val="0"/>
        <w:adjustRightInd w:val="0"/>
        <w:spacing w:after="160"/>
        <w:rPr>
          <w:rFonts w:ascii="Times-Roman" w:hAnsi="Times-Roman" w:cs="Times-Roman"/>
          <w:color w:val="000000"/>
          <w:kern w:val="0"/>
        </w:rPr>
      </w:pPr>
      <w:r>
        <w:rPr>
          <w:rFonts w:ascii="Times-Roman" w:hAnsi="Times-Roman" w:cs="Times-Roman"/>
          <w:color w:val="000000"/>
          <w:kern w:val="0"/>
        </w:rPr>
        <w:t>In 2014, in the heart of the rare urban old-growth forest in Seattle’s Seward Park, a pure stand of sword ferns (</w:t>
      </w:r>
      <w:proofErr w:type="spellStart"/>
      <w:r>
        <w:rPr>
          <w:rFonts w:ascii="Times-Italic" w:hAnsi="Times-Italic" w:cs="Times-Italic"/>
          <w:i/>
          <w:iCs/>
          <w:color w:val="000000"/>
          <w:kern w:val="0"/>
        </w:rPr>
        <w:t>Polystichum</w:t>
      </w:r>
      <w:proofErr w:type="spellEnd"/>
      <w:r>
        <w:rPr>
          <w:rFonts w:ascii="Times-Italic" w:hAnsi="Times-Italic" w:cs="Times-Italic"/>
          <w:i/>
          <w:iCs/>
          <w:color w:val="000000"/>
          <w:kern w:val="0"/>
        </w:rPr>
        <w:t xml:space="preserve"> </w:t>
      </w:r>
      <w:proofErr w:type="spellStart"/>
      <w:r>
        <w:rPr>
          <w:rFonts w:ascii="Times-Italic" w:hAnsi="Times-Italic" w:cs="Times-Italic"/>
          <w:i/>
          <w:iCs/>
          <w:color w:val="000000"/>
          <w:kern w:val="0"/>
        </w:rPr>
        <w:t>munitum</w:t>
      </w:r>
      <w:proofErr w:type="spellEnd"/>
      <w:r>
        <w:rPr>
          <w:rFonts w:ascii="Times-Roman" w:hAnsi="Times-Roman" w:cs="Times-Roman"/>
          <w:color w:val="000000"/>
          <w:kern w:val="0"/>
        </w:rPr>
        <w:t>) died.  Only a few months passed between the appearance of first symptoms and the subsequent 90% mortality</w:t>
      </w:r>
      <w:r>
        <w:rPr>
          <w:rFonts w:ascii="Times-Roman" w:hAnsi="Times-Roman" w:cs="Times-Roman"/>
          <w:color w:val="000000"/>
          <w:kern w:val="0"/>
        </w:rPr>
        <w:t xml:space="preserve"> in this quarter acre site</w:t>
      </w:r>
      <w:r>
        <w:rPr>
          <w:rFonts w:ascii="Times-Roman" w:hAnsi="Times-Roman" w:cs="Times-Roman"/>
          <w:color w:val="000000"/>
          <w:kern w:val="0"/>
        </w:rPr>
        <w:t xml:space="preserve">.  Sword ferns have been dying at Seward ever since, leaving holes in the ecological fabric of this rare 120-acre, </w:t>
      </w:r>
      <w:proofErr w:type="gramStart"/>
      <w:r>
        <w:rPr>
          <w:rFonts w:ascii="Times-Roman" w:hAnsi="Times-Roman" w:cs="Times-Roman"/>
          <w:color w:val="000000"/>
          <w:kern w:val="0"/>
        </w:rPr>
        <w:t>500-year old</w:t>
      </w:r>
      <w:proofErr w:type="gramEnd"/>
      <w:r>
        <w:rPr>
          <w:rFonts w:ascii="Times-Roman" w:hAnsi="Times-Roman" w:cs="Times-Roman"/>
          <w:color w:val="000000"/>
          <w:kern w:val="0"/>
        </w:rPr>
        <w:t xml:space="preserve"> urban Douglas-fir forest.   The die-off has now been documented at 50 other sites in the Puget Lowlands of Washington state.</w:t>
      </w:r>
    </w:p>
    <w:p w14:paraId="6C077FDD" w14:textId="3EFF6520" w:rsidR="000A2177" w:rsidRPr="000A2177" w:rsidRDefault="000A2177" w:rsidP="000A2177">
      <w:pPr>
        <w:pStyle w:val="wnps-tnr-12"/>
      </w:pPr>
      <w:r w:rsidRPr="000A2177">
        <w:t>But is it novel? Is it consequential? If all sword ferns at a site were a clonal group, perhaps they</w:t>
      </w:r>
    </w:p>
    <w:p w14:paraId="299D12C7" w14:textId="77777777" w:rsidR="000A2177" w:rsidRPr="000A2177" w:rsidRDefault="000A2177" w:rsidP="000A2177">
      <w:pPr>
        <w:pStyle w:val="wnps-tnr-12"/>
      </w:pPr>
      <w:r w:rsidRPr="000A2177">
        <w:t>could all die in the same year. But clonality is uncommon. Furthermore, we see mortality</w:t>
      </w:r>
      <w:r w:rsidRPr="000A2177">
        <w:t xml:space="preserve"> </w:t>
      </w:r>
      <w:r w:rsidRPr="000A2177">
        <w:t>progress geographically, moving outward from an affected site, year after year, as infections</w:t>
      </w:r>
    </w:p>
    <w:p w14:paraId="09E62B92" w14:textId="77777777" w:rsidR="000A2177" w:rsidRPr="000A2177" w:rsidRDefault="000A2177" w:rsidP="000A2177">
      <w:pPr>
        <w:pStyle w:val="wnps-tnr-12"/>
      </w:pPr>
      <w:r w:rsidRPr="000A2177">
        <w:t>often do.</w:t>
      </w:r>
    </w:p>
    <w:p w14:paraId="31BAD470" w14:textId="5E223A42" w:rsidR="002841AA" w:rsidRPr="000A2177" w:rsidRDefault="002841AA" w:rsidP="000A2177">
      <w:pPr>
        <w:pStyle w:val="wnps-tnr-12"/>
      </w:pPr>
    </w:p>
    <w:p w14:paraId="789B9EA1" w14:textId="77777777" w:rsidR="000A2177" w:rsidRPr="000A2177" w:rsidRDefault="000A2177" w:rsidP="000A2177">
      <w:pPr>
        <w:pStyle w:val="wnps-tnr-12"/>
      </w:pPr>
      <w:r w:rsidRPr="000A2177">
        <w:t>No comprehensive study of sword fern life history has yet been published. Background sword</w:t>
      </w:r>
    </w:p>
    <w:p w14:paraId="05217B88" w14:textId="77777777" w:rsidR="000A2177" w:rsidRPr="000A2177" w:rsidRDefault="000A2177" w:rsidP="000A2177">
      <w:pPr>
        <w:pStyle w:val="wnps-tnr-12"/>
      </w:pPr>
      <w:r w:rsidRPr="000A2177">
        <w:t xml:space="preserve">fern mortality rates are unknown. But we do know that sword ferns typically colonize </w:t>
      </w:r>
      <w:proofErr w:type="gramStart"/>
      <w:r w:rsidRPr="000A2177">
        <w:t>disturbed</w:t>
      </w:r>
      <w:proofErr w:type="gramEnd"/>
    </w:p>
    <w:p w14:paraId="708CB93D" w14:textId="77777777" w:rsidR="000A2177" w:rsidRPr="000A2177" w:rsidRDefault="000A2177" w:rsidP="000A2177">
      <w:pPr>
        <w:pStyle w:val="wnps-tnr-12"/>
      </w:pPr>
      <w:r w:rsidRPr="000A2177">
        <w:t>ground under an open sky, such as after fire or flood, and that once established, they (like the</w:t>
      </w:r>
    </w:p>
    <w:p w14:paraId="61AB5923" w14:textId="77777777" w:rsidR="000A2177" w:rsidRPr="000A2177" w:rsidRDefault="000A2177" w:rsidP="000A2177">
      <w:pPr>
        <w:pStyle w:val="wnps-tnr-12"/>
      </w:pPr>
      <w:r w:rsidRPr="000A2177">
        <w:t xml:space="preserve">Douglas-fir) rarely reproduce, and that they are very long lived. </w:t>
      </w:r>
      <w:proofErr w:type="spellStart"/>
      <w:r w:rsidRPr="000A2177">
        <w:t>Polystichum</w:t>
      </w:r>
      <w:proofErr w:type="spellEnd"/>
      <w:r w:rsidRPr="000A2177">
        <w:t xml:space="preserve"> genus systematist</w:t>
      </w:r>
    </w:p>
    <w:p w14:paraId="058776D9" w14:textId="38E72239" w:rsidR="000A2177" w:rsidRPr="000A2177" w:rsidRDefault="000A2177" w:rsidP="000A2177">
      <w:pPr>
        <w:pStyle w:val="wnps-tnr-12"/>
      </w:pPr>
      <w:r w:rsidRPr="000A2177">
        <w:t xml:space="preserve">David Barrington, in a personal communication, offers </w:t>
      </w:r>
      <w:proofErr w:type="gramStart"/>
      <w:r w:rsidRPr="000A2177">
        <w:t>that</w:t>
      </w:r>
      <w:proofErr w:type="gramEnd"/>
      <w:r w:rsidRPr="000A2177">
        <w:t xml:space="preserve"> </w:t>
      </w:r>
    </w:p>
    <w:p w14:paraId="14252498" w14:textId="77777777" w:rsidR="000A2177" w:rsidRPr="000A2177" w:rsidRDefault="000A2177" w:rsidP="000A2177">
      <w:pPr>
        <w:pStyle w:val="wnps-tnr-12"/>
      </w:pPr>
    </w:p>
    <w:p w14:paraId="603C74DF" w14:textId="77777777" w:rsidR="000A2177" w:rsidRPr="00E63446" w:rsidRDefault="000A2177" w:rsidP="000A2177">
      <w:pPr>
        <w:pStyle w:val="wnps-tnr-12"/>
        <w:rPr>
          <w:i/>
          <w:iCs/>
        </w:rPr>
      </w:pPr>
      <w:r w:rsidRPr="00E63446">
        <w:rPr>
          <w:i/>
          <w:iCs/>
        </w:rPr>
        <w:t xml:space="preserve">I very much like the idea that they are old individuals, established at a remote time when </w:t>
      </w:r>
      <w:proofErr w:type="gramStart"/>
      <w:r w:rsidRPr="00E63446">
        <w:rPr>
          <w:i/>
          <w:iCs/>
        </w:rPr>
        <w:t>there</w:t>
      </w:r>
      <w:proofErr w:type="gramEnd"/>
    </w:p>
    <w:p w14:paraId="0A5C7B70" w14:textId="77777777" w:rsidR="000A2177" w:rsidRPr="00E63446" w:rsidRDefault="000A2177" w:rsidP="000A2177">
      <w:pPr>
        <w:pStyle w:val="wnps-tnr-12"/>
        <w:rPr>
          <w:i/>
          <w:iCs/>
        </w:rPr>
      </w:pPr>
      <w:r w:rsidRPr="00E63446">
        <w:rPr>
          <w:i/>
          <w:iCs/>
        </w:rPr>
        <w:t xml:space="preserve">was disturbance in the forest. Fire would create such a disturbance. As to age, 1000 years is </w:t>
      </w:r>
      <w:proofErr w:type="gramStart"/>
      <w:r w:rsidRPr="00E63446">
        <w:rPr>
          <w:i/>
          <w:iCs/>
        </w:rPr>
        <w:t>not</w:t>
      </w:r>
      <w:proofErr w:type="gramEnd"/>
    </w:p>
    <w:p w14:paraId="18F824CC" w14:textId="77777777" w:rsidR="000A2177" w:rsidRPr="00E63446" w:rsidRDefault="000A2177" w:rsidP="000A2177">
      <w:pPr>
        <w:pStyle w:val="wnps-tnr-12"/>
        <w:rPr>
          <w:i/>
          <w:iCs/>
        </w:rPr>
      </w:pPr>
      <w:r w:rsidRPr="00E63446">
        <w:rPr>
          <w:i/>
          <w:iCs/>
        </w:rPr>
        <w:t xml:space="preserve">out of the question, possibly much longer but there are no data at all for deciding. There are </w:t>
      </w:r>
      <w:proofErr w:type="gramStart"/>
      <w:r w:rsidRPr="00E63446">
        <w:rPr>
          <w:i/>
          <w:iCs/>
        </w:rPr>
        <w:t>very</w:t>
      </w:r>
      <w:proofErr w:type="gramEnd"/>
    </w:p>
    <w:p w14:paraId="02A866ED" w14:textId="77777777" w:rsidR="000A2177" w:rsidRPr="00E63446" w:rsidRDefault="000A2177" w:rsidP="000A2177">
      <w:pPr>
        <w:pStyle w:val="wnps-tnr-12"/>
        <w:rPr>
          <w:i/>
          <w:iCs/>
        </w:rPr>
      </w:pPr>
      <w:r w:rsidRPr="00E63446">
        <w:rPr>
          <w:i/>
          <w:iCs/>
        </w:rPr>
        <w:t>few sites for the establishment of new plants via gametophyte in the stable mature forests of the</w:t>
      </w:r>
    </w:p>
    <w:p w14:paraId="11814A26" w14:textId="77777777" w:rsidR="000A2177" w:rsidRPr="00E63446" w:rsidRDefault="000A2177" w:rsidP="000A2177">
      <w:pPr>
        <w:pStyle w:val="wnps-tnr-12"/>
        <w:rPr>
          <w:i/>
          <w:iCs/>
        </w:rPr>
      </w:pPr>
      <w:r w:rsidRPr="00E63446">
        <w:rPr>
          <w:i/>
          <w:iCs/>
        </w:rPr>
        <w:t xml:space="preserve">Northwest, though a single treefall would create such an opportunity. </w:t>
      </w:r>
      <w:proofErr w:type="spellStart"/>
      <w:r w:rsidRPr="00E63446">
        <w:rPr>
          <w:i/>
          <w:iCs/>
        </w:rPr>
        <w:t>Polystichum</w:t>
      </w:r>
      <w:proofErr w:type="spellEnd"/>
      <w:r w:rsidRPr="00E63446">
        <w:rPr>
          <w:i/>
          <w:iCs/>
        </w:rPr>
        <w:t xml:space="preserve"> </w:t>
      </w:r>
      <w:proofErr w:type="spellStart"/>
      <w:r w:rsidRPr="00E63446">
        <w:rPr>
          <w:i/>
          <w:iCs/>
        </w:rPr>
        <w:t>munitum</w:t>
      </w:r>
      <w:proofErr w:type="spellEnd"/>
      <w:r w:rsidRPr="00E63446">
        <w:rPr>
          <w:i/>
          <w:iCs/>
        </w:rPr>
        <w:t xml:space="preserve"> </w:t>
      </w:r>
      <w:proofErr w:type="gramStart"/>
      <w:r w:rsidRPr="00E63446">
        <w:rPr>
          <w:i/>
          <w:iCs/>
        </w:rPr>
        <w:t>is</w:t>
      </w:r>
      <w:proofErr w:type="gramEnd"/>
    </w:p>
    <w:p w14:paraId="28064230" w14:textId="77777777" w:rsidR="000A2177" w:rsidRPr="00E63446" w:rsidRDefault="000A2177" w:rsidP="000A2177">
      <w:pPr>
        <w:pStyle w:val="wnps-tnr-12"/>
        <w:rPr>
          <w:i/>
          <w:iCs/>
        </w:rPr>
      </w:pPr>
      <w:r w:rsidRPr="00E63446">
        <w:rPr>
          <w:i/>
          <w:iCs/>
        </w:rPr>
        <w:t>essentially unbranched, which lends support to the idea that the populations are made up of</w:t>
      </w:r>
    </w:p>
    <w:p w14:paraId="132606A1" w14:textId="77777777" w:rsidR="000A2177" w:rsidRPr="00E63446" w:rsidRDefault="000A2177" w:rsidP="000A2177">
      <w:pPr>
        <w:pStyle w:val="wnps-tnr-12"/>
        <w:rPr>
          <w:i/>
          <w:iCs/>
        </w:rPr>
      </w:pPr>
      <w:r w:rsidRPr="00E63446">
        <w:rPr>
          <w:i/>
          <w:iCs/>
        </w:rPr>
        <w:t>independently originated individuals, not fragments of some giant clone.</w:t>
      </w:r>
    </w:p>
    <w:p w14:paraId="76C6B0F0" w14:textId="77777777" w:rsidR="000A2177" w:rsidRPr="000A2177" w:rsidRDefault="000A2177" w:rsidP="000A2177">
      <w:pPr>
        <w:pStyle w:val="wnps-tnr-12"/>
      </w:pPr>
    </w:p>
    <w:p w14:paraId="34D90423" w14:textId="77777777" w:rsidR="000A2177" w:rsidRPr="000A2177" w:rsidRDefault="000A2177" w:rsidP="000A2177">
      <w:pPr>
        <w:pStyle w:val="wnps-tnr-12"/>
      </w:pPr>
      <w:r w:rsidRPr="000A2177">
        <w:t>This sketch of sword fern life history, and the findings we present below, suggest that the</w:t>
      </w:r>
    </w:p>
    <w:p w14:paraId="04808EA8" w14:textId="77777777" w:rsidR="000A2177" w:rsidRPr="000A2177" w:rsidRDefault="000A2177" w:rsidP="000A2177">
      <w:pPr>
        <w:pStyle w:val="wnps-tnr-12"/>
      </w:pPr>
      <w:r w:rsidRPr="000A2177">
        <w:t xml:space="preserve">mortality we report here is highly unusual, may be related to anthropogenic factors, and is </w:t>
      </w:r>
      <w:proofErr w:type="gramStart"/>
      <w:r w:rsidRPr="000A2177">
        <w:t>driven</w:t>
      </w:r>
      <w:proofErr w:type="gramEnd"/>
    </w:p>
    <w:p w14:paraId="52ED71A3" w14:textId="77777777" w:rsidR="000A2177" w:rsidRPr="000A2177" w:rsidRDefault="000A2177" w:rsidP="000A2177">
      <w:pPr>
        <w:pStyle w:val="wnps-tnr-12"/>
      </w:pPr>
      <w:r w:rsidRPr="000A2177">
        <w:t>primarily by a pathogen or a perturbed microbiome. The loss of this foundational Douglas-Fir</w:t>
      </w:r>
    </w:p>
    <w:p w14:paraId="7A2D534D" w14:textId="77777777" w:rsidR="000A2177" w:rsidRPr="000A2177" w:rsidRDefault="000A2177" w:rsidP="000A2177">
      <w:pPr>
        <w:pStyle w:val="wnps-tnr-12"/>
      </w:pPr>
      <w:r w:rsidRPr="000A2177">
        <w:t>forest species, in combination with the very slow subsequent natural regeneration of bare ground</w:t>
      </w:r>
    </w:p>
    <w:p w14:paraId="37E1B00D" w14:textId="77777777" w:rsidR="000A2177" w:rsidRPr="000A2177" w:rsidRDefault="000A2177" w:rsidP="000A2177">
      <w:pPr>
        <w:pStyle w:val="wnps-tnr-12"/>
      </w:pPr>
      <w:r w:rsidRPr="000A2177">
        <w:t xml:space="preserve">beneath a closed canopy, means that sword fern mortality poses a threat to overall forest </w:t>
      </w:r>
      <w:proofErr w:type="gramStart"/>
      <w:r w:rsidRPr="000A2177">
        <w:t>health</w:t>
      </w:r>
      <w:proofErr w:type="gramEnd"/>
    </w:p>
    <w:p w14:paraId="682BBEF5" w14:textId="77777777" w:rsidR="000A2177" w:rsidRPr="000A2177" w:rsidRDefault="000A2177" w:rsidP="000A2177">
      <w:pPr>
        <w:pStyle w:val="wnps-tnr-12"/>
      </w:pPr>
      <w:r w:rsidRPr="000A2177">
        <w:t>by setting up a cascade of degradation. At Seward, after ten years, natural regeneration</w:t>
      </w:r>
    </w:p>
    <w:p w14:paraId="7149ADD8" w14:textId="77777777" w:rsidR="000A2177" w:rsidRPr="000A2177" w:rsidRDefault="000A2177" w:rsidP="000A2177">
      <w:pPr>
        <w:pStyle w:val="wnps-tnr-12"/>
      </w:pPr>
      <w:r w:rsidRPr="000A2177">
        <w:t xml:space="preserve">consisted of but five </w:t>
      </w:r>
      <w:proofErr w:type="spellStart"/>
      <w:r w:rsidRPr="000A2177">
        <w:t>fringecup</w:t>
      </w:r>
      <w:proofErr w:type="spellEnd"/>
      <w:r w:rsidRPr="000A2177">
        <w:t xml:space="preserve"> (</w:t>
      </w:r>
      <w:proofErr w:type="spellStart"/>
      <w:r w:rsidRPr="000A2177">
        <w:t>Tellima</w:t>
      </w:r>
      <w:proofErr w:type="spellEnd"/>
      <w:r w:rsidRPr="000A2177">
        <w:t xml:space="preserve"> grandiflora). This raises the possibility of </w:t>
      </w:r>
      <w:proofErr w:type="gramStart"/>
      <w:r w:rsidRPr="000A2177">
        <w:t>cascading</w:t>
      </w:r>
      <w:proofErr w:type="gramEnd"/>
    </w:p>
    <w:p w14:paraId="329F2670" w14:textId="77777777" w:rsidR="000A2177" w:rsidRPr="000A2177" w:rsidRDefault="000A2177" w:rsidP="000A2177">
      <w:pPr>
        <w:pStyle w:val="wnps-tnr-12"/>
      </w:pPr>
      <w:r w:rsidRPr="000A2177">
        <w:t>forest degradation.</w:t>
      </w:r>
    </w:p>
    <w:p w14:paraId="7F8BBB02" w14:textId="77777777" w:rsidR="000A2177" w:rsidRPr="000A2177" w:rsidRDefault="000A2177" w:rsidP="000A2177">
      <w:pPr>
        <w:pStyle w:val="wnps-tnr-12"/>
      </w:pPr>
    </w:p>
    <w:p w14:paraId="1E9270FA" w14:textId="77777777" w:rsidR="000A2177" w:rsidRPr="000A2177" w:rsidRDefault="000A2177" w:rsidP="000A2177">
      <w:pPr>
        <w:pStyle w:val="wnps-tnr-12"/>
      </w:pPr>
      <w:r w:rsidRPr="000A2177">
        <w:t>The Friends of Seward Park (</w:t>
      </w:r>
      <w:proofErr w:type="spellStart"/>
      <w:r w:rsidRPr="000A2177">
        <w:t>FoSP</w:t>
      </w:r>
      <w:proofErr w:type="spellEnd"/>
      <w:r w:rsidRPr="000A2177">
        <w:t xml:space="preserve">), whose members include several environmental and </w:t>
      </w:r>
      <w:proofErr w:type="gramStart"/>
      <w:r w:rsidRPr="000A2177">
        <w:t>human</w:t>
      </w:r>
      <w:proofErr w:type="gramEnd"/>
    </w:p>
    <w:p w14:paraId="7304FBF0" w14:textId="77777777" w:rsidR="000A2177" w:rsidRPr="000A2177" w:rsidRDefault="000A2177" w:rsidP="000A2177">
      <w:pPr>
        <w:pStyle w:val="wnps-tnr-12"/>
      </w:pPr>
      <w:r w:rsidRPr="000A2177">
        <w:t>biology scientists, became concerned by this die-ff. The affected region grew concentrically at</w:t>
      </w:r>
    </w:p>
    <w:p w14:paraId="21420D37" w14:textId="77777777" w:rsidR="000A2177" w:rsidRPr="000A2177" w:rsidRDefault="000A2177" w:rsidP="000A2177">
      <w:pPr>
        <w:pStyle w:val="wnps-tnr-12"/>
      </w:pPr>
      <w:r w:rsidRPr="000A2177">
        <w:t>about 100 feet per year. No other species showed any signs of decline.</w:t>
      </w:r>
    </w:p>
    <w:p w14:paraId="26F43ABB" w14:textId="77777777" w:rsidR="00E63446" w:rsidRDefault="00E63446" w:rsidP="000A2177">
      <w:pPr>
        <w:pStyle w:val="wnps-tnr-12"/>
      </w:pPr>
    </w:p>
    <w:p w14:paraId="7E01C786" w14:textId="7B2DCBE6" w:rsidR="000A2177" w:rsidRPr="000A2177" w:rsidRDefault="000A2177" w:rsidP="000A2177">
      <w:pPr>
        <w:pStyle w:val="wnps-tnr-12"/>
      </w:pPr>
      <w:proofErr w:type="gramStart"/>
      <w:r w:rsidRPr="000A2177">
        <w:t>So</w:t>
      </w:r>
      <w:proofErr w:type="gramEnd"/>
      <w:r w:rsidRPr="000A2177">
        <w:t xml:space="preserve"> we raised the alarm. We got some press. We placed many a cold call to plant and </w:t>
      </w:r>
      <w:proofErr w:type="gramStart"/>
      <w:r w:rsidRPr="000A2177">
        <w:t>forest</w:t>
      </w:r>
      <w:proofErr w:type="gramEnd"/>
    </w:p>
    <w:p w14:paraId="25506A00" w14:textId="77777777" w:rsidR="000A2177" w:rsidRPr="000A2177" w:rsidRDefault="000A2177" w:rsidP="000A2177">
      <w:pPr>
        <w:pStyle w:val="wnps-tnr-12"/>
      </w:pPr>
      <w:r w:rsidRPr="000A2177">
        <w:t xml:space="preserve">scientists and to governmental agencies. Early on we had high confidence that the </w:t>
      </w:r>
      <w:proofErr w:type="gramStart"/>
      <w:r w:rsidRPr="000A2177">
        <w:t>die-off</w:t>
      </w:r>
      <w:proofErr w:type="gramEnd"/>
    </w:p>
    <w:p w14:paraId="18FF4151" w14:textId="77777777" w:rsidR="000A2177" w:rsidRPr="000A2177" w:rsidRDefault="000A2177" w:rsidP="000A2177">
      <w:pPr>
        <w:pStyle w:val="wnps-tnr-12"/>
      </w:pPr>
      <w:r w:rsidRPr="000A2177">
        <w:t>involved a pathogen, and that it was regionally consequential. But we were not persuasive. We</w:t>
      </w:r>
    </w:p>
    <w:p w14:paraId="13798690" w14:textId="77777777" w:rsidR="000A2177" w:rsidRPr="000A2177" w:rsidRDefault="000A2177" w:rsidP="000A2177">
      <w:pPr>
        <w:pStyle w:val="wnps-tnr-12"/>
      </w:pPr>
      <w:r w:rsidRPr="000A2177">
        <w:t>attracted no research interest - except for one early exception described below, WSU’s Dr.</w:t>
      </w:r>
    </w:p>
    <w:p w14:paraId="382BF663" w14:textId="77777777" w:rsidR="000A2177" w:rsidRPr="000A2177" w:rsidRDefault="000A2177" w:rsidP="000A2177">
      <w:pPr>
        <w:pStyle w:val="wnps-tnr-12"/>
      </w:pPr>
      <w:r w:rsidRPr="000A2177">
        <w:t xml:space="preserve">Marianne Elliott. We set about making observations, running experiments, and </w:t>
      </w:r>
      <w:proofErr w:type="gramStart"/>
      <w:r w:rsidRPr="000A2177">
        <w:t>collecting</w:t>
      </w:r>
      <w:proofErr w:type="gramEnd"/>
    </w:p>
    <w:p w14:paraId="09981706" w14:textId="77777777" w:rsidR="000A2177" w:rsidRPr="000A2177" w:rsidRDefault="000A2177" w:rsidP="000A2177">
      <w:pPr>
        <w:pStyle w:val="wnps-tnr-12"/>
      </w:pPr>
      <w:r w:rsidRPr="000A2177">
        <w:t>regional reports. We have now established with near certainty that the blight is novel,</w:t>
      </w:r>
    </w:p>
    <w:p w14:paraId="2AB7F99A" w14:textId="402370F2" w:rsidR="000A2177" w:rsidRDefault="000A2177" w:rsidP="000A2177">
      <w:pPr>
        <w:pStyle w:val="wnps-tnr-12"/>
      </w:pPr>
      <w:r w:rsidRPr="000A2177">
        <w:lastRenderedPageBreak/>
        <w:t>consequential</w:t>
      </w:r>
      <w:r w:rsidR="00E63446">
        <w:t xml:space="preserve">, </w:t>
      </w:r>
      <w:r w:rsidRPr="000A2177">
        <w:t>and worth close study until its cause is identified.</w:t>
      </w:r>
    </w:p>
    <w:p w14:paraId="3152B167" w14:textId="2AB0C5D0" w:rsidR="00E63446" w:rsidRDefault="00E63446">
      <w:pPr>
        <w:rPr>
          <w:rFonts w:ascii="Times New Roman" w:eastAsia="Times New Roman" w:hAnsi="Times New Roman" w:cs="Times New Roman"/>
          <w:color w:val="000000"/>
          <w:kern w:val="0"/>
          <w:szCs w:val="18"/>
          <w14:ligatures w14:val="none"/>
        </w:rPr>
      </w:pPr>
      <w:r>
        <w:br w:type="page"/>
      </w:r>
    </w:p>
    <w:p w14:paraId="5AA1847E" w14:textId="77777777" w:rsidR="00E63446" w:rsidRPr="000A2177" w:rsidRDefault="00E63446" w:rsidP="000A2177">
      <w:pPr>
        <w:pStyle w:val="wnps-tnr-12"/>
      </w:pPr>
    </w:p>
    <w:p w14:paraId="701C8E5E" w14:textId="30E21213" w:rsidR="00181B7D" w:rsidRPr="00181B7D" w:rsidRDefault="000A2177" w:rsidP="000A2177">
      <w:pPr>
        <w:pStyle w:val="wnps-tnr-12"/>
        <w:rPr>
          <w:b/>
          <w:bCs/>
        </w:rPr>
      </w:pPr>
      <w:r w:rsidRPr="00181B7D">
        <w:rPr>
          <w:b/>
          <w:bCs/>
        </w:rPr>
        <w:t>Sidebar</w:t>
      </w:r>
      <w:r w:rsidR="00181B7D" w:rsidRPr="00181B7D">
        <w:rPr>
          <w:b/>
          <w:bCs/>
        </w:rPr>
        <w:t>: Sea Star Wasting Disease (SSWD)</w:t>
      </w:r>
      <w:r w:rsidRPr="00181B7D">
        <w:rPr>
          <w:b/>
          <w:bCs/>
        </w:rPr>
        <w:t xml:space="preserve"> </w:t>
      </w:r>
    </w:p>
    <w:p w14:paraId="04F2BBD4" w14:textId="77777777" w:rsidR="00181B7D" w:rsidRDefault="00181B7D" w:rsidP="000A2177">
      <w:pPr>
        <w:pStyle w:val="wnps-tnr-12"/>
      </w:pPr>
    </w:p>
    <w:p w14:paraId="5AFA8737" w14:textId="639E3BF2" w:rsidR="00181B7D" w:rsidRDefault="000A2177" w:rsidP="000A2177">
      <w:pPr>
        <w:pStyle w:val="wnps-tnr-12"/>
      </w:pPr>
      <w:r>
        <w:t xml:space="preserve">The recent identification of the cause of Sea Star Wasting Disease </w:t>
      </w:r>
      <w:r w:rsidR="00181B7D">
        <w:t xml:space="preserve">(SSWD) after </w:t>
      </w:r>
      <w:r>
        <w:t>is instructive</w:t>
      </w:r>
      <w:r w:rsidR="00181B7D">
        <w:t>:  s</w:t>
      </w:r>
      <w:r>
        <w:t xml:space="preserve">imilar methods and effort </w:t>
      </w:r>
      <w:r w:rsidR="00181B7D">
        <w:t>may be</w:t>
      </w:r>
      <w:r>
        <w:t xml:space="preserve"> needed</w:t>
      </w:r>
      <w:r w:rsidR="00181B7D">
        <w:t xml:space="preserve"> with the sword fern die-off</w:t>
      </w:r>
      <w:r>
        <w:t>.</w:t>
      </w:r>
      <w:r w:rsidR="00181B7D">
        <w:t xml:space="preserve"> </w:t>
      </w:r>
    </w:p>
    <w:p w14:paraId="3373035F" w14:textId="77777777" w:rsidR="00181B7D" w:rsidRDefault="00181B7D" w:rsidP="000A2177">
      <w:pPr>
        <w:pStyle w:val="wnps-tnr-12"/>
      </w:pPr>
    </w:p>
    <w:p w14:paraId="032A7230" w14:textId="77777777" w:rsidR="00515FD7" w:rsidRDefault="00181B7D" w:rsidP="000A2177">
      <w:pPr>
        <w:pStyle w:val="wnps-tnr-12"/>
      </w:pPr>
      <w:r>
        <w:t xml:space="preserve">In the case of </w:t>
      </w:r>
      <w:proofErr w:type="gramStart"/>
      <w:r>
        <w:t>SSWD</w:t>
      </w:r>
      <w:r w:rsidR="00515FD7">
        <w:t xml:space="preserve">, </w:t>
      </w:r>
      <w:r w:rsidR="000A2177">
        <w:t xml:space="preserve"> </w:t>
      </w:r>
      <w:r>
        <w:t>b</w:t>
      </w:r>
      <w:r w:rsidR="000A2177">
        <w:t>illions</w:t>
      </w:r>
      <w:proofErr w:type="gramEnd"/>
      <w:r w:rsidR="000A2177">
        <w:t xml:space="preserve"> of sunflower sea stars (</w:t>
      </w:r>
      <w:proofErr w:type="spellStart"/>
      <w:r w:rsidR="000A2177">
        <w:rPr>
          <w:i/>
          <w:iCs/>
        </w:rPr>
        <w:t>Pycnopodia</w:t>
      </w:r>
      <w:proofErr w:type="spellEnd"/>
      <w:r w:rsidR="000A2177">
        <w:rPr>
          <w:i/>
          <w:iCs/>
        </w:rPr>
        <w:t xml:space="preserve"> </w:t>
      </w:r>
      <w:proofErr w:type="spellStart"/>
      <w:r w:rsidR="000A2177">
        <w:rPr>
          <w:i/>
          <w:iCs/>
        </w:rPr>
        <w:t>helianthoides</w:t>
      </w:r>
      <w:proofErr w:type="spellEnd"/>
      <w:r w:rsidR="000A2177">
        <w:rPr>
          <w:i/>
          <w:iCs/>
        </w:rPr>
        <w:t>)</w:t>
      </w:r>
      <w:r>
        <w:t xml:space="preserve"> as well as many other sea star species</w:t>
      </w:r>
      <w:r w:rsidR="000A2177">
        <w:rPr>
          <w:i/>
          <w:iCs/>
        </w:rPr>
        <w:t xml:space="preserve"> </w:t>
      </w:r>
      <w:r w:rsidR="000A2177">
        <w:t xml:space="preserve">were lost to an unknown infection </w:t>
      </w:r>
      <w:r>
        <w:t xml:space="preserve">between </w:t>
      </w:r>
      <w:r w:rsidR="000A2177">
        <w:t>2013</w:t>
      </w:r>
      <w:r>
        <w:t xml:space="preserve"> and the present.   Losses in this foundational species led to a sea urchin population explosion and </w:t>
      </w:r>
      <w:r w:rsidR="00515FD7">
        <w:t xml:space="preserve">then to </w:t>
      </w:r>
      <w:r>
        <w:t xml:space="preserve">broad declines in kelp forests.  A causal virus was proposed in 2014 but </w:t>
      </w:r>
      <w:r w:rsidR="00515FD7">
        <w:t>eliminated in</w:t>
      </w:r>
      <w:r>
        <w:t xml:space="preserve"> 2018.  </w:t>
      </w:r>
    </w:p>
    <w:p w14:paraId="432FD62B" w14:textId="77777777" w:rsidR="00515FD7" w:rsidRDefault="00515FD7" w:rsidP="000A2177">
      <w:pPr>
        <w:pStyle w:val="wnps-tnr-12"/>
      </w:pPr>
    </w:p>
    <w:p w14:paraId="1FB4331F" w14:textId="7A58995D" w:rsidR="000A2177" w:rsidRDefault="00181B7D" w:rsidP="00E63446">
      <w:pPr>
        <w:pStyle w:val="wnps-tnr-12"/>
        <w:rPr>
          <w:color w:val="222222"/>
          <w:szCs w:val="24"/>
          <w:shd w:val="clear" w:color="auto" w:fill="FFFFFF"/>
        </w:rPr>
      </w:pPr>
      <w:r>
        <w:t xml:space="preserve">In 2025, a research group </w:t>
      </w:r>
      <w:r w:rsidR="00515FD7">
        <w:t xml:space="preserve">from the University of British Columbia </w:t>
      </w:r>
      <w:r w:rsidR="00515FD7">
        <w:rPr>
          <w:color w:val="222222"/>
          <w:szCs w:val="24"/>
          <w:shd w:val="clear" w:color="auto" w:fill="FFFFFF"/>
        </w:rPr>
        <w:t xml:space="preserve">extracted </w:t>
      </w:r>
      <w:proofErr w:type="spellStart"/>
      <w:r w:rsidR="00515FD7">
        <w:rPr>
          <w:color w:val="222222"/>
          <w:szCs w:val="24"/>
          <w:shd w:val="clear" w:color="auto" w:fill="FFFFFF"/>
        </w:rPr>
        <w:t>colemic</w:t>
      </w:r>
      <w:proofErr w:type="spellEnd"/>
      <w:r w:rsidR="00515FD7">
        <w:rPr>
          <w:color w:val="222222"/>
          <w:szCs w:val="24"/>
          <w:shd w:val="clear" w:color="auto" w:fill="FFFFFF"/>
        </w:rPr>
        <w:t xml:space="preserve"> fluid from an affected sea star, performed DNA sequencing, </w:t>
      </w:r>
      <w:r w:rsidR="00515FD7">
        <w:t xml:space="preserve">and </w:t>
      </w:r>
      <w:r w:rsidR="00E63446">
        <w:t>identified a</w:t>
      </w:r>
      <w:r w:rsidR="00515FD7">
        <w:t xml:space="preserve"> bacterium </w:t>
      </w:r>
      <w:r w:rsidR="00515FD7" w:rsidRPr="00515FD7">
        <w:rPr>
          <w:i/>
          <w:iCs/>
          <w:color w:val="222222"/>
          <w:szCs w:val="24"/>
          <w:shd w:val="clear" w:color="auto" w:fill="FFFFFF"/>
        </w:rPr>
        <w:t xml:space="preserve">Vibrio </w:t>
      </w:r>
      <w:proofErr w:type="spellStart"/>
      <w:r w:rsidR="00515FD7" w:rsidRPr="00515FD7">
        <w:rPr>
          <w:i/>
          <w:iCs/>
          <w:color w:val="222222"/>
          <w:szCs w:val="24"/>
          <w:shd w:val="clear" w:color="auto" w:fill="FFFFFF"/>
        </w:rPr>
        <w:t>pectenicida</w:t>
      </w:r>
      <w:proofErr w:type="spellEnd"/>
      <w:r w:rsidR="00515FD7">
        <w:rPr>
          <w:color w:val="222222"/>
          <w:szCs w:val="24"/>
          <w:shd w:val="clear" w:color="auto" w:fill="FFFFFF"/>
        </w:rPr>
        <w:t>.  Subsequent tests showed that introducing this bacterium into unaffected sea stars cause</w:t>
      </w:r>
      <w:r w:rsidR="00E63446">
        <w:rPr>
          <w:color w:val="222222"/>
          <w:szCs w:val="24"/>
          <w:shd w:val="clear" w:color="auto" w:fill="FFFFFF"/>
        </w:rPr>
        <w:t>s</w:t>
      </w:r>
      <w:r w:rsidR="00515FD7">
        <w:rPr>
          <w:color w:val="222222"/>
          <w:szCs w:val="24"/>
          <w:shd w:val="clear" w:color="auto" w:fill="FFFFFF"/>
        </w:rPr>
        <w:t xml:space="preserve"> disease and death.  The authors of the study </w:t>
      </w:r>
      <w:r w:rsidR="00E63446">
        <w:rPr>
          <w:color w:val="222222"/>
          <w:szCs w:val="24"/>
          <w:shd w:val="clear" w:color="auto" w:fill="FFFFFF"/>
        </w:rPr>
        <w:t xml:space="preserve">predict that by identifying the pathogen, recovery of sea stars and their ecosystems now becomes possible.   </w:t>
      </w:r>
      <w:r w:rsidR="005A7E37">
        <w:rPr>
          <w:color w:val="222222"/>
          <w:szCs w:val="24"/>
          <w:shd w:val="clear" w:color="auto" w:fill="FFFFFF"/>
        </w:rPr>
        <w:t xml:space="preserve">[ref needed, </w:t>
      </w:r>
      <w:r w:rsidR="00E63446">
        <w:rPr>
          <w:color w:val="222222"/>
          <w:szCs w:val="24"/>
          <w:shd w:val="clear" w:color="auto" w:fill="FFFFFF"/>
        </w:rPr>
        <w:t>Prentice et al, 2025.</w:t>
      </w:r>
      <w:r w:rsidR="005A7E37">
        <w:rPr>
          <w:color w:val="222222"/>
          <w:szCs w:val="24"/>
          <w:shd w:val="clear" w:color="auto" w:fill="FFFFFF"/>
        </w:rPr>
        <w:t>]</w:t>
      </w:r>
    </w:p>
    <w:p w14:paraId="3E2A819B" w14:textId="77777777" w:rsidR="00E63446" w:rsidRDefault="00E63446"/>
    <w:p w14:paraId="2419CD4F" w14:textId="62F36CA5" w:rsidR="00E63446" w:rsidRPr="00E63446" w:rsidRDefault="00E63446" w:rsidP="00E63446">
      <w:pPr>
        <w:pStyle w:val="wnps-tnr-12"/>
        <w:rPr>
          <w:b/>
          <w:bCs/>
        </w:rPr>
      </w:pPr>
      <w:r w:rsidRPr="00E63446">
        <w:rPr>
          <w:b/>
          <w:bCs/>
        </w:rPr>
        <w:t>2015: WSU Plant Pathologist Marianne Elliott Finds No Evidence of Phytophthora</w:t>
      </w:r>
      <w:r w:rsidRPr="00E63446">
        <w:rPr>
          <w:b/>
          <w:bCs/>
        </w:rPr>
        <w:t xml:space="preserve"> </w:t>
      </w:r>
      <w:r w:rsidRPr="00E63446">
        <w:rPr>
          <w:b/>
          <w:bCs/>
        </w:rPr>
        <w:t>Infection</w:t>
      </w:r>
    </w:p>
    <w:p w14:paraId="0C0574AD" w14:textId="77777777" w:rsidR="00E63446" w:rsidRPr="00E63446" w:rsidRDefault="00E63446" w:rsidP="00E63446">
      <w:pPr>
        <w:pStyle w:val="wnps-tnr-12"/>
      </w:pPr>
    </w:p>
    <w:p w14:paraId="0CE61144" w14:textId="77777777" w:rsidR="00E63446" w:rsidRPr="00E63446" w:rsidRDefault="00E63446" w:rsidP="00E63446">
      <w:pPr>
        <w:pStyle w:val="wnps-tnr-12"/>
      </w:pPr>
      <w:r w:rsidRPr="00E63446">
        <w:t xml:space="preserve">Dr. Elliott worked with us closely for two years pursuing the initially most plausible </w:t>
      </w:r>
      <w:proofErr w:type="gramStart"/>
      <w:r w:rsidRPr="00E63446">
        <w:t>explanation</w:t>
      </w:r>
      <w:proofErr w:type="gramEnd"/>
    </w:p>
    <w:p w14:paraId="71310EB4" w14:textId="77777777" w:rsidR="00E63446" w:rsidRPr="00E63446" w:rsidRDefault="00E63446" w:rsidP="00E63446">
      <w:pPr>
        <w:pStyle w:val="wnps-tnr-12"/>
      </w:pPr>
      <w:r w:rsidRPr="00E63446">
        <w:t>for the blight: that some species of Phytophthora had been introduced to the forest. She has</w:t>
      </w:r>
    </w:p>
    <w:p w14:paraId="020E07A8" w14:textId="77777777" w:rsidR="00E63446" w:rsidRPr="00E63446" w:rsidRDefault="00E63446" w:rsidP="00E63446">
      <w:pPr>
        <w:pStyle w:val="wnps-tnr-12"/>
      </w:pPr>
      <w:r w:rsidRPr="00E63446">
        <w:t>published widely on Phytophthoras and had recently analyzed the unintentional introduction of</w:t>
      </w:r>
    </w:p>
    <w:p w14:paraId="6F4859AC" w14:textId="77777777" w:rsidR="00E63446" w:rsidRPr="00E63446" w:rsidRDefault="00E63446" w:rsidP="00E63446">
      <w:pPr>
        <w:pStyle w:val="wnps-tnr-12"/>
      </w:pPr>
      <w:r w:rsidRPr="00E63446">
        <w:t>pathogens from regional PNW native plant nurseries. In her 2015 visit to Ground Zero at Seward</w:t>
      </w:r>
    </w:p>
    <w:p w14:paraId="45A50AAE" w14:textId="77777777" w:rsidR="00E63446" w:rsidRPr="00E63446" w:rsidRDefault="00E63446" w:rsidP="00E63446">
      <w:pPr>
        <w:pStyle w:val="wnps-tnr-12"/>
      </w:pPr>
      <w:r w:rsidRPr="00E63446">
        <w:t>Park, Marianne identified a few dead saplings of the 10,000 bare root cedars planted across</w:t>
      </w:r>
    </w:p>
    <w:p w14:paraId="679794E4" w14:textId="77777777" w:rsidR="00E63446" w:rsidRPr="00E63446" w:rsidRDefault="00E63446" w:rsidP="00E63446">
      <w:pPr>
        <w:pStyle w:val="wnps-tnr-12"/>
      </w:pPr>
      <w:r w:rsidRPr="00E63446">
        <w:t xml:space="preserve">Seward's forest in 2011; less than a dozen of these are known to have survived. Thus started </w:t>
      </w:r>
      <w:proofErr w:type="gramStart"/>
      <w:r w:rsidRPr="00E63446">
        <w:t>our</w:t>
      </w:r>
      <w:proofErr w:type="gramEnd"/>
    </w:p>
    <w:p w14:paraId="3D37ED4F" w14:textId="77777777" w:rsidR="00E63446" w:rsidRPr="00E63446" w:rsidRDefault="00E63446" w:rsidP="00E63446">
      <w:pPr>
        <w:pStyle w:val="wnps-tnr-12"/>
      </w:pPr>
      <w:r w:rsidRPr="00E63446">
        <w:t>collaboration. We brought samples to the WSU Puyallup lab, where Marianne and her staff, pro</w:t>
      </w:r>
    </w:p>
    <w:p w14:paraId="2597BA8E" w14:textId="77777777" w:rsidR="00E63446" w:rsidRPr="00E63446" w:rsidRDefault="00E63446" w:rsidP="00E63446">
      <w:pPr>
        <w:pStyle w:val="wnps-tnr-12"/>
      </w:pPr>
      <w:r w:rsidRPr="00E63446">
        <w:t>bono, cultured for Phytophthora species. At the conclusion of these two years, Marianne</w:t>
      </w:r>
    </w:p>
    <w:p w14:paraId="48DC9EAB" w14:textId="77777777" w:rsidR="00E63446" w:rsidRPr="00E63446" w:rsidRDefault="00E63446" w:rsidP="00E63446">
      <w:pPr>
        <w:pStyle w:val="wnps-tnr-12"/>
      </w:pPr>
      <w:r w:rsidRPr="00E63446">
        <w:t xml:space="preserve">concluded that phytophthoras were unlikely to have caused the blight, and that other </w:t>
      </w:r>
      <w:proofErr w:type="gramStart"/>
      <w:r w:rsidRPr="00E63446">
        <w:t>causes</w:t>
      </w:r>
      <w:proofErr w:type="gramEnd"/>
    </w:p>
    <w:p w14:paraId="52BFF218" w14:textId="6A419D68" w:rsidR="00E63446" w:rsidRDefault="00E63446" w:rsidP="00E63446">
      <w:pPr>
        <w:pStyle w:val="wnps-tnr-12"/>
      </w:pPr>
      <w:r w:rsidRPr="00E63446">
        <w:t>should be considered</w:t>
      </w:r>
      <w:r>
        <w:t xml:space="preserve">. </w:t>
      </w:r>
    </w:p>
    <w:p w14:paraId="348D364E" w14:textId="77777777" w:rsidR="00E63446" w:rsidRDefault="00E63446" w:rsidP="00E63446">
      <w:pPr>
        <w:pStyle w:val="wnps-tnr-12"/>
      </w:pPr>
    </w:p>
    <w:p w14:paraId="5DED94F0" w14:textId="77777777" w:rsidR="00E63446" w:rsidRPr="00E63446" w:rsidRDefault="00E63446" w:rsidP="00E63446">
      <w:pPr>
        <w:pStyle w:val="wnps-tnr-12"/>
        <w:rPr>
          <w:b/>
          <w:bCs/>
        </w:rPr>
      </w:pPr>
      <w:r w:rsidRPr="00E63446">
        <w:rPr>
          <w:b/>
          <w:bCs/>
        </w:rPr>
        <w:t>2018: The 36 fern (3x12) nursery fern 4-year experiment</w:t>
      </w:r>
    </w:p>
    <w:p w14:paraId="69467E56" w14:textId="77777777" w:rsidR="00E63446" w:rsidRPr="00E63446" w:rsidRDefault="00E63446" w:rsidP="00E63446">
      <w:pPr>
        <w:pStyle w:val="wnps-tnr-12"/>
        <w:rPr>
          <w:b/>
          <w:bCs/>
        </w:rPr>
      </w:pPr>
    </w:p>
    <w:p w14:paraId="7E77AA61" w14:textId="77777777" w:rsidR="00E63446" w:rsidRPr="00E63446" w:rsidRDefault="00E63446" w:rsidP="00E63446">
      <w:pPr>
        <w:pStyle w:val="wnps-tnr-12"/>
      </w:pPr>
      <w:r w:rsidRPr="00E63446">
        <w:t xml:space="preserve">Observations suggest two contrasting modes by which infection of the presumed pathogen </w:t>
      </w:r>
      <w:proofErr w:type="gramStart"/>
      <w:r w:rsidRPr="00E63446">
        <w:t>may</w:t>
      </w:r>
      <w:proofErr w:type="gramEnd"/>
    </w:p>
    <w:p w14:paraId="4FD03A5B" w14:textId="77777777" w:rsidR="00E63446" w:rsidRPr="00E63446" w:rsidRDefault="00E63446" w:rsidP="00E63446">
      <w:pPr>
        <w:pStyle w:val="wnps-tnr-12"/>
      </w:pPr>
      <w:r w:rsidRPr="00E63446">
        <w:t xml:space="preserve">travel: contiguous spread and “leaping spread". This experiment, which </w:t>
      </w:r>
      <w:proofErr w:type="spellStart"/>
      <w:r w:rsidRPr="00E63446">
        <w:t>FoSP</w:t>
      </w:r>
      <w:proofErr w:type="spellEnd"/>
      <w:r w:rsidRPr="00E63446">
        <w:t xml:space="preserve"> ran for four years,</w:t>
      </w:r>
    </w:p>
    <w:p w14:paraId="025B9D4A" w14:textId="77777777" w:rsidR="00E63446" w:rsidRPr="00E63446" w:rsidRDefault="00E63446" w:rsidP="00E63446">
      <w:pPr>
        <w:pStyle w:val="wnps-tnr-12"/>
      </w:pPr>
      <w:r w:rsidRPr="00E63446">
        <w:t>focuses on contiguous spread. (Our support for leaping spread is anecdotal: we regularly see fern</w:t>
      </w:r>
    </w:p>
    <w:p w14:paraId="0FADC666" w14:textId="77777777" w:rsidR="00E63446" w:rsidRPr="00E63446" w:rsidRDefault="00E63446" w:rsidP="00E63446">
      <w:pPr>
        <w:pStyle w:val="wnps-tnr-12"/>
      </w:pPr>
      <w:r w:rsidRPr="00E63446">
        <w:t>mortality emerge in distant parts of the forest, with no obvious animal vector, water flow or</w:t>
      </w:r>
    </w:p>
    <w:p w14:paraId="18A0F879" w14:textId="77777777" w:rsidR="00E63446" w:rsidRPr="00E63446" w:rsidRDefault="00E63446" w:rsidP="00E63446">
      <w:pPr>
        <w:pStyle w:val="wnps-tnr-12"/>
      </w:pPr>
      <w:r w:rsidRPr="00E63446">
        <w:t xml:space="preserve">nearby pre-existing infection.) In January of 2018, supported by Seattle Parks, </w:t>
      </w:r>
      <w:proofErr w:type="spellStart"/>
      <w:r w:rsidRPr="00E63446">
        <w:t>FoSP</w:t>
      </w:r>
      <w:proofErr w:type="spellEnd"/>
      <w:r w:rsidRPr="00E63446">
        <w:t xml:space="preserve"> planted </w:t>
      </w:r>
      <w:proofErr w:type="gramStart"/>
      <w:r w:rsidRPr="00E63446">
        <w:t>36</w:t>
      </w:r>
      <w:proofErr w:type="gramEnd"/>
    </w:p>
    <w:p w14:paraId="7268F406" w14:textId="77777777" w:rsidR="00E63446" w:rsidRPr="00E63446" w:rsidRDefault="00E63446" w:rsidP="00E63446">
      <w:pPr>
        <w:pStyle w:val="wnps-tnr-12"/>
      </w:pPr>
      <w:r w:rsidRPr="00E63446">
        <w:t xml:space="preserve">young nursery sword ferns at and near Ground Zero in Seward Park. The ferns were divided </w:t>
      </w:r>
      <w:proofErr w:type="gramStart"/>
      <w:r w:rsidRPr="00E63446">
        <w:t>into</w:t>
      </w:r>
      <w:proofErr w:type="gramEnd"/>
    </w:p>
    <w:p w14:paraId="3F66819E" w14:textId="77777777" w:rsidR="00E63446" w:rsidRPr="00E63446" w:rsidRDefault="00E63446" w:rsidP="00E63446">
      <w:pPr>
        <w:pStyle w:val="wnps-tnr-12"/>
      </w:pPr>
      <w:r w:rsidRPr="00E63446">
        <w:t>three lines of 12 ferns each, two lines planted at Ground Zero and one line planted just north of</w:t>
      </w:r>
    </w:p>
    <w:p w14:paraId="5A875267" w14:textId="77777777" w:rsidR="00E63446" w:rsidRPr="00E63446" w:rsidRDefault="00E63446" w:rsidP="00E63446">
      <w:pPr>
        <w:pStyle w:val="wnps-tnr-12"/>
      </w:pPr>
      <w:r w:rsidRPr="00E63446">
        <w:t>what was then the boundary of the expanding die-off region. We hypothesized that the agent of</w:t>
      </w:r>
    </w:p>
    <w:p w14:paraId="1471289D" w14:textId="77777777" w:rsidR="00E63446" w:rsidRPr="00E63446" w:rsidRDefault="00E63446" w:rsidP="00E63446">
      <w:pPr>
        <w:pStyle w:val="wnps-tnr-12"/>
      </w:pPr>
      <w:r w:rsidRPr="00E63446">
        <w:t xml:space="preserve">the die-off, whatever it may be, was no longer active at Ground Zero, but was likely to be </w:t>
      </w:r>
      <w:proofErr w:type="gramStart"/>
      <w:r w:rsidRPr="00E63446">
        <w:t>active</w:t>
      </w:r>
      <w:proofErr w:type="gramEnd"/>
    </w:p>
    <w:p w14:paraId="542FD7CA" w14:textId="77777777" w:rsidR="00E63446" w:rsidRPr="00E63446" w:rsidRDefault="00E63446" w:rsidP="00E63446">
      <w:pPr>
        <w:pStyle w:val="wnps-tnr-12"/>
      </w:pPr>
      <w:r w:rsidRPr="00E63446">
        <w:t xml:space="preserve">and virulent at the die-off's leading edge; that the Ground Zero plantings would survive, and </w:t>
      </w:r>
      <w:proofErr w:type="gramStart"/>
      <w:r w:rsidRPr="00E63446">
        <w:t>that</w:t>
      </w:r>
      <w:proofErr w:type="gramEnd"/>
    </w:p>
    <w:p w14:paraId="4A764888" w14:textId="77777777" w:rsidR="00E63446" w:rsidRPr="00E63446" w:rsidRDefault="00E63446" w:rsidP="00E63446">
      <w:pPr>
        <w:pStyle w:val="wnps-tnr-12"/>
      </w:pPr>
      <w:r w:rsidRPr="00E63446">
        <w:t>the twelve northerly ferns would show decline.</w:t>
      </w:r>
    </w:p>
    <w:p w14:paraId="7ED5E042" w14:textId="77777777" w:rsidR="00E63446" w:rsidRPr="00E63446" w:rsidRDefault="00E63446" w:rsidP="00E63446">
      <w:pPr>
        <w:pStyle w:val="wnps-tnr-12"/>
      </w:pPr>
    </w:p>
    <w:p w14:paraId="36C975AE" w14:textId="77777777" w:rsidR="00E63446" w:rsidRPr="00E63446" w:rsidRDefault="00E63446" w:rsidP="00E63446">
      <w:pPr>
        <w:pStyle w:val="wnps-tnr-12"/>
      </w:pPr>
      <w:r w:rsidRPr="00E63446">
        <w:t>All 36 ferns were planted with the same method and all 36 plants were watered weekly during</w:t>
      </w:r>
    </w:p>
    <w:p w14:paraId="69B459BE" w14:textId="77777777" w:rsidR="00E63446" w:rsidRPr="00E63446" w:rsidRDefault="00E63446" w:rsidP="00E63446">
      <w:pPr>
        <w:pStyle w:val="wnps-tnr-12"/>
      </w:pPr>
      <w:r w:rsidRPr="00E63446">
        <w:lastRenderedPageBreak/>
        <w:t xml:space="preserve">summer drought, two liters per plant, for three summers. Now seven years later, </w:t>
      </w:r>
      <w:proofErr w:type="gramStart"/>
      <w:r w:rsidRPr="00E63446">
        <w:t>all of</w:t>
      </w:r>
      <w:proofErr w:type="gramEnd"/>
      <w:r w:rsidRPr="00E63446">
        <w:t xml:space="preserve"> the</w:t>
      </w:r>
    </w:p>
    <w:p w14:paraId="46E3BD71" w14:textId="77777777" w:rsidR="00E63446" w:rsidRPr="00E63446" w:rsidRDefault="00E63446" w:rsidP="00E63446">
      <w:pPr>
        <w:pStyle w:val="wnps-tnr-12"/>
      </w:pPr>
      <w:r w:rsidRPr="00E63446">
        <w:t>Ground Zero ferns are thriving, where the northern line ("ADZ" for active die-off zone) is 70%</w:t>
      </w:r>
    </w:p>
    <w:p w14:paraId="29E775B6" w14:textId="77777777" w:rsidR="00E63446" w:rsidRPr="00E63446" w:rsidRDefault="00E63446" w:rsidP="00E63446">
      <w:pPr>
        <w:pStyle w:val="wnps-tnr-12"/>
      </w:pPr>
      <w:r w:rsidRPr="00E63446">
        <w:t>dead. Mortality in that group appeared in the first year. Fern mortality within the forest has since</w:t>
      </w:r>
    </w:p>
    <w:p w14:paraId="2F9BA2E8" w14:textId="77777777" w:rsidR="00E63446" w:rsidRPr="00E63446" w:rsidRDefault="00E63446" w:rsidP="00E63446">
      <w:pPr>
        <w:pStyle w:val="wnps-tnr-12"/>
      </w:pPr>
      <w:r w:rsidRPr="00E63446">
        <w:t>spread far beyond this 2018 boundary.</w:t>
      </w:r>
    </w:p>
    <w:p w14:paraId="7313BB44" w14:textId="77777777" w:rsidR="00E63446" w:rsidRPr="00E63446" w:rsidRDefault="00E63446" w:rsidP="00E63446">
      <w:pPr>
        <w:pStyle w:val="wnps-tnr-12"/>
      </w:pPr>
    </w:p>
    <w:p w14:paraId="00C56551" w14:textId="77777777" w:rsidR="00E63446" w:rsidRPr="00E63446" w:rsidRDefault="00E63446" w:rsidP="00E63446">
      <w:pPr>
        <w:pStyle w:val="wnps-tnr-12"/>
      </w:pPr>
      <w:r w:rsidRPr="00E63446">
        <w:t>New frond (fiddlehead) production is a proxy of plant health, so for four years in spring we</w:t>
      </w:r>
    </w:p>
    <w:p w14:paraId="2FCC8F65" w14:textId="77777777" w:rsidR="00E63446" w:rsidRPr="00E63446" w:rsidRDefault="00E63446" w:rsidP="00E63446">
      <w:pPr>
        <w:pStyle w:val="wnps-tnr-12"/>
      </w:pPr>
      <w:r w:rsidRPr="00E63446">
        <w:t>counted new fronds, summarized below in box plot form. The full dataset is available on request.</w:t>
      </w:r>
    </w:p>
    <w:p w14:paraId="55A5EDA8" w14:textId="77777777" w:rsidR="00E63446" w:rsidRPr="00E63446" w:rsidRDefault="00E63446" w:rsidP="00E63446">
      <w:pPr>
        <w:pStyle w:val="wnps-tnr-12"/>
      </w:pPr>
      <w:r w:rsidRPr="00E63446">
        <w:t>We provisionally conclude that the active agent which killed Ground Zero fronds in 2013 is no</w:t>
      </w:r>
    </w:p>
    <w:p w14:paraId="599B34D0" w14:textId="77777777" w:rsidR="00E63446" w:rsidRPr="00E63446" w:rsidRDefault="00E63446" w:rsidP="00E63446">
      <w:pPr>
        <w:pStyle w:val="wnps-tnr-12"/>
      </w:pPr>
      <w:r w:rsidRPr="00E63446">
        <w:t>longer present at Ground Zero. This suggests that the agent did its work, traveled on, and</w:t>
      </w:r>
    </w:p>
    <w:p w14:paraId="3245EB93" w14:textId="77777777" w:rsidR="00E63446" w:rsidRPr="00E63446" w:rsidRDefault="00E63446" w:rsidP="00E63446">
      <w:pPr>
        <w:pStyle w:val="wnps-tnr-12"/>
      </w:pPr>
      <w:r w:rsidRPr="00E63446">
        <w:t>currently has no direct path by which to reinfect these new Ground Zero ferns.</w:t>
      </w:r>
    </w:p>
    <w:p w14:paraId="55120FF9" w14:textId="77777777" w:rsidR="00E63446" w:rsidRPr="00E63446" w:rsidRDefault="00E63446" w:rsidP="00E63446">
      <w:pPr>
        <w:pStyle w:val="wnps-tnr-12"/>
      </w:pPr>
    </w:p>
    <w:p w14:paraId="3F6B4257" w14:textId="77777777" w:rsidR="00E63446" w:rsidRPr="00E63446" w:rsidRDefault="00E63446" w:rsidP="00E63446">
      <w:pPr>
        <w:pStyle w:val="wnps-tnr-12"/>
      </w:pPr>
      <w:r w:rsidRPr="00E63446">
        <w:t xml:space="preserve">The agent may yet return in an instance of leaping spread, or via contiguous spread if </w:t>
      </w:r>
      <w:proofErr w:type="gramStart"/>
      <w:r w:rsidRPr="00E63446">
        <w:t>restoration</w:t>
      </w:r>
      <w:proofErr w:type="gramEnd"/>
    </w:p>
    <w:p w14:paraId="10DCD894" w14:textId="77777777" w:rsidR="00E63446" w:rsidRPr="00E63446" w:rsidRDefault="00E63446" w:rsidP="00E63446">
      <w:pPr>
        <w:pStyle w:val="wnps-tnr-12"/>
      </w:pPr>
      <w:r w:rsidRPr="00E63446">
        <w:t>efforts re-establish a path from an ongoing die-off site.</w:t>
      </w:r>
    </w:p>
    <w:p w14:paraId="64AD1E3A" w14:textId="77777777" w:rsidR="00E63446" w:rsidRPr="00E63446" w:rsidRDefault="00E63446" w:rsidP="00E63446">
      <w:pPr>
        <w:pStyle w:val="wnps-tnr-12"/>
      </w:pPr>
    </w:p>
    <w:p w14:paraId="3E04EFDF" w14:textId="77777777" w:rsidR="005A7E37" w:rsidRDefault="005A7E37" w:rsidP="005A7E37">
      <w:pPr>
        <w:pStyle w:val="wnps-tnr-12"/>
        <w:rPr>
          <w:b/>
          <w:bCs/>
        </w:rPr>
      </w:pPr>
      <w:r w:rsidRPr="005A7E37">
        <w:rPr>
          <w:b/>
          <w:bCs/>
        </w:rPr>
        <w:t>2018: The Beer Bottle Experiment</w:t>
      </w:r>
    </w:p>
    <w:p w14:paraId="34EBA1E1" w14:textId="77777777" w:rsidR="005A7E37" w:rsidRPr="005A7E37" w:rsidRDefault="005A7E37" w:rsidP="005A7E37">
      <w:pPr>
        <w:pStyle w:val="wnps-tnr-12"/>
        <w:rPr>
          <w:b/>
          <w:bCs/>
        </w:rPr>
      </w:pPr>
    </w:p>
    <w:p w14:paraId="5E731022" w14:textId="77777777" w:rsidR="005A7E37" w:rsidRPr="005A7E37" w:rsidRDefault="005A7E37" w:rsidP="005A7E37">
      <w:pPr>
        <w:pStyle w:val="wnps-tnr-12"/>
      </w:pPr>
      <w:r w:rsidRPr="005A7E37">
        <w:t>We conducted an informal experiment looking for evidence of waterborne transmission of the</w:t>
      </w:r>
    </w:p>
    <w:p w14:paraId="7F3EC52F" w14:textId="77777777" w:rsidR="005A7E37" w:rsidRPr="005A7E37" w:rsidRDefault="005A7E37" w:rsidP="005A7E37">
      <w:pPr>
        <w:pStyle w:val="wnps-tnr-12"/>
      </w:pPr>
      <w:r w:rsidRPr="005A7E37">
        <w:t xml:space="preserve">presumed pathogen. We cut twelve complete fronds from the forest, nine of them from </w:t>
      </w:r>
      <w:proofErr w:type="gramStart"/>
      <w:r w:rsidRPr="005A7E37">
        <w:t>healthy</w:t>
      </w:r>
      <w:proofErr w:type="gramEnd"/>
    </w:p>
    <w:p w14:paraId="261F9E4D" w14:textId="77777777" w:rsidR="005A7E37" w:rsidRPr="005A7E37" w:rsidRDefault="005A7E37" w:rsidP="005A7E37">
      <w:pPr>
        <w:pStyle w:val="wnps-tnr-12"/>
      </w:pPr>
      <w:r w:rsidRPr="005A7E37">
        <w:t>plants, three from dying plants. Six casually cleaned beer bottles were filled with tap water.</w:t>
      </w:r>
    </w:p>
    <w:p w14:paraId="2608BDFA" w14:textId="77777777" w:rsidR="005A7E37" w:rsidRPr="005A7E37" w:rsidRDefault="005A7E37" w:rsidP="005A7E37">
      <w:pPr>
        <w:pStyle w:val="wnps-tnr-12"/>
      </w:pPr>
      <w:r w:rsidRPr="005A7E37">
        <w:t>Three bottles then received healthy/healthy frond pairs. Three bottles received healthy/</w:t>
      </w:r>
      <w:proofErr w:type="gramStart"/>
      <w:r w:rsidRPr="005A7E37">
        <w:t>affected</w:t>
      </w:r>
      <w:proofErr w:type="gramEnd"/>
    </w:p>
    <w:p w14:paraId="386CD6AB" w14:textId="77777777" w:rsidR="005A7E37" w:rsidRPr="005A7E37" w:rsidRDefault="005A7E37" w:rsidP="005A7E37">
      <w:pPr>
        <w:pStyle w:val="wnps-tnr-12"/>
      </w:pPr>
      <w:r w:rsidRPr="005A7E37">
        <w:t>frond pairs. We watched the ferns for three weeks, photographing them to keep a record.</w:t>
      </w:r>
    </w:p>
    <w:p w14:paraId="42743676" w14:textId="77777777" w:rsidR="005A7E37" w:rsidRPr="005A7E37" w:rsidRDefault="005A7E37" w:rsidP="005A7E37">
      <w:pPr>
        <w:pStyle w:val="wnps-tnr-12"/>
      </w:pPr>
      <w:r w:rsidRPr="005A7E37">
        <w:t xml:space="preserve">To our surprise, we got a result. We found that, after three weeks, in the healthy/affected </w:t>
      </w:r>
      <w:proofErr w:type="gramStart"/>
      <w:r w:rsidRPr="005A7E37">
        <w:t>bottles</w:t>
      </w:r>
      <w:proofErr w:type="gramEnd"/>
    </w:p>
    <w:p w14:paraId="7F5A2C9F" w14:textId="77777777" w:rsidR="005A7E37" w:rsidRPr="005A7E37" w:rsidRDefault="005A7E37" w:rsidP="005A7E37">
      <w:pPr>
        <w:pStyle w:val="wnps-tnr-12"/>
      </w:pPr>
      <w:r w:rsidRPr="005A7E37">
        <w:t>the healthy fronds looked like the diseased fronds: wilted, starting to turn brown. Meanwhile in</w:t>
      </w:r>
    </w:p>
    <w:p w14:paraId="416ED536" w14:textId="77777777" w:rsidR="005A7E37" w:rsidRPr="005A7E37" w:rsidRDefault="005A7E37" w:rsidP="005A7E37">
      <w:pPr>
        <w:pStyle w:val="wnps-tnr-12"/>
      </w:pPr>
      <w:r w:rsidRPr="005A7E37">
        <w:t xml:space="preserve">the healthy/healthy pairings, the fronds had wilted a little bit - as you might expect after </w:t>
      </w:r>
      <w:proofErr w:type="gramStart"/>
      <w:r w:rsidRPr="005A7E37">
        <w:t>three</w:t>
      </w:r>
      <w:proofErr w:type="gramEnd"/>
    </w:p>
    <w:p w14:paraId="53F63F6C" w14:textId="77777777" w:rsidR="005A7E37" w:rsidRPr="005A7E37" w:rsidRDefault="005A7E37" w:rsidP="005A7E37">
      <w:pPr>
        <w:pStyle w:val="wnps-tnr-12"/>
      </w:pPr>
      <w:r w:rsidRPr="005A7E37">
        <w:t>weeks in a beer bottle - but they were distinctly different from the affected/healthy pairings. This</w:t>
      </w:r>
    </w:p>
    <w:p w14:paraId="28EC0507" w14:textId="77777777" w:rsidR="005A7E37" w:rsidRPr="005A7E37" w:rsidRDefault="005A7E37" w:rsidP="005A7E37">
      <w:pPr>
        <w:pStyle w:val="wnps-tnr-12"/>
      </w:pPr>
      <w:r w:rsidRPr="005A7E37">
        <w:t>is consistent with the possibility that there is a waterborne pathogen which had moved within the</w:t>
      </w:r>
    </w:p>
    <w:p w14:paraId="01899B83" w14:textId="77777777" w:rsidR="005A7E37" w:rsidRDefault="005A7E37" w:rsidP="005A7E37">
      <w:pPr>
        <w:pStyle w:val="wnps-tnr-12"/>
      </w:pPr>
      <w:r w:rsidRPr="005A7E37">
        <w:t>bottle from the affected frond to the healthy one.</w:t>
      </w:r>
    </w:p>
    <w:p w14:paraId="07411A84" w14:textId="77777777" w:rsidR="005A7E37" w:rsidRPr="005A7E37" w:rsidRDefault="005A7E37" w:rsidP="005A7E37">
      <w:pPr>
        <w:pStyle w:val="wnps-tnr-12"/>
      </w:pPr>
    </w:p>
    <w:p w14:paraId="171FAC63" w14:textId="77777777" w:rsidR="005A7E37" w:rsidRPr="005A7E37" w:rsidRDefault="005A7E37" w:rsidP="005A7E37">
      <w:pPr>
        <w:pStyle w:val="wnps-tnr-12"/>
        <w:rPr>
          <w:b/>
          <w:bCs/>
        </w:rPr>
      </w:pPr>
      <w:r w:rsidRPr="005A7E37">
        <w:rPr>
          <w:b/>
          <w:bCs/>
        </w:rPr>
        <w:t>November 2019: A more rigorous transmission experiment</w:t>
      </w:r>
    </w:p>
    <w:p w14:paraId="71391E18" w14:textId="77777777" w:rsidR="005A7E37" w:rsidRPr="005A7E37" w:rsidRDefault="005A7E37" w:rsidP="005A7E37">
      <w:pPr>
        <w:pStyle w:val="wnps-tnr-12"/>
      </w:pPr>
    </w:p>
    <w:p w14:paraId="3525037F" w14:textId="77777777" w:rsidR="005A7E37" w:rsidRPr="005A7E37" w:rsidRDefault="005A7E37" w:rsidP="005A7E37">
      <w:pPr>
        <w:pStyle w:val="wnps-tnr-12"/>
      </w:pPr>
      <w:r w:rsidRPr="005A7E37">
        <w:t xml:space="preserve">With funds donated from Seattle's 100 Women Who Care, </w:t>
      </w:r>
      <w:proofErr w:type="spellStart"/>
      <w:r w:rsidRPr="005A7E37">
        <w:t>FoSP</w:t>
      </w:r>
      <w:proofErr w:type="spellEnd"/>
      <w:r w:rsidRPr="005A7E37">
        <w:t xml:space="preserve"> hired forest ecologist </w:t>
      </w:r>
      <w:proofErr w:type="gramStart"/>
      <w:r w:rsidRPr="005A7E37">
        <w:t>Dylan</w:t>
      </w:r>
      <w:proofErr w:type="gramEnd"/>
    </w:p>
    <w:p w14:paraId="6803E096" w14:textId="77777777" w:rsidR="005A7E37" w:rsidRPr="005A7E37" w:rsidRDefault="005A7E37" w:rsidP="005A7E37">
      <w:pPr>
        <w:pStyle w:val="wnps-tnr-12"/>
      </w:pPr>
      <w:r w:rsidRPr="005A7E37">
        <w:t xml:space="preserve">Mendenhall to improve upon the beer bottle experiment, testing for possible </w:t>
      </w:r>
      <w:proofErr w:type="gramStart"/>
      <w:r w:rsidRPr="005A7E37">
        <w:t>pathogen</w:t>
      </w:r>
      <w:proofErr w:type="gramEnd"/>
    </w:p>
    <w:p w14:paraId="77CBBA96" w14:textId="77777777" w:rsidR="005A7E37" w:rsidRPr="005A7E37" w:rsidRDefault="005A7E37" w:rsidP="005A7E37">
      <w:pPr>
        <w:pStyle w:val="wnps-tnr-12"/>
      </w:pPr>
      <w:r w:rsidRPr="005A7E37">
        <w:t>transmission with laboratory protocols in UW Center for Horticulture Greenhouse. His</w:t>
      </w:r>
    </w:p>
    <w:p w14:paraId="5DC1F7CA" w14:textId="77777777" w:rsidR="005A7E37" w:rsidRPr="005A7E37" w:rsidRDefault="005A7E37" w:rsidP="005A7E37">
      <w:pPr>
        <w:pStyle w:val="wnps-tnr-12"/>
      </w:pPr>
      <w:r w:rsidRPr="005A7E37">
        <w:t>conclusion:</w:t>
      </w:r>
    </w:p>
    <w:p w14:paraId="59307C34" w14:textId="77777777" w:rsidR="005A7E37" w:rsidRDefault="005A7E37" w:rsidP="005A7E37">
      <w:pPr>
        <w:pStyle w:val="wnps-tnr-12"/>
      </w:pPr>
    </w:p>
    <w:p w14:paraId="231BCCA4" w14:textId="1BC1263F" w:rsidR="005A7E37" w:rsidRDefault="005A7E37" w:rsidP="005A7E37">
      <w:pPr>
        <w:pStyle w:val="wnps-tnr-12"/>
      </w:pPr>
      <w:r w:rsidRPr="005A7E37">
        <w:rPr>
          <w:i/>
          <w:iCs/>
        </w:rPr>
        <w:t>The regional decline of sword ferns (</w:t>
      </w:r>
      <w:proofErr w:type="spellStart"/>
      <w:r w:rsidRPr="005A7E37">
        <w:rPr>
          <w:i/>
          <w:iCs/>
        </w:rPr>
        <w:t>Polystichum</w:t>
      </w:r>
      <w:proofErr w:type="spellEnd"/>
      <w:r w:rsidRPr="005A7E37">
        <w:rPr>
          <w:i/>
          <w:iCs/>
        </w:rPr>
        <w:t xml:space="preserve"> </w:t>
      </w:r>
      <w:proofErr w:type="spellStart"/>
      <w:r w:rsidRPr="005A7E37">
        <w:rPr>
          <w:i/>
          <w:iCs/>
        </w:rPr>
        <w:t>munitum</w:t>
      </w:r>
      <w:proofErr w:type="spellEnd"/>
      <w:r w:rsidRPr="005A7E37">
        <w:rPr>
          <w:i/>
          <w:iCs/>
        </w:rPr>
        <w:t>) in the Puget Sound lowlands remains</w:t>
      </w:r>
      <w:r>
        <w:rPr>
          <w:i/>
          <w:iCs/>
        </w:rPr>
        <w:t xml:space="preserve"> </w:t>
      </w:r>
      <w:r w:rsidRPr="005A7E37">
        <w:rPr>
          <w:i/>
          <w:iCs/>
        </w:rPr>
        <w:t>unexplained. However, anecdotal observations and some preliminary evidence from a pilot study</w:t>
      </w:r>
      <w:r>
        <w:rPr>
          <w:i/>
          <w:iCs/>
        </w:rPr>
        <w:t xml:space="preserve"> </w:t>
      </w:r>
      <w:r w:rsidRPr="005A7E37">
        <w:rPr>
          <w:i/>
          <w:iCs/>
        </w:rPr>
        <w:t>suggest that a transmissible pathogen may be driving the phenomenon. We used sword fern</w:t>
      </w:r>
      <w:r>
        <w:rPr>
          <w:i/>
          <w:iCs/>
        </w:rPr>
        <w:t xml:space="preserve"> </w:t>
      </w:r>
      <w:r w:rsidRPr="005A7E37">
        <w:rPr>
          <w:i/>
          <w:iCs/>
        </w:rPr>
        <w:t>fronds as a bioassay in a paired-sample greenhouse experiment to determine if symptoms could</w:t>
      </w:r>
      <w:r>
        <w:rPr>
          <w:i/>
          <w:iCs/>
        </w:rPr>
        <w:t xml:space="preserve"> </w:t>
      </w:r>
      <w:r w:rsidRPr="005A7E37">
        <w:rPr>
          <w:i/>
          <w:iCs/>
        </w:rPr>
        <w:t>be transmitted from symptomatic fronds to healthy fronds with water as a shared medium. After</w:t>
      </w:r>
      <w:r>
        <w:rPr>
          <w:i/>
          <w:iCs/>
        </w:rPr>
        <w:t xml:space="preserve"> </w:t>
      </w:r>
      <w:r w:rsidRPr="005A7E37">
        <w:rPr>
          <w:i/>
          <w:iCs/>
        </w:rPr>
        <w:t>5 days, fronds in the infected treatment group were significantly more desiccated and had</w:t>
      </w:r>
      <w:r>
        <w:rPr>
          <w:i/>
          <w:iCs/>
        </w:rPr>
        <w:t xml:space="preserve"> </w:t>
      </w:r>
      <w:r w:rsidRPr="005A7E37">
        <w:rPr>
          <w:i/>
          <w:iCs/>
        </w:rPr>
        <w:t>significantly lower foliar moisture content than fronds in the control group which were grown in</w:t>
      </w:r>
      <w:r>
        <w:rPr>
          <w:i/>
          <w:iCs/>
        </w:rPr>
        <w:t xml:space="preserve"> </w:t>
      </w:r>
      <w:r w:rsidRPr="005A7E37">
        <w:rPr>
          <w:i/>
          <w:iCs/>
        </w:rPr>
        <w:t>water with apparently healthy fronds. We were not able to identify whether the causal agent was</w:t>
      </w:r>
      <w:r>
        <w:rPr>
          <w:i/>
          <w:iCs/>
        </w:rPr>
        <w:t xml:space="preserve"> </w:t>
      </w:r>
      <w:r w:rsidRPr="005A7E37">
        <w:rPr>
          <w:i/>
          <w:iCs/>
        </w:rPr>
        <w:t xml:space="preserve">transmitted through physical contact, an aboveground vector or through the water. </w:t>
      </w:r>
      <w:proofErr w:type="spellStart"/>
      <w:proofErr w:type="gramStart"/>
      <w:r w:rsidRPr="005A7E37">
        <w:rPr>
          <w:i/>
          <w:iCs/>
        </w:rPr>
        <w:t>Nonetheless,our</w:t>
      </w:r>
      <w:proofErr w:type="spellEnd"/>
      <w:proofErr w:type="gramEnd"/>
      <w:r w:rsidRPr="005A7E37">
        <w:rPr>
          <w:i/>
          <w:iCs/>
        </w:rPr>
        <w:t xml:space="preserve"> results suggest that a vascular pathogen is present in the foliage of sword ferns located at the</w:t>
      </w:r>
      <w:r>
        <w:rPr>
          <w:i/>
          <w:iCs/>
        </w:rPr>
        <w:t xml:space="preserve"> </w:t>
      </w:r>
      <w:r w:rsidRPr="005A7E37">
        <w:rPr>
          <w:i/>
          <w:iCs/>
        </w:rPr>
        <w:t>edge of an active die-off site in Seward Park</w:t>
      </w:r>
      <w:r w:rsidRPr="005A7E37">
        <w:t>.</w:t>
      </w:r>
      <w:r>
        <w:t xml:space="preserve">  [ref needed]</w:t>
      </w:r>
    </w:p>
    <w:p w14:paraId="791C6492" w14:textId="77777777" w:rsidR="005A7E37" w:rsidRDefault="005A7E37" w:rsidP="005A7E37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18"/>
          <w:szCs w:val="18"/>
          <w14:ligatures w14:val="none"/>
        </w:rPr>
      </w:pPr>
      <w:r w:rsidRPr="005A7E37">
        <w:rPr>
          <w:rFonts w:ascii="Times New Roman" w:eastAsia="Times New Roman" w:hAnsi="Times New Roman" w:cs="Times New Roman"/>
          <w:b/>
          <w:bCs/>
          <w:color w:val="000000"/>
          <w:kern w:val="0"/>
          <w:sz w:val="18"/>
          <w:szCs w:val="18"/>
          <w14:ligatures w14:val="none"/>
        </w:rPr>
        <w:t xml:space="preserve">2020: </w:t>
      </w:r>
    </w:p>
    <w:p w14:paraId="0CB736DB" w14:textId="5CD1D670" w:rsidR="005A7E37" w:rsidRDefault="005A7E37" w:rsidP="005A7E37">
      <w:pPr>
        <w:pStyle w:val="wnps-tnr-12"/>
      </w:pPr>
      <w:r w:rsidRPr="005A7E37">
        <w:lastRenderedPageBreak/>
        <w:t>A Documentary Film</w:t>
      </w:r>
    </w:p>
    <w:p w14:paraId="4CAB2441" w14:textId="77777777" w:rsidR="005A7E37" w:rsidRPr="005A7E37" w:rsidRDefault="005A7E37" w:rsidP="005A7E37">
      <w:pPr>
        <w:pStyle w:val="wnps-tnr-12"/>
      </w:pPr>
    </w:p>
    <w:p w14:paraId="6BC038D6" w14:textId="77777777" w:rsidR="005A7E37" w:rsidRPr="005A7E37" w:rsidRDefault="005A7E37" w:rsidP="005A7E37">
      <w:pPr>
        <w:pStyle w:val="wnps-tnr-12"/>
      </w:pPr>
      <w:r w:rsidRPr="005A7E37">
        <w:t>Having failed to attract researchers for sustained study of the die-off, and witnessing the ongoing</w:t>
      </w:r>
    </w:p>
    <w:p w14:paraId="48515C4F" w14:textId="77777777" w:rsidR="005A7E37" w:rsidRPr="005A7E37" w:rsidRDefault="005A7E37" w:rsidP="005A7E37">
      <w:pPr>
        <w:pStyle w:val="wnps-tnr-12"/>
      </w:pPr>
      <w:r w:rsidRPr="005A7E37">
        <w:t>spread of mortality, we hired filmmaker Daniel Harm to make a documentary about the problem.</w:t>
      </w:r>
    </w:p>
    <w:p w14:paraId="744F1232" w14:textId="77777777" w:rsidR="005A7E37" w:rsidRPr="005A7E37" w:rsidRDefault="005A7E37" w:rsidP="005A7E37">
      <w:pPr>
        <w:pStyle w:val="wnps-tnr-12"/>
      </w:pPr>
      <w:r w:rsidRPr="005A7E37">
        <w:t>Among the many virtues of Daniel’s film is testimony from distinguished Pacific Northwest</w:t>
      </w:r>
    </w:p>
    <w:p w14:paraId="1879FDA8" w14:textId="77777777" w:rsidR="005A7E37" w:rsidRDefault="005A7E37" w:rsidP="005A7E37">
      <w:pPr>
        <w:pStyle w:val="wnps-tnr-12"/>
      </w:pPr>
      <w:r w:rsidRPr="005A7E37">
        <w:t>forest ecologist Jerry Franklin (transcript edited for concision):</w:t>
      </w:r>
    </w:p>
    <w:p w14:paraId="348534C1" w14:textId="77777777" w:rsidR="005A7E37" w:rsidRPr="005A7E37" w:rsidRDefault="005A7E37" w:rsidP="005A7E37">
      <w:pPr>
        <w:pStyle w:val="wnps-tnr-12"/>
      </w:pPr>
    </w:p>
    <w:p w14:paraId="1B04C251" w14:textId="77777777" w:rsidR="005A7E37" w:rsidRPr="005A7E37" w:rsidRDefault="005A7E37" w:rsidP="005A7E37">
      <w:pPr>
        <w:pStyle w:val="wnps-tnr-12"/>
        <w:rPr>
          <w:i/>
          <w:iCs/>
        </w:rPr>
      </w:pPr>
      <w:r w:rsidRPr="005A7E37">
        <w:t>“</w:t>
      </w:r>
      <w:r w:rsidRPr="005A7E37">
        <w:rPr>
          <w:i/>
          <w:iCs/>
        </w:rPr>
        <w:t xml:space="preserve">You have to start with a hypothesis and the hypothesis is that it is a pathogen ... one of the </w:t>
      </w:r>
      <w:proofErr w:type="gramStart"/>
      <w:r w:rsidRPr="005A7E37">
        <w:rPr>
          <w:i/>
          <w:iCs/>
        </w:rPr>
        <w:t>most</w:t>
      </w:r>
      <w:proofErr w:type="gramEnd"/>
    </w:p>
    <w:p w14:paraId="209F5E51" w14:textId="77777777" w:rsidR="005A7E37" w:rsidRPr="005A7E37" w:rsidRDefault="005A7E37" w:rsidP="005A7E37">
      <w:pPr>
        <w:pStyle w:val="wnps-tnr-12"/>
        <w:rPr>
          <w:i/>
          <w:iCs/>
        </w:rPr>
      </w:pPr>
      <w:r w:rsidRPr="005A7E37">
        <w:rPr>
          <w:i/>
          <w:iCs/>
        </w:rPr>
        <w:t>important opportunities they have is to pursue this question of what's causing the mortality of the</w:t>
      </w:r>
    </w:p>
    <w:p w14:paraId="1CF20871" w14:textId="77777777" w:rsidR="005A7E37" w:rsidRPr="005A7E37" w:rsidRDefault="005A7E37" w:rsidP="005A7E37">
      <w:pPr>
        <w:pStyle w:val="wnps-tnr-12"/>
        <w:rPr>
          <w:i/>
          <w:iCs/>
        </w:rPr>
      </w:pPr>
      <w:r w:rsidRPr="005A7E37">
        <w:rPr>
          <w:i/>
          <w:iCs/>
        </w:rPr>
        <w:t xml:space="preserve">sword fern, a really </w:t>
      </w:r>
      <w:proofErr w:type="spellStart"/>
      <w:proofErr w:type="gramStart"/>
      <w:r w:rsidRPr="005A7E37">
        <w:rPr>
          <w:i/>
          <w:iCs/>
        </w:rPr>
        <w:t>really</w:t>
      </w:r>
      <w:proofErr w:type="spellEnd"/>
      <w:r w:rsidRPr="005A7E37">
        <w:rPr>
          <w:i/>
          <w:iCs/>
        </w:rPr>
        <w:t xml:space="preserve"> important</w:t>
      </w:r>
      <w:proofErr w:type="gramEnd"/>
      <w:r w:rsidRPr="005A7E37">
        <w:rPr>
          <w:i/>
          <w:iCs/>
        </w:rPr>
        <w:t xml:space="preserve"> understory species throughout the Douglas-fir region. We</w:t>
      </w:r>
    </w:p>
    <w:p w14:paraId="0C3AA7AD" w14:textId="77777777" w:rsidR="005A7E37" w:rsidRPr="005A7E37" w:rsidRDefault="005A7E37" w:rsidP="005A7E37">
      <w:pPr>
        <w:pStyle w:val="wnps-tnr-12"/>
        <w:rPr>
          <w:i/>
          <w:iCs/>
        </w:rPr>
      </w:pPr>
      <w:r w:rsidRPr="005A7E37">
        <w:rPr>
          <w:i/>
          <w:iCs/>
        </w:rPr>
        <w:t xml:space="preserve">need to know what's going on there, what factors are involved, whether or not a pathogen </w:t>
      </w:r>
      <w:proofErr w:type="gramStart"/>
      <w:r w:rsidRPr="005A7E37">
        <w:rPr>
          <w:i/>
          <w:iCs/>
        </w:rPr>
        <w:t>is</w:t>
      </w:r>
      <w:proofErr w:type="gramEnd"/>
    </w:p>
    <w:p w14:paraId="413F5C68" w14:textId="77777777" w:rsidR="005A7E37" w:rsidRPr="005A7E37" w:rsidRDefault="005A7E37" w:rsidP="005A7E37">
      <w:pPr>
        <w:pStyle w:val="wnps-tnr-12"/>
        <w:rPr>
          <w:i/>
          <w:iCs/>
        </w:rPr>
      </w:pPr>
      <w:r w:rsidRPr="005A7E37">
        <w:rPr>
          <w:i/>
          <w:iCs/>
        </w:rPr>
        <w:t xml:space="preserve">involved, and if [so] ... we need to deal with that </w:t>
      </w:r>
      <w:proofErr w:type="gramStart"/>
      <w:r w:rsidRPr="005A7E37">
        <w:rPr>
          <w:i/>
          <w:iCs/>
        </w:rPr>
        <w:t>in order to</w:t>
      </w:r>
      <w:proofErr w:type="gramEnd"/>
      <w:r w:rsidRPr="005A7E37">
        <w:rPr>
          <w:i/>
          <w:iCs/>
        </w:rPr>
        <w:t xml:space="preserve"> avoid having it spread. That's one of</w:t>
      </w:r>
    </w:p>
    <w:p w14:paraId="36C8E357" w14:textId="77777777" w:rsidR="005A7E37" w:rsidRPr="005A7E37" w:rsidRDefault="005A7E37" w:rsidP="005A7E37">
      <w:pPr>
        <w:pStyle w:val="wnps-tnr-12"/>
        <w:rPr>
          <w:i/>
          <w:iCs/>
        </w:rPr>
      </w:pPr>
      <w:r w:rsidRPr="005A7E37">
        <w:rPr>
          <w:i/>
          <w:iCs/>
        </w:rPr>
        <w:t xml:space="preserve">the very best opportunities, to do good both for the </w:t>
      </w:r>
      <w:proofErr w:type="spellStart"/>
      <w:r w:rsidRPr="005A7E37">
        <w:rPr>
          <w:i/>
          <w:iCs/>
        </w:rPr>
        <w:t>the</w:t>
      </w:r>
      <w:proofErr w:type="spellEnd"/>
      <w:r w:rsidRPr="005A7E37">
        <w:rPr>
          <w:i/>
          <w:iCs/>
        </w:rPr>
        <w:t xml:space="preserve"> park itself and for the </w:t>
      </w:r>
      <w:proofErr w:type="gramStart"/>
      <w:r w:rsidRPr="005A7E37">
        <w:rPr>
          <w:i/>
          <w:iCs/>
        </w:rPr>
        <w:t>region as a whole</w:t>
      </w:r>
      <w:proofErr w:type="gramEnd"/>
      <w:r w:rsidRPr="005A7E37">
        <w:rPr>
          <w:i/>
          <w:iCs/>
        </w:rPr>
        <w:t>.”</w:t>
      </w:r>
    </w:p>
    <w:p w14:paraId="149B7CD5" w14:textId="77777777" w:rsidR="005A7E37" w:rsidRPr="005A7E37" w:rsidRDefault="005A7E37" w:rsidP="005A7E37">
      <w:pPr>
        <w:pStyle w:val="wnps-tnr-12"/>
      </w:pPr>
    </w:p>
    <w:p w14:paraId="0B3D0563" w14:textId="77777777" w:rsidR="005A7E37" w:rsidRPr="005A7E37" w:rsidRDefault="005A7E37" w:rsidP="005A7E37">
      <w:pPr>
        <w:pStyle w:val="wnps-tnr-12"/>
        <w:rPr>
          <w:b/>
          <w:bCs/>
        </w:rPr>
      </w:pPr>
      <w:r w:rsidRPr="005A7E37">
        <w:rPr>
          <w:b/>
          <w:bCs/>
        </w:rPr>
        <w:t>Sidebar: Time-lapse photography on the Windfall Trail (2022 to present)</w:t>
      </w:r>
    </w:p>
    <w:p w14:paraId="0F6CA8C7" w14:textId="77777777" w:rsidR="005A7E37" w:rsidRPr="005A7E37" w:rsidRDefault="005A7E37" w:rsidP="005A7E37">
      <w:pPr>
        <w:pStyle w:val="wnps-tnr-12"/>
      </w:pPr>
    </w:p>
    <w:p w14:paraId="3E343768" w14:textId="77777777" w:rsidR="005A7E37" w:rsidRPr="005A7E37" w:rsidRDefault="005A7E37" w:rsidP="005A7E37">
      <w:pPr>
        <w:pStyle w:val="wnps-tnr-12"/>
      </w:pPr>
      <w:r w:rsidRPr="005A7E37">
        <w:t xml:space="preserve">We set up a </w:t>
      </w:r>
      <w:proofErr w:type="spellStart"/>
      <w:r w:rsidRPr="005A7E37">
        <w:t>Chronolog</w:t>
      </w:r>
      <w:proofErr w:type="spellEnd"/>
      <w:r w:rsidRPr="005A7E37">
        <w:t xml:space="preserve"> photography station to track die-off on the Windfall Trail. 350 </w:t>
      </w:r>
      <w:proofErr w:type="gramStart"/>
      <w:r w:rsidRPr="005A7E37">
        <w:t>forest</w:t>
      </w:r>
      <w:proofErr w:type="gramEnd"/>
    </w:p>
    <w:p w14:paraId="743E623A" w14:textId="77777777" w:rsidR="005A7E37" w:rsidRPr="005A7E37" w:rsidRDefault="005A7E37" w:rsidP="005A7E37">
      <w:pPr>
        <w:pStyle w:val="wnps-tnr-12"/>
      </w:pPr>
      <w:r w:rsidRPr="005A7E37">
        <w:t xml:space="preserve">visitors have contributed 550 photos over three years. </w:t>
      </w:r>
      <w:proofErr w:type="spellStart"/>
      <w:r w:rsidRPr="005A7E37">
        <w:t>Chronolog’s</w:t>
      </w:r>
      <w:proofErr w:type="spellEnd"/>
      <w:r w:rsidRPr="005A7E37">
        <w:t xml:space="preserve"> software and website, which</w:t>
      </w:r>
    </w:p>
    <w:p w14:paraId="184B35EC" w14:textId="77777777" w:rsidR="005A7E37" w:rsidRPr="005A7E37" w:rsidRDefault="005A7E37" w:rsidP="005A7E37">
      <w:pPr>
        <w:pStyle w:val="wnps-tnr-12"/>
      </w:pPr>
      <w:r w:rsidRPr="005A7E37">
        <w:t>costs $100 a year, makes it easy to upload photos, of the same scene, which are assembled into a</w:t>
      </w:r>
    </w:p>
    <w:p w14:paraId="186052F6" w14:textId="77777777" w:rsidR="005A7E37" w:rsidRPr="005A7E37" w:rsidRDefault="005A7E37" w:rsidP="005A7E37">
      <w:pPr>
        <w:pStyle w:val="wnps-tnr-12"/>
      </w:pPr>
      <w:r w:rsidRPr="005A7E37">
        <w:t>time-lapse series, visible at https://www.chronolog.io/site/SEW101.</w:t>
      </w:r>
    </w:p>
    <w:p w14:paraId="4E5FE6E4" w14:textId="77777777" w:rsidR="005A7E37" w:rsidRPr="005A7E37" w:rsidRDefault="005A7E37" w:rsidP="005A7E37">
      <w:pPr>
        <w:pStyle w:val="wnps-tnr-12"/>
      </w:pPr>
    </w:p>
    <w:tbl>
      <w:tblPr>
        <w:tblStyle w:val="TableGrid"/>
        <w:tblW w:w="0" w:type="auto"/>
        <w:tblLook w:val="06C0" w:firstRow="0" w:lastRow="1" w:firstColumn="1" w:lastColumn="0" w:noHBand="1" w:noVBand="1"/>
      </w:tblPr>
      <w:tblGrid>
        <w:gridCol w:w="9350"/>
      </w:tblGrid>
      <w:tr w:rsidR="005A7E37" w:rsidRPr="005A7E37" w14:paraId="008B8607" w14:textId="77777777" w:rsidTr="005A7E37">
        <w:tc>
          <w:tcPr>
            <w:tcW w:w="9350" w:type="dxa"/>
          </w:tcPr>
          <w:p w14:paraId="1BA7699E" w14:textId="77777777" w:rsidR="005A7E37" w:rsidRPr="005A7E37" w:rsidRDefault="005A7E37" w:rsidP="0067503E">
            <w:pPr>
              <w:pStyle w:val="wnps-tnr-12"/>
              <w:rPr>
                <w:b/>
                <w:bCs/>
              </w:rPr>
            </w:pPr>
            <w:r w:rsidRPr="005A7E37">
              <w:rPr>
                <w:b/>
                <w:bCs/>
              </w:rPr>
              <w:t>Summer 2025: Regional Survey of the Puget Lowlands</w:t>
            </w:r>
          </w:p>
        </w:tc>
      </w:tr>
    </w:tbl>
    <w:p w14:paraId="0D3238D5" w14:textId="77777777" w:rsidR="005A7E37" w:rsidRPr="005A7E37" w:rsidRDefault="005A7E37" w:rsidP="005A7E37">
      <w:pPr>
        <w:pStyle w:val="wnps-tnr-12"/>
      </w:pPr>
    </w:p>
    <w:p w14:paraId="51DC1B82" w14:textId="77777777" w:rsidR="005A7E37" w:rsidRPr="005A7E37" w:rsidRDefault="005A7E37" w:rsidP="005A7E37">
      <w:pPr>
        <w:pStyle w:val="wnps-tnr-12"/>
      </w:pPr>
      <w:r w:rsidRPr="005A7E37">
        <w:t xml:space="preserve">We started an </w:t>
      </w:r>
      <w:proofErr w:type="spellStart"/>
      <w:r w:rsidRPr="005A7E37">
        <w:t>iNaturalist</w:t>
      </w:r>
      <w:proofErr w:type="spellEnd"/>
      <w:r w:rsidRPr="005A7E37">
        <w:t xml:space="preserve"> project in 2018: Western Sword Fern Decline in the Pacific Northwest</w:t>
      </w:r>
    </w:p>
    <w:p w14:paraId="04182904" w14:textId="77777777" w:rsidR="005A7E37" w:rsidRPr="005A7E37" w:rsidRDefault="005A7E37" w:rsidP="005A7E37">
      <w:pPr>
        <w:pStyle w:val="wnps-tnr-12"/>
      </w:pPr>
      <w:r w:rsidRPr="005A7E37">
        <w:t xml:space="preserve">to which 200 reports have been contributed. Many of these are credible and most of </w:t>
      </w:r>
      <w:proofErr w:type="gramStart"/>
      <w:r w:rsidRPr="005A7E37">
        <w:t>them</w:t>
      </w:r>
      <w:proofErr w:type="gramEnd"/>
    </w:p>
    <w:p w14:paraId="2DEA2950" w14:textId="77777777" w:rsidR="005A7E37" w:rsidRPr="005A7E37" w:rsidRDefault="005A7E37" w:rsidP="005A7E37">
      <w:pPr>
        <w:pStyle w:val="wnps-tnr-12"/>
      </w:pPr>
      <w:r w:rsidRPr="005A7E37">
        <w:t xml:space="preserve">display symptoms </w:t>
      </w:r>
      <w:proofErr w:type="gramStart"/>
      <w:r w:rsidRPr="005A7E37">
        <w:t>similar to</w:t>
      </w:r>
      <w:proofErr w:type="gramEnd"/>
      <w:r w:rsidRPr="005A7E37">
        <w:t xml:space="preserve"> what we see at Seward Park. These reports indicate the presence of</w:t>
      </w:r>
    </w:p>
    <w:p w14:paraId="0B3FB802" w14:textId="77777777" w:rsidR="005A7E37" w:rsidRPr="005A7E37" w:rsidRDefault="005A7E37" w:rsidP="005A7E37">
      <w:pPr>
        <w:pStyle w:val="wnps-tnr-12"/>
      </w:pPr>
      <w:r w:rsidRPr="005A7E37">
        <w:t>the sword fern blight beyond Seattle's Seward Park. However, the reproducibility and reliability</w:t>
      </w:r>
    </w:p>
    <w:p w14:paraId="2682E551" w14:textId="77777777" w:rsidR="005A7E37" w:rsidRPr="005A7E37" w:rsidRDefault="005A7E37" w:rsidP="005A7E37">
      <w:pPr>
        <w:pStyle w:val="wnps-tnr-12"/>
      </w:pPr>
      <w:r w:rsidRPr="005A7E37">
        <w:t xml:space="preserve">of the reports is in question: they were not made by trained observers following a </w:t>
      </w:r>
      <w:proofErr w:type="gramStart"/>
      <w:r w:rsidRPr="005A7E37">
        <w:t>standard</w:t>
      </w:r>
      <w:proofErr w:type="gramEnd"/>
    </w:p>
    <w:p w14:paraId="06A41DEF" w14:textId="77777777" w:rsidR="005A7E37" w:rsidRPr="005A7E37" w:rsidRDefault="005A7E37" w:rsidP="005A7E37">
      <w:pPr>
        <w:pStyle w:val="wnps-tnr-12"/>
      </w:pPr>
      <w:r w:rsidRPr="005A7E37">
        <w:t>protocol.</w:t>
      </w:r>
    </w:p>
    <w:p w14:paraId="52AE14F2" w14:textId="77777777" w:rsidR="005A7E37" w:rsidRPr="005A7E37" w:rsidRDefault="005A7E37" w:rsidP="005A7E37">
      <w:pPr>
        <w:pStyle w:val="wnps-tnr-12"/>
      </w:pPr>
    </w:p>
    <w:p w14:paraId="611D1491" w14:textId="77777777" w:rsidR="005A7E37" w:rsidRPr="005A7E37" w:rsidRDefault="005A7E37" w:rsidP="005A7E37">
      <w:pPr>
        <w:pStyle w:val="wnps-tnr-12"/>
      </w:pPr>
      <w:r w:rsidRPr="005A7E37">
        <w:t>Two University of Washington fourth-year students addressed this problem in the summer of</w:t>
      </w:r>
    </w:p>
    <w:p w14:paraId="33AAE81A" w14:textId="77777777" w:rsidR="005A7E37" w:rsidRPr="005A7E37" w:rsidRDefault="005A7E37" w:rsidP="005A7E37">
      <w:pPr>
        <w:pStyle w:val="wnps-tnr-12"/>
      </w:pPr>
      <w:r w:rsidRPr="005A7E37">
        <w:t xml:space="preserve">2025. Kaiis </w:t>
      </w:r>
      <w:proofErr w:type="spellStart"/>
      <w:r w:rsidRPr="005A7E37">
        <w:t>Jarrahy</w:t>
      </w:r>
      <w:proofErr w:type="spellEnd"/>
      <w:r w:rsidRPr="005A7E37">
        <w:t xml:space="preserve"> and Ben </w:t>
      </w:r>
      <w:proofErr w:type="spellStart"/>
      <w:r w:rsidRPr="005A7E37">
        <w:t>Schilpp</w:t>
      </w:r>
      <w:proofErr w:type="spellEnd"/>
      <w:r w:rsidRPr="005A7E37">
        <w:t>, within the structure of UW's Program on the Environment</w:t>
      </w:r>
    </w:p>
    <w:p w14:paraId="3E96F6BA" w14:textId="77777777" w:rsidR="005A7E37" w:rsidRPr="005A7E37" w:rsidRDefault="005A7E37" w:rsidP="005A7E37">
      <w:pPr>
        <w:pStyle w:val="wnps-tnr-12"/>
      </w:pPr>
      <w:r w:rsidRPr="005A7E37">
        <w:t>Senior Capstone Research Project, travelled 966 miles across the Puget Lowlands in June and</w:t>
      </w:r>
    </w:p>
    <w:p w14:paraId="408409C6" w14:textId="77777777" w:rsidR="005A7E37" w:rsidRPr="005A7E37" w:rsidRDefault="005A7E37" w:rsidP="005A7E37">
      <w:pPr>
        <w:pStyle w:val="wnps-tnr-12"/>
      </w:pPr>
      <w:r w:rsidRPr="005A7E37">
        <w:t xml:space="preserve">July, from the Cascades to the Olympic Mountains, from Bellingham to Randle. They </w:t>
      </w:r>
      <w:proofErr w:type="gramStart"/>
      <w:r w:rsidRPr="005A7E37">
        <w:t>examined</w:t>
      </w:r>
      <w:proofErr w:type="gramEnd"/>
    </w:p>
    <w:p w14:paraId="2477C05B" w14:textId="77777777" w:rsidR="005A7E37" w:rsidRPr="005A7E37" w:rsidRDefault="005A7E37" w:rsidP="005A7E37">
      <w:pPr>
        <w:pStyle w:val="wnps-tnr-12"/>
      </w:pPr>
      <w:r w:rsidRPr="005A7E37">
        <w:t xml:space="preserve">sites which had been previously reported through </w:t>
      </w:r>
      <w:proofErr w:type="spellStart"/>
      <w:r w:rsidRPr="005A7E37">
        <w:t>iNaturalist</w:t>
      </w:r>
      <w:proofErr w:type="spellEnd"/>
      <w:r w:rsidRPr="005A7E37">
        <w:t xml:space="preserve">, roughly intersecting those </w:t>
      </w:r>
      <w:proofErr w:type="gramStart"/>
      <w:r w:rsidRPr="005A7E37">
        <w:t>reports</w:t>
      </w:r>
      <w:proofErr w:type="gramEnd"/>
    </w:p>
    <w:p w14:paraId="211B2B37" w14:textId="77777777" w:rsidR="005A7E37" w:rsidRPr="005A7E37" w:rsidRDefault="005A7E37" w:rsidP="005A7E37">
      <w:pPr>
        <w:pStyle w:val="wnps-tnr-12"/>
      </w:pPr>
      <w:r w:rsidRPr="005A7E37">
        <w:t>with Washington State parks. This was not a systematic gridded search for the blight, nor a</w:t>
      </w:r>
    </w:p>
    <w:p w14:paraId="2A55B3C0" w14:textId="77777777" w:rsidR="005A7E37" w:rsidRPr="005A7E37" w:rsidRDefault="005A7E37" w:rsidP="005A7E37">
      <w:pPr>
        <w:pStyle w:val="wnps-tnr-12"/>
      </w:pPr>
      <w:r w:rsidRPr="005A7E37">
        <w:t>regional randomized search. But a good cross-section of the Puget Lowlands was surveyed.</w:t>
      </w:r>
    </w:p>
    <w:p w14:paraId="2081E924" w14:textId="77777777" w:rsidR="005A7E37" w:rsidRPr="005A7E37" w:rsidRDefault="005A7E37" w:rsidP="005A7E37">
      <w:pPr>
        <w:pStyle w:val="wnps-tnr-12"/>
      </w:pPr>
    </w:p>
    <w:p w14:paraId="34DD8D44" w14:textId="7B66596F" w:rsidR="005A7E37" w:rsidRPr="005A7E37" w:rsidRDefault="005A7E37" w:rsidP="005A7E37">
      <w:pPr>
        <w:pStyle w:val="wnps-tnr-12"/>
      </w:pPr>
      <w:r w:rsidRPr="005A7E37">
        <w:t>This ensures that we now have reproducible reports from all sectors of the Puget Lowlands,</w:t>
      </w:r>
    </w:p>
    <w:p w14:paraId="32812C3E" w14:textId="77777777" w:rsidR="005A7E37" w:rsidRPr="005A7E37" w:rsidRDefault="005A7E37" w:rsidP="005A7E37">
      <w:pPr>
        <w:pStyle w:val="wnps-tnr-12"/>
      </w:pPr>
      <w:r w:rsidRPr="005A7E37">
        <w:t>definitively establishing that the blight is not simply a phenomenon of Seward Park's urban old-</w:t>
      </w:r>
    </w:p>
    <w:p w14:paraId="208B0564" w14:textId="77777777" w:rsidR="005A7E37" w:rsidRPr="005A7E37" w:rsidRDefault="005A7E37" w:rsidP="005A7E37">
      <w:pPr>
        <w:pStyle w:val="wnps-tnr-12"/>
      </w:pPr>
      <w:r w:rsidRPr="005A7E37">
        <w:t xml:space="preserve">growth forest. Their work also creates a baseline useful for the future if tracking the </w:t>
      </w:r>
      <w:proofErr w:type="gramStart"/>
      <w:r w:rsidRPr="005A7E37">
        <w:t>phenomenon</w:t>
      </w:r>
      <w:proofErr w:type="gramEnd"/>
    </w:p>
    <w:p w14:paraId="105A9004" w14:textId="77777777" w:rsidR="005A7E37" w:rsidRPr="005A7E37" w:rsidRDefault="005A7E37" w:rsidP="005A7E37">
      <w:pPr>
        <w:pStyle w:val="wnps-tnr-12"/>
      </w:pPr>
      <w:r w:rsidRPr="005A7E37">
        <w:t>over time is pursued.</w:t>
      </w:r>
    </w:p>
    <w:p w14:paraId="6B8B05BB" w14:textId="77777777" w:rsidR="005A7E37" w:rsidRPr="005A7E37" w:rsidRDefault="005A7E37" w:rsidP="005A7E37">
      <w:pPr>
        <w:pStyle w:val="wnps-tnr-12"/>
      </w:pPr>
    </w:p>
    <w:p w14:paraId="7D53B640" w14:textId="32D9E09F" w:rsidR="005A7E37" w:rsidRPr="005A7E37" w:rsidRDefault="005A7E37" w:rsidP="005A7E37">
      <w:pPr>
        <w:pStyle w:val="wnps-tnr-12"/>
      </w:pPr>
      <w:r w:rsidRPr="005A7E37">
        <w:t>A subset of the data illustrates the protocol, describing a large die-off site in Larrabee State Park</w:t>
      </w:r>
    </w:p>
    <w:p w14:paraId="0F83BC6D" w14:textId="77777777" w:rsidR="005A7E37" w:rsidRPr="005A7E37" w:rsidRDefault="005A7E37" w:rsidP="005A7E37">
      <w:pPr>
        <w:pStyle w:val="wnps-tnr-12"/>
      </w:pPr>
      <w:r w:rsidRPr="005A7E37">
        <w:t>south of Bellingham:</w:t>
      </w:r>
    </w:p>
    <w:p w14:paraId="66CA652B" w14:textId="1D5E86A3" w:rsidR="00E63446" w:rsidRPr="005A7E37" w:rsidRDefault="00E63446" w:rsidP="005A7E37">
      <w:pPr>
        <w:pStyle w:val="wnps-tnr-12"/>
      </w:pPr>
      <w:r w:rsidRPr="005A7E37">
        <w:br w:type="page"/>
      </w:r>
    </w:p>
    <w:p w14:paraId="6C76643E" w14:textId="77777777" w:rsidR="005A7E37" w:rsidRPr="005A7E37" w:rsidRDefault="005A7E37" w:rsidP="005A7E37">
      <w:pPr>
        <w:rPr>
          <w:rFonts w:ascii="Courier" w:eastAsia="Times New Roman" w:hAnsi="Courier" w:cs="Times New Roman"/>
          <w:color w:val="000000"/>
          <w:kern w:val="0"/>
          <w:sz w:val="18"/>
          <w:szCs w:val="18"/>
          <w14:ligatures w14:val="none"/>
        </w:rPr>
      </w:pPr>
      <w:proofErr w:type="spellStart"/>
      <w:r w:rsidRPr="005A7E37">
        <w:rPr>
          <w:rFonts w:ascii="Courier" w:eastAsia="Times New Roman" w:hAnsi="Courier" w:cs="Times New Roman"/>
          <w:color w:val="000000"/>
          <w:kern w:val="0"/>
          <w:sz w:val="18"/>
          <w:szCs w:val="18"/>
          <w14:ligatures w14:val="none"/>
        </w:rPr>
        <w:lastRenderedPageBreak/>
        <w:t>lat</w:t>
      </w:r>
      <w:proofErr w:type="spellEnd"/>
      <w:r w:rsidRPr="005A7E37">
        <w:rPr>
          <w:rFonts w:ascii="Courier" w:eastAsia="Times New Roman" w:hAnsi="Courier" w:cs="Times New Roman"/>
          <w:color w:val="000000"/>
          <w:kern w:val="0"/>
          <w:sz w:val="18"/>
          <w:szCs w:val="18"/>
          <w14:ligatures w14:val="none"/>
        </w:rPr>
        <w:t xml:space="preserve"> 48.65382</w:t>
      </w:r>
    </w:p>
    <w:p w14:paraId="14F091EA" w14:textId="77777777" w:rsidR="005A7E37" w:rsidRPr="005A7E37" w:rsidRDefault="005A7E37" w:rsidP="005A7E37">
      <w:pPr>
        <w:rPr>
          <w:rFonts w:ascii="Courier" w:eastAsia="Times New Roman" w:hAnsi="Courier" w:cs="Times New Roman"/>
          <w:color w:val="000000"/>
          <w:kern w:val="0"/>
          <w:sz w:val="18"/>
          <w:szCs w:val="18"/>
          <w14:ligatures w14:val="none"/>
        </w:rPr>
      </w:pPr>
      <w:proofErr w:type="spellStart"/>
      <w:r w:rsidRPr="005A7E37">
        <w:rPr>
          <w:rFonts w:ascii="Courier" w:eastAsia="Times New Roman" w:hAnsi="Courier" w:cs="Times New Roman"/>
          <w:color w:val="000000"/>
          <w:kern w:val="0"/>
          <w:sz w:val="18"/>
          <w:szCs w:val="18"/>
          <w14:ligatures w14:val="none"/>
        </w:rPr>
        <w:t>lon</w:t>
      </w:r>
      <w:proofErr w:type="spellEnd"/>
      <w:r w:rsidRPr="005A7E37">
        <w:rPr>
          <w:rFonts w:ascii="Courier" w:eastAsia="Times New Roman" w:hAnsi="Courier" w:cs="Times New Roman"/>
          <w:color w:val="000000"/>
          <w:kern w:val="0"/>
          <w:sz w:val="18"/>
          <w:szCs w:val="18"/>
          <w14:ligatures w14:val="none"/>
        </w:rPr>
        <w:t xml:space="preserve"> -122.4898</w:t>
      </w:r>
    </w:p>
    <w:p w14:paraId="6C1A8D5B" w14:textId="77777777" w:rsidR="005A7E37" w:rsidRPr="005A7E37" w:rsidRDefault="005A7E37" w:rsidP="005A7E37">
      <w:pPr>
        <w:rPr>
          <w:rFonts w:ascii="Courier" w:eastAsia="Times New Roman" w:hAnsi="Courier" w:cs="Times New Roman"/>
          <w:color w:val="000000"/>
          <w:kern w:val="0"/>
          <w:sz w:val="18"/>
          <w:szCs w:val="18"/>
          <w14:ligatures w14:val="none"/>
        </w:rPr>
      </w:pPr>
      <w:r w:rsidRPr="005A7E37">
        <w:rPr>
          <w:rFonts w:ascii="Courier" w:eastAsia="Times New Roman" w:hAnsi="Courier" w:cs="Times New Roman"/>
          <w:color w:val="000000"/>
          <w:kern w:val="0"/>
          <w:sz w:val="18"/>
          <w:szCs w:val="18"/>
          <w14:ligatures w14:val="none"/>
        </w:rPr>
        <w:t>date 2025-07-07</w:t>
      </w:r>
    </w:p>
    <w:p w14:paraId="51ADC39C" w14:textId="77777777" w:rsidR="005A7E37" w:rsidRPr="005A7E37" w:rsidRDefault="005A7E37" w:rsidP="005A7E37">
      <w:pPr>
        <w:rPr>
          <w:rFonts w:ascii="Courier" w:eastAsia="Times New Roman" w:hAnsi="Courier" w:cs="Times New Roman"/>
          <w:color w:val="000000"/>
          <w:kern w:val="0"/>
          <w:sz w:val="18"/>
          <w:szCs w:val="18"/>
          <w14:ligatures w14:val="none"/>
        </w:rPr>
      </w:pPr>
      <w:r w:rsidRPr="005A7E37">
        <w:rPr>
          <w:rFonts w:ascii="Courier" w:eastAsia="Times New Roman" w:hAnsi="Courier" w:cs="Times New Roman"/>
          <w:color w:val="000000"/>
          <w:kern w:val="0"/>
          <w:sz w:val="18"/>
          <w:szCs w:val="18"/>
          <w14:ligatures w14:val="none"/>
        </w:rPr>
        <w:t>time 23:48:18</w:t>
      </w:r>
    </w:p>
    <w:p w14:paraId="12361290" w14:textId="77777777" w:rsidR="005A7E37" w:rsidRPr="005A7E37" w:rsidRDefault="005A7E37" w:rsidP="005A7E37">
      <w:pPr>
        <w:rPr>
          <w:rFonts w:ascii="Courier" w:eastAsia="Times New Roman" w:hAnsi="Courier" w:cs="Times New Roman"/>
          <w:color w:val="000000"/>
          <w:kern w:val="0"/>
          <w:sz w:val="18"/>
          <w:szCs w:val="18"/>
          <w14:ligatures w14:val="none"/>
        </w:rPr>
      </w:pPr>
      <w:r w:rsidRPr="005A7E37">
        <w:rPr>
          <w:rFonts w:ascii="Courier" w:eastAsia="Times New Roman" w:hAnsi="Courier" w:cs="Times New Roman"/>
          <w:color w:val="000000"/>
          <w:kern w:val="0"/>
          <w:sz w:val="18"/>
          <w:szCs w:val="18"/>
          <w14:ligatures w14:val="none"/>
        </w:rPr>
        <w:t>elevation 212</w:t>
      </w:r>
    </w:p>
    <w:p w14:paraId="3F72DE74" w14:textId="77777777" w:rsidR="005A7E37" w:rsidRPr="005A7E37" w:rsidRDefault="005A7E37" w:rsidP="005A7E37">
      <w:pPr>
        <w:rPr>
          <w:rFonts w:ascii="Courier" w:eastAsia="Times New Roman" w:hAnsi="Courier" w:cs="Times New Roman"/>
          <w:color w:val="000000"/>
          <w:kern w:val="0"/>
          <w:sz w:val="18"/>
          <w:szCs w:val="18"/>
          <w14:ligatures w14:val="none"/>
        </w:rPr>
      </w:pPr>
      <w:r w:rsidRPr="005A7E37">
        <w:rPr>
          <w:rFonts w:ascii="Courier" w:eastAsia="Times New Roman" w:hAnsi="Courier" w:cs="Times New Roman"/>
          <w:color w:val="000000"/>
          <w:kern w:val="0"/>
          <w:sz w:val="18"/>
          <w:szCs w:val="18"/>
          <w14:ligatures w14:val="none"/>
        </w:rPr>
        <w:t>area 2074</w:t>
      </w:r>
    </w:p>
    <w:p w14:paraId="34CCCE33" w14:textId="77777777" w:rsidR="005A7E37" w:rsidRPr="005A7E37" w:rsidRDefault="005A7E37" w:rsidP="005A7E37">
      <w:pPr>
        <w:rPr>
          <w:rFonts w:ascii="Courier" w:eastAsia="Times New Roman" w:hAnsi="Courier" w:cs="Times New Roman"/>
          <w:color w:val="000000"/>
          <w:kern w:val="0"/>
          <w:sz w:val="18"/>
          <w:szCs w:val="18"/>
          <w14:ligatures w14:val="none"/>
        </w:rPr>
      </w:pPr>
      <w:r w:rsidRPr="005A7E37">
        <w:rPr>
          <w:rFonts w:ascii="Courier" w:eastAsia="Times New Roman" w:hAnsi="Courier" w:cs="Times New Roman"/>
          <w:color w:val="000000"/>
          <w:kern w:val="0"/>
          <w:sz w:val="18"/>
          <w:szCs w:val="18"/>
          <w14:ligatures w14:val="none"/>
        </w:rPr>
        <w:t>slope 26</w:t>
      </w:r>
    </w:p>
    <w:p w14:paraId="300F4E00" w14:textId="77777777" w:rsidR="005A7E37" w:rsidRPr="005A7E37" w:rsidRDefault="005A7E37" w:rsidP="005A7E37">
      <w:pPr>
        <w:rPr>
          <w:rFonts w:ascii="Courier" w:eastAsia="Times New Roman" w:hAnsi="Courier" w:cs="Times New Roman"/>
          <w:color w:val="000000"/>
          <w:kern w:val="0"/>
          <w:sz w:val="18"/>
          <w:szCs w:val="18"/>
          <w14:ligatures w14:val="none"/>
        </w:rPr>
      </w:pPr>
      <w:r w:rsidRPr="005A7E37">
        <w:rPr>
          <w:rFonts w:ascii="Courier" w:eastAsia="Times New Roman" w:hAnsi="Courier" w:cs="Times New Roman"/>
          <w:color w:val="000000"/>
          <w:kern w:val="0"/>
          <w:sz w:val="18"/>
          <w:szCs w:val="18"/>
          <w14:ligatures w14:val="none"/>
        </w:rPr>
        <w:t>aspect 263</w:t>
      </w:r>
    </w:p>
    <w:p w14:paraId="563016D0" w14:textId="77777777" w:rsidR="005A7E37" w:rsidRPr="005A7E37" w:rsidRDefault="005A7E37" w:rsidP="005A7E37">
      <w:pPr>
        <w:rPr>
          <w:rFonts w:ascii="Courier" w:eastAsia="Times New Roman" w:hAnsi="Courier" w:cs="Times New Roman"/>
          <w:color w:val="000000"/>
          <w:kern w:val="0"/>
          <w:sz w:val="18"/>
          <w:szCs w:val="18"/>
          <w14:ligatures w14:val="none"/>
        </w:rPr>
      </w:pPr>
      <w:proofErr w:type="spellStart"/>
      <w:r w:rsidRPr="005A7E37">
        <w:rPr>
          <w:rFonts w:ascii="Courier" w:eastAsia="Times New Roman" w:hAnsi="Courier" w:cs="Times New Roman"/>
          <w:color w:val="000000"/>
          <w:kern w:val="0"/>
          <w:sz w:val="18"/>
          <w:szCs w:val="18"/>
          <w14:ligatures w14:val="none"/>
        </w:rPr>
        <w:t>canopyType</w:t>
      </w:r>
      <w:proofErr w:type="spellEnd"/>
      <w:r w:rsidRPr="005A7E37">
        <w:rPr>
          <w:rFonts w:ascii="Courier" w:eastAsia="Times New Roman" w:hAnsi="Courier" w:cs="Times New Roman"/>
          <w:color w:val="000000"/>
          <w:kern w:val="0"/>
          <w:sz w:val="18"/>
          <w:szCs w:val="18"/>
          <w14:ligatures w14:val="none"/>
        </w:rPr>
        <w:t xml:space="preserve"> Mixed</w:t>
      </w:r>
    </w:p>
    <w:p w14:paraId="0DE807FA" w14:textId="77777777" w:rsidR="005A7E37" w:rsidRPr="005A7E37" w:rsidRDefault="005A7E37" w:rsidP="005A7E37">
      <w:pPr>
        <w:rPr>
          <w:rFonts w:ascii="Courier" w:eastAsia="Times New Roman" w:hAnsi="Courier" w:cs="Times New Roman"/>
          <w:color w:val="000000"/>
          <w:kern w:val="0"/>
          <w:sz w:val="18"/>
          <w:szCs w:val="18"/>
          <w14:ligatures w14:val="none"/>
        </w:rPr>
      </w:pPr>
      <w:proofErr w:type="spellStart"/>
      <w:r w:rsidRPr="005A7E37">
        <w:rPr>
          <w:rFonts w:ascii="Courier" w:eastAsia="Times New Roman" w:hAnsi="Courier" w:cs="Times New Roman"/>
          <w:color w:val="000000"/>
          <w:kern w:val="0"/>
          <w:sz w:val="18"/>
          <w:szCs w:val="18"/>
          <w14:ligatures w14:val="none"/>
        </w:rPr>
        <w:t>canopyDensity</w:t>
      </w:r>
      <w:proofErr w:type="spellEnd"/>
      <w:r w:rsidRPr="005A7E37">
        <w:rPr>
          <w:rFonts w:ascii="Courier" w:eastAsia="Times New Roman" w:hAnsi="Courier" w:cs="Times New Roman"/>
          <w:color w:val="000000"/>
          <w:kern w:val="0"/>
          <w:sz w:val="18"/>
          <w:szCs w:val="18"/>
          <w14:ligatures w14:val="none"/>
        </w:rPr>
        <w:t xml:space="preserve"> 60</w:t>
      </w:r>
    </w:p>
    <w:p w14:paraId="1986B034" w14:textId="77777777" w:rsidR="005A7E37" w:rsidRPr="005A7E37" w:rsidRDefault="005A7E37" w:rsidP="005A7E37">
      <w:pPr>
        <w:rPr>
          <w:rFonts w:ascii="Courier" w:eastAsia="Times New Roman" w:hAnsi="Courier" w:cs="Times New Roman"/>
          <w:color w:val="000000"/>
          <w:kern w:val="0"/>
          <w:sz w:val="18"/>
          <w:szCs w:val="18"/>
          <w14:ligatures w14:val="none"/>
        </w:rPr>
      </w:pPr>
      <w:proofErr w:type="spellStart"/>
      <w:r w:rsidRPr="005A7E37">
        <w:rPr>
          <w:rFonts w:ascii="Courier" w:eastAsia="Times New Roman" w:hAnsi="Courier" w:cs="Times New Roman"/>
          <w:color w:val="000000"/>
          <w:kern w:val="0"/>
          <w:sz w:val="18"/>
          <w:szCs w:val="18"/>
          <w14:ligatures w14:val="none"/>
        </w:rPr>
        <w:t>healthyFernCount</w:t>
      </w:r>
      <w:proofErr w:type="spellEnd"/>
      <w:r w:rsidRPr="005A7E37">
        <w:rPr>
          <w:rFonts w:ascii="Courier" w:eastAsia="Times New Roman" w:hAnsi="Courier" w:cs="Times New Roman"/>
          <w:color w:val="000000"/>
          <w:kern w:val="0"/>
          <w:sz w:val="18"/>
          <w:szCs w:val="18"/>
          <w14:ligatures w14:val="none"/>
        </w:rPr>
        <w:t xml:space="preserve"> 23</w:t>
      </w:r>
    </w:p>
    <w:p w14:paraId="5F227F13" w14:textId="77777777" w:rsidR="005A7E37" w:rsidRPr="005A7E37" w:rsidRDefault="005A7E37" w:rsidP="005A7E37">
      <w:pPr>
        <w:rPr>
          <w:rFonts w:ascii="Courier" w:eastAsia="Times New Roman" w:hAnsi="Courier" w:cs="Times New Roman"/>
          <w:color w:val="000000"/>
          <w:kern w:val="0"/>
          <w:sz w:val="18"/>
          <w:szCs w:val="18"/>
          <w14:ligatures w14:val="none"/>
        </w:rPr>
      </w:pPr>
      <w:proofErr w:type="spellStart"/>
      <w:r w:rsidRPr="005A7E37">
        <w:rPr>
          <w:rFonts w:ascii="Courier" w:eastAsia="Times New Roman" w:hAnsi="Courier" w:cs="Times New Roman"/>
          <w:color w:val="000000"/>
          <w:kern w:val="0"/>
          <w:sz w:val="18"/>
          <w:szCs w:val="18"/>
          <w14:ligatures w14:val="none"/>
        </w:rPr>
        <w:t>sickOrDeadFernCount</w:t>
      </w:r>
      <w:proofErr w:type="spellEnd"/>
      <w:r w:rsidRPr="005A7E37">
        <w:rPr>
          <w:rFonts w:ascii="Courier" w:eastAsia="Times New Roman" w:hAnsi="Courier" w:cs="Times New Roman"/>
          <w:color w:val="000000"/>
          <w:kern w:val="0"/>
          <w:sz w:val="18"/>
          <w:szCs w:val="18"/>
          <w14:ligatures w14:val="none"/>
        </w:rPr>
        <w:t xml:space="preserve"> 73</w:t>
      </w:r>
    </w:p>
    <w:p w14:paraId="4971E0FB" w14:textId="77777777" w:rsidR="005A7E37" w:rsidRPr="005A7E37" w:rsidRDefault="005A7E37" w:rsidP="005A7E37">
      <w:pPr>
        <w:rPr>
          <w:rFonts w:ascii="Courier" w:eastAsia="Times New Roman" w:hAnsi="Courier" w:cs="Times New Roman"/>
          <w:color w:val="000000"/>
          <w:kern w:val="0"/>
          <w:sz w:val="18"/>
          <w:szCs w:val="18"/>
          <w14:ligatures w14:val="none"/>
        </w:rPr>
      </w:pPr>
      <w:r w:rsidRPr="005A7E37">
        <w:rPr>
          <w:rFonts w:ascii="Courier" w:eastAsia="Times New Roman" w:hAnsi="Courier" w:cs="Times New Roman"/>
          <w:color w:val="000000"/>
          <w:kern w:val="0"/>
          <w:sz w:val="18"/>
          <w:szCs w:val="18"/>
          <w14:ligatures w14:val="none"/>
        </w:rPr>
        <w:t>mortality type 1 5</w:t>
      </w:r>
    </w:p>
    <w:p w14:paraId="30D0D84C" w14:textId="77777777" w:rsidR="005A7E37" w:rsidRPr="005A7E37" w:rsidRDefault="005A7E37" w:rsidP="005A7E37">
      <w:pPr>
        <w:rPr>
          <w:rFonts w:ascii="Courier" w:eastAsia="Times New Roman" w:hAnsi="Courier" w:cs="Times New Roman"/>
          <w:color w:val="000000"/>
          <w:kern w:val="0"/>
          <w:sz w:val="18"/>
          <w:szCs w:val="18"/>
          <w14:ligatures w14:val="none"/>
        </w:rPr>
      </w:pPr>
      <w:r w:rsidRPr="005A7E37">
        <w:rPr>
          <w:rFonts w:ascii="Courier" w:eastAsia="Times New Roman" w:hAnsi="Courier" w:cs="Times New Roman"/>
          <w:color w:val="000000"/>
          <w:kern w:val="0"/>
          <w:sz w:val="18"/>
          <w:szCs w:val="18"/>
          <w14:ligatures w14:val="none"/>
        </w:rPr>
        <w:t>mortality type 2 11</w:t>
      </w:r>
    </w:p>
    <w:p w14:paraId="5706B0A7" w14:textId="77777777" w:rsidR="005A7E37" w:rsidRPr="005A7E37" w:rsidRDefault="005A7E37" w:rsidP="005A7E37">
      <w:pPr>
        <w:rPr>
          <w:rFonts w:ascii="Courier" w:eastAsia="Times New Roman" w:hAnsi="Courier" w:cs="Times New Roman"/>
          <w:color w:val="000000"/>
          <w:kern w:val="0"/>
          <w:sz w:val="18"/>
          <w:szCs w:val="18"/>
          <w14:ligatures w14:val="none"/>
        </w:rPr>
      </w:pPr>
      <w:r w:rsidRPr="005A7E37">
        <w:rPr>
          <w:rFonts w:ascii="Courier" w:eastAsia="Times New Roman" w:hAnsi="Courier" w:cs="Times New Roman"/>
          <w:color w:val="000000"/>
          <w:kern w:val="0"/>
          <w:sz w:val="18"/>
          <w:szCs w:val="18"/>
          <w14:ligatures w14:val="none"/>
        </w:rPr>
        <w:t>mortality type 3 50</w:t>
      </w:r>
    </w:p>
    <w:p w14:paraId="36B3D6BA" w14:textId="77777777" w:rsidR="005A7E37" w:rsidRPr="005A7E37" w:rsidRDefault="005A7E37" w:rsidP="005A7E37">
      <w:pPr>
        <w:rPr>
          <w:rFonts w:ascii="Courier" w:eastAsia="Times New Roman" w:hAnsi="Courier" w:cs="Times New Roman"/>
          <w:color w:val="000000"/>
          <w:kern w:val="0"/>
          <w:sz w:val="18"/>
          <w:szCs w:val="18"/>
          <w14:ligatures w14:val="none"/>
        </w:rPr>
      </w:pPr>
      <w:r w:rsidRPr="005A7E37">
        <w:rPr>
          <w:rFonts w:ascii="Courier" w:eastAsia="Times New Roman" w:hAnsi="Courier" w:cs="Times New Roman"/>
          <w:color w:val="000000"/>
          <w:kern w:val="0"/>
          <w:sz w:val="18"/>
          <w:szCs w:val="18"/>
          <w14:ligatures w14:val="none"/>
        </w:rPr>
        <w:t>mortality type 4 7</w:t>
      </w:r>
    </w:p>
    <w:p w14:paraId="5C117E58" w14:textId="77777777" w:rsidR="005A7E37" w:rsidRPr="005A7E37" w:rsidRDefault="005A7E37" w:rsidP="005A7E37">
      <w:pPr>
        <w:pStyle w:val="wnps-tnr-12"/>
      </w:pPr>
    </w:p>
    <w:p w14:paraId="19FA841A" w14:textId="77777777" w:rsidR="00E63446" w:rsidRDefault="00E63446" w:rsidP="00E63446">
      <w:pPr>
        <w:pStyle w:val="wnps-tnr-12"/>
      </w:pPr>
    </w:p>
    <w:sectPr w:rsidR="00E63446" w:rsidSect="00B05B17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20B0604020202020204"/>
    <w:charset w:val="00"/>
    <w:family w:val="roman"/>
    <w:pitch w:val="default"/>
  </w:font>
  <w:font w:name="Times-Roman">
    <w:altName w:val="Times New Roman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  <w:font w:name="Times-Italic">
    <w:altName w:val="Times New Roman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  <w:font w:name="Courier">
    <w:altName w:val="Courier New"/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8F5"/>
    <w:rsid w:val="00030D5B"/>
    <w:rsid w:val="000A2177"/>
    <w:rsid w:val="000C78F5"/>
    <w:rsid w:val="00181B7D"/>
    <w:rsid w:val="002841AA"/>
    <w:rsid w:val="00433F6E"/>
    <w:rsid w:val="00515FD7"/>
    <w:rsid w:val="005A7E37"/>
    <w:rsid w:val="00A1512A"/>
    <w:rsid w:val="00A50520"/>
    <w:rsid w:val="00B35CC4"/>
    <w:rsid w:val="00E63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992F17"/>
  <w15:chartTrackingRefBased/>
  <w15:docId w15:val="{649FE29A-9319-C746-B910-64F5C8D65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wnps-tnr-12">
    <w:name w:val="wnps-tnr-12"/>
    <w:basedOn w:val="Normal"/>
    <w:qFormat/>
    <w:rsid w:val="000A2177"/>
    <w:rPr>
      <w:rFonts w:ascii="Times New Roman" w:eastAsia="Times New Roman" w:hAnsi="Times New Roman" w:cs="Times New Roman"/>
      <w:color w:val="000000"/>
      <w:kern w:val="0"/>
      <w:szCs w:val="18"/>
      <w14:ligatures w14:val="none"/>
    </w:rPr>
  </w:style>
  <w:style w:type="paragraph" w:customStyle="1" w:styleId="p2">
    <w:name w:val="p2"/>
    <w:basedOn w:val="Normal"/>
    <w:rsid w:val="000A2177"/>
    <w:rPr>
      <w:rFonts w:ascii="Times" w:eastAsia="Times New Roman" w:hAnsi="Times" w:cs="Times New Roman"/>
      <w:color w:val="000000"/>
      <w:kern w:val="0"/>
      <w:sz w:val="12"/>
      <w:szCs w:val="12"/>
      <w14:ligatures w14:val="none"/>
    </w:rPr>
  </w:style>
  <w:style w:type="paragraph" w:customStyle="1" w:styleId="wnps">
    <w:name w:val="wnps"/>
    <w:basedOn w:val="wnps-tnr-12"/>
    <w:qFormat/>
    <w:rsid w:val="000A2177"/>
    <w:rPr>
      <w:szCs w:val="24"/>
    </w:rPr>
  </w:style>
  <w:style w:type="paragraph" w:customStyle="1" w:styleId="pshannondefault">
    <w:name w:val="pshannon default"/>
    <w:basedOn w:val="wnps-tnr-12"/>
    <w:qFormat/>
    <w:rsid w:val="000A2177"/>
  </w:style>
  <w:style w:type="paragraph" w:customStyle="1" w:styleId="p1">
    <w:name w:val="p1"/>
    <w:basedOn w:val="Normal"/>
    <w:rsid w:val="000A2177"/>
    <w:rPr>
      <w:rFonts w:ascii="Times" w:eastAsia="Times New Roman" w:hAnsi="Times" w:cs="Times New Roman"/>
      <w:color w:val="000000"/>
      <w:kern w:val="0"/>
      <w:sz w:val="18"/>
      <w:szCs w:val="18"/>
      <w14:ligatures w14:val="none"/>
    </w:rPr>
  </w:style>
  <w:style w:type="character" w:customStyle="1" w:styleId="s1">
    <w:name w:val="s1"/>
    <w:basedOn w:val="DefaultParagraphFont"/>
    <w:rsid w:val="000A2177"/>
    <w:rPr>
      <w:rFonts w:ascii="Times New Roman" w:hAnsi="Times New Roman" w:cs="Times New Roman" w:hint="default"/>
      <w:sz w:val="18"/>
      <w:szCs w:val="18"/>
    </w:rPr>
  </w:style>
  <w:style w:type="paragraph" w:customStyle="1" w:styleId="p3">
    <w:name w:val="p3"/>
    <w:basedOn w:val="Normal"/>
    <w:rsid w:val="005A7E37"/>
    <w:rPr>
      <w:rFonts w:ascii="Times" w:eastAsia="Times New Roman" w:hAnsi="Times" w:cs="Times New Roman"/>
      <w:color w:val="000000"/>
      <w:kern w:val="0"/>
      <w:sz w:val="18"/>
      <w:szCs w:val="18"/>
      <w14:ligatures w14:val="none"/>
    </w:rPr>
  </w:style>
  <w:style w:type="table" w:styleId="TableGrid">
    <w:name w:val="Table Grid"/>
    <w:basedOn w:val="TableNormal"/>
    <w:uiPriority w:val="39"/>
    <w:rsid w:val="005A7E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51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0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1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9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8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5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1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5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9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1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6</Pages>
  <Words>1976</Words>
  <Characters>11267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Shannon</dc:creator>
  <cp:keywords/>
  <dc:description/>
  <cp:lastModifiedBy>Paul Shannon</cp:lastModifiedBy>
  <cp:revision>3</cp:revision>
  <cp:lastPrinted>2025-10-15T02:31:00Z</cp:lastPrinted>
  <dcterms:created xsi:type="dcterms:W3CDTF">2025-10-15T01:48:00Z</dcterms:created>
  <dcterms:modified xsi:type="dcterms:W3CDTF">2025-10-15T02:42:00Z</dcterms:modified>
</cp:coreProperties>
</file>