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0" w:type="dxa"/>
        <w:tblLook w:val="04A0" w:firstRow="1" w:lastRow="0" w:firstColumn="1" w:lastColumn="0" w:noHBand="0" w:noVBand="1"/>
      </w:tblPr>
      <w:tblGrid>
        <w:gridCol w:w="1975"/>
        <w:gridCol w:w="7375"/>
      </w:tblGrid>
      <w:tr w:rsidR="00560748" w14:paraId="5C00D308" w14:textId="77777777" w:rsidTr="00147767">
        <w:tc>
          <w:tcPr>
            <w:tcW w:w="1975" w:type="dxa"/>
          </w:tcPr>
          <w:p w14:paraId="6BBABB26" w14:textId="3CE8868B" w:rsidR="00560748" w:rsidRDefault="00560748" w:rsidP="00560748">
            <w:r>
              <w:t>Title:</w:t>
            </w:r>
          </w:p>
        </w:tc>
        <w:tc>
          <w:tcPr>
            <w:tcW w:w="7375" w:type="dxa"/>
          </w:tcPr>
          <w:p w14:paraId="10B681F2" w14:textId="4CCDB0A6" w:rsidR="00560748" w:rsidRDefault="00147767" w:rsidP="00560748">
            <w:r w:rsidRPr="00147767">
              <w:t xml:space="preserve">Frog and </w:t>
            </w:r>
            <w:proofErr w:type="gramStart"/>
            <w:r w:rsidRPr="00147767">
              <w:t>Moon</w:t>
            </w:r>
            <w:proofErr w:type="gramEnd"/>
            <w:r w:rsidRPr="00147767">
              <w:t xml:space="preserve"> by Shaun Peterson. 2013</w:t>
            </w:r>
            <w:r>
              <w:t>.</w:t>
            </w:r>
          </w:p>
        </w:tc>
      </w:tr>
      <w:tr w:rsidR="00560748" w14:paraId="7E023562" w14:textId="77777777" w:rsidTr="00147767">
        <w:tc>
          <w:tcPr>
            <w:tcW w:w="1975" w:type="dxa"/>
          </w:tcPr>
          <w:p w14:paraId="2BC1F490" w14:textId="3F7E51FF" w:rsidR="00560748" w:rsidRDefault="00560748" w:rsidP="00560748">
            <w:r>
              <w:t>Address:</w:t>
            </w:r>
          </w:p>
        </w:tc>
        <w:tc>
          <w:tcPr>
            <w:tcW w:w="7375" w:type="dxa"/>
          </w:tcPr>
          <w:p w14:paraId="26ACD444" w14:textId="1FBBADEA" w:rsidR="00560748" w:rsidRDefault="00147767" w:rsidP="00560748">
            <w:r w:rsidRPr="00147767">
              <w:t>4001 E Stevens Way NE, Seattle, WA 98195</w:t>
            </w:r>
          </w:p>
        </w:tc>
      </w:tr>
      <w:tr w:rsidR="00560748" w14:paraId="6773CDF7" w14:textId="77777777" w:rsidTr="00147767">
        <w:tc>
          <w:tcPr>
            <w:tcW w:w="1975" w:type="dxa"/>
          </w:tcPr>
          <w:p w14:paraId="2B667311" w14:textId="6C1C72C2" w:rsidR="00560748" w:rsidRDefault="00560748" w:rsidP="00560748">
            <w:r>
              <w:t xml:space="preserve">Info </w:t>
            </w:r>
            <w:proofErr w:type="gramStart"/>
            <w:r>
              <w:t>box?:</w:t>
            </w:r>
            <w:proofErr w:type="gramEnd"/>
          </w:p>
        </w:tc>
        <w:tc>
          <w:tcPr>
            <w:tcW w:w="7375" w:type="dxa"/>
          </w:tcPr>
          <w:p w14:paraId="35C6EE55" w14:textId="239636D1" w:rsidR="00560748" w:rsidRDefault="00147767" w:rsidP="00560748">
            <w:r>
              <w:t>NO</w:t>
            </w:r>
          </w:p>
        </w:tc>
      </w:tr>
      <w:tr w:rsidR="00560748" w14:paraId="71773A8A" w14:textId="77777777" w:rsidTr="00147767">
        <w:tc>
          <w:tcPr>
            <w:tcW w:w="1975" w:type="dxa"/>
          </w:tcPr>
          <w:p w14:paraId="385AEF94" w14:textId="1A6B757D" w:rsidR="00560748" w:rsidRDefault="00560748" w:rsidP="00560748">
            <w:r>
              <w:t>Media:</w:t>
            </w:r>
          </w:p>
        </w:tc>
        <w:tc>
          <w:tcPr>
            <w:tcW w:w="7375" w:type="dxa"/>
          </w:tcPr>
          <w:p w14:paraId="60B15CB6" w14:textId="4E1F5E5A" w:rsidR="00560748" w:rsidRDefault="00D74C3F" w:rsidP="00560748">
            <w:r>
              <w:t>Frogandmoon.jpg</w:t>
            </w:r>
          </w:p>
        </w:tc>
      </w:tr>
      <w:tr w:rsidR="00560748" w14:paraId="7E20E859" w14:textId="77777777" w:rsidTr="00147767">
        <w:tc>
          <w:tcPr>
            <w:tcW w:w="1975" w:type="dxa"/>
          </w:tcPr>
          <w:p w14:paraId="5D38F88C" w14:textId="2786FD60" w:rsidR="00560748" w:rsidRDefault="00560748" w:rsidP="00560748">
            <w:r>
              <w:t>Artist:</w:t>
            </w:r>
          </w:p>
        </w:tc>
        <w:tc>
          <w:tcPr>
            <w:tcW w:w="7375" w:type="dxa"/>
          </w:tcPr>
          <w:p w14:paraId="50878EDA" w14:textId="7D457697" w:rsidR="00560748" w:rsidRDefault="00147767" w:rsidP="00560748">
            <w:r>
              <w:t>Shaun Peterson</w:t>
            </w:r>
          </w:p>
        </w:tc>
      </w:tr>
      <w:tr w:rsidR="00560748" w14:paraId="1E6D1DE2" w14:textId="77777777" w:rsidTr="00147767">
        <w:tc>
          <w:tcPr>
            <w:tcW w:w="1975" w:type="dxa"/>
          </w:tcPr>
          <w:p w14:paraId="4779C125" w14:textId="00B311DD" w:rsidR="00560748" w:rsidRDefault="00560748" w:rsidP="00560748">
            <w:r>
              <w:t>Year:</w:t>
            </w:r>
          </w:p>
        </w:tc>
        <w:tc>
          <w:tcPr>
            <w:tcW w:w="7375" w:type="dxa"/>
          </w:tcPr>
          <w:p w14:paraId="4F7EAD38" w14:textId="65F08B93" w:rsidR="00560748" w:rsidRDefault="00147767" w:rsidP="00560748">
            <w:r>
              <w:t>2013</w:t>
            </w:r>
          </w:p>
        </w:tc>
      </w:tr>
      <w:tr w:rsidR="00560748" w14:paraId="710B66DE" w14:textId="77777777" w:rsidTr="00147767">
        <w:tc>
          <w:tcPr>
            <w:tcW w:w="1975" w:type="dxa"/>
          </w:tcPr>
          <w:p w14:paraId="2B97E450" w14:textId="70C0F16C" w:rsidR="00560748" w:rsidRDefault="00560748" w:rsidP="00560748">
            <w:r>
              <w:t>Categories:</w:t>
            </w:r>
          </w:p>
        </w:tc>
        <w:tc>
          <w:tcPr>
            <w:tcW w:w="7375" w:type="dxa"/>
          </w:tcPr>
          <w:p w14:paraId="5B202DE8" w14:textId="24F379E4" w:rsidR="00560748" w:rsidRDefault="00560748" w:rsidP="00560748"/>
        </w:tc>
      </w:tr>
      <w:tr w:rsidR="00560748" w14:paraId="5789F7A4" w14:textId="77777777" w:rsidTr="00147767">
        <w:tc>
          <w:tcPr>
            <w:tcW w:w="1975" w:type="dxa"/>
          </w:tcPr>
          <w:p w14:paraId="1CABF04D" w14:textId="34FAA789" w:rsidR="00560748" w:rsidRDefault="00560748" w:rsidP="00560748">
            <w:r>
              <w:t xml:space="preserve">Tribal </w:t>
            </w:r>
            <w:proofErr w:type="spellStart"/>
            <w:r>
              <w:t>Affil</w:t>
            </w:r>
            <w:proofErr w:type="spellEnd"/>
            <w:r>
              <w:t>:</w:t>
            </w:r>
          </w:p>
        </w:tc>
        <w:tc>
          <w:tcPr>
            <w:tcW w:w="7375" w:type="dxa"/>
          </w:tcPr>
          <w:p w14:paraId="5D7634E1" w14:textId="3F40BCEC" w:rsidR="00560748" w:rsidRDefault="00147767" w:rsidP="00560748">
            <w:r>
              <w:t>Puyallup, Tulalip</w:t>
            </w:r>
          </w:p>
        </w:tc>
      </w:tr>
      <w:tr w:rsidR="00560748" w14:paraId="371F803D" w14:textId="77777777" w:rsidTr="00147767">
        <w:tc>
          <w:tcPr>
            <w:tcW w:w="1975" w:type="dxa"/>
          </w:tcPr>
          <w:p w14:paraId="0EAB2C25" w14:textId="0EF9F5FC" w:rsidR="00560748" w:rsidRDefault="00560748" w:rsidP="00560748">
            <w:r>
              <w:t>Birth year:</w:t>
            </w:r>
          </w:p>
        </w:tc>
        <w:tc>
          <w:tcPr>
            <w:tcW w:w="7375" w:type="dxa"/>
          </w:tcPr>
          <w:p w14:paraId="060DAD15" w14:textId="2F5D0294" w:rsidR="00560748" w:rsidRDefault="00147767" w:rsidP="00560748">
            <w:r>
              <w:t>1975</w:t>
            </w:r>
          </w:p>
        </w:tc>
      </w:tr>
      <w:tr w:rsidR="00560748" w14:paraId="0062B069" w14:textId="77777777" w:rsidTr="00147767">
        <w:tc>
          <w:tcPr>
            <w:tcW w:w="1975" w:type="dxa"/>
          </w:tcPr>
          <w:p w14:paraId="5C426DEC" w14:textId="265E7567" w:rsidR="00560748" w:rsidRDefault="00560748" w:rsidP="00560748">
            <w:r>
              <w:t>Description:</w:t>
            </w:r>
          </w:p>
        </w:tc>
        <w:tc>
          <w:tcPr>
            <w:tcW w:w="7375" w:type="dxa"/>
          </w:tcPr>
          <w:p w14:paraId="4E877CF3" w14:textId="4AC1FE91" w:rsidR="00560748" w:rsidRDefault="00147767" w:rsidP="00560748">
            <w:r w:rsidRPr="00147767">
              <w:t>Shaun Peterson describes this work as follows:</w:t>
            </w:r>
            <w:r>
              <w:t>&lt;/p&gt;&lt;p&gt;</w:t>
            </w:r>
            <w:r w:rsidRPr="00147767">
              <w:t>“Crescent Moon and Frog Woman are representations of mythology that are largely shared by the Puget Sound Salish culture in which Moon was a prominent leader.</w:t>
            </w:r>
            <w:r>
              <w:t>&lt;/p&gt;&lt;p&gt;</w:t>
            </w:r>
            <w:r w:rsidRPr="00147767">
              <w:t xml:space="preserve">“It is said that long ago two sisters gazed upon the stars, wishing to venture to the Sky World. One day while digging for roots for weaving, they discovered a huge cedar tree that led them into the Sky World. There they met sky </w:t>
            </w:r>
            <w:proofErr w:type="gramStart"/>
            <w:r w:rsidRPr="00147767">
              <w:t>beings</w:t>
            </w:r>
            <w:proofErr w:type="gramEnd"/>
            <w:r w:rsidRPr="00147767">
              <w:t xml:space="preserve"> and the younger sister became pregnant. In their time there, they longed to be with their family again and secretly wove rope to descend back to earth. The younger sister gave birth to her child who became a heraldic leader known as </w:t>
            </w:r>
            <w:proofErr w:type="spellStart"/>
            <w:r w:rsidRPr="00147767">
              <w:t>Dakwibalth</w:t>
            </w:r>
            <w:proofErr w:type="spellEnd"/>
            <w:r w:rsidRPr="00147767">
              <w:t xml:space="preserve">, or Changer/ Transformer, and was responsible for great </w:t>
            </w:r>
            <w:proofErr w:type="gramStart"/>
            <w:r w:rsidRPr="00147767">
              <w:t>things.</w:t>
            </w:r>
            <w:r>
              <w:t>&lt;</w:t>
            </w:r>
            <w:proofErr w:type="gramEnd"/>
            <w:r>
              <w:t>/p&gt;&lt;p</w:t>
            </w:r>
            <w:proofErr w:type="gramStart"/>
            <w:r>
              <w:t>&gt;</w:t>
            </w:r>
            <w:r w:rsidRPr="00147767">
              <w:t>“</w:t>
            </w:r>
            <w:proofErr w:type="gramEnd"/>
            <w:r w:rsidRPr="00147767">
              <w:t xml:space="preserve">When the time came for </w:t>
            </w:r>
            <w:proofErr w:type="spellStart"/>
            <w:r w:rsidRPr="00147767">
              <w:t>Dakwibalth</w:t>
            </w:r>
            <w:proofErr w:type="spellEnd"/>
            <w:r w:rsidRPr="00147767">
              <w:t xml:space="preserve"> to return to the Sky World, the land of his father, he took a bride. She needed to be strong enough to carry and be the keeper of stories from his time on earth. Many women lined up to rise to the challenge; in the line was Frog Woman. Many others laughed at her because she was not beautiful, but this feat was not about </w:t>
            </w:r>
            <w:proofErr w:type="gramStart"/>
            <w:r w:rsidRPr="00147767">
              <w:t>beauty.</w:t>
            </w:r>
            <w:r>
              <w:t>&lt;</w:t>
            </w:r>
            <w:proofErr w:type="gramEnd"/>
            <w:r>
              <w:t>/p&gt;&lt;p</w:t>
            </w:r>
            <w:proofErr w:type="gramStart"/>
            <w:r>
              <w:t>&gt;</w:t>
            </w:r>
            <w:r w:rsidRPr="00147767">
              <w:t>“</w:t>
            </w:r>
            <w:proofErr w:type="gramEnd"/>
            <w:r w:rsidRPr="00147767">
              <w:t xml:space="preserve">When she came to her </w:t>
            </w:r>
            <w:proofErr w:type="gramStart"/>
            <w:r w:rsidRPr="00147767">
              <w:t>calling</w:t>
            </w:r>
            <w:proofErr w:type="gramEnd"/>
            <w:r w:rsidRPr="00147767">
              <w:t xml:space="preserve"> she lifted the basket putting all others to shame. The couple ascended to the Sky World, and </w:t>
            </w:r>
            <w:proofErr w:type="spellStart"/>
            <w:r w:rsidRPr="00147767">
              <w:t>Dakwibalth</w:t>
            </w:r>
            <w:proofErr w:type="spellEnd"/>
            <w:r w:rsidRPr="00147767">
              <w:t xml:space="preserve"> became the Moon. Today when you gaze upon him at the right time, you can see Frog Woman and the basket of stories on her back.</w:t>
            </w:r>
            <w:r>
              <w:t>&lt;/p&gt;&lt;p&gt;</w:t>
            </w:r>
            <w:r w:rsidRPr="00147767">
              <w:t>“She is depicted as the central figure in this piece to honor the mythology of the Puget Sound people.”</w:t>
            </w:r>
            <w:r>
              <w:t>&lt;/p&gt;&lt;p&gt;</w:t>
            </w:r>
            <w:r w:rsidRPr="00147767">
              <w:t>“The art work honors the history of the Duwamish people, and highlights personal reflections of “elders who have been involved with the University in years past, including the late Vi Hilbert, whose work in language preservation was invaluable” said Peterson in his project proposal.”</w:t>
            </w:r>
            <w:r>
              <w:t>&lt;/p&gt;&lt;p&gt;</w:t>
            </w:r>
            <w:r w:rsidRPr="00147767">
              <w:t>-Shaun Peterson</w:t>
            </w:r>
            <w:r>
              <w:t>&lt;/p&gt;&lt;p&gt;</w:t>
            </w:r>
            <w:r w:rsidRPr="00147767">
              <w:t>Location: This work is located in the large atrium, to the right of the entrance door, in the University of Washington student union building, the HUB (Husky Union Building), 4001 E Stevens Way NE, Seattle, WA 98195.</w:t>
            </w:r>
            <w:r>
              <w:t>&lt;/p&gt;&lt;p&gt;</w:t>
            </w:r>
            <w:r w:rsidRPr="00147767">
              <w:t>This art was made possible by the student funding of the HUB renovation in 2010-2012.</w:t>
            </w:r>
            <w:r>
              <w:t>&lt;/p&gt;&lt;p&gt;</w:t>
            </w:r>
            <w:r w:rsidRPr="00147767">
              <w:t>Photograph by Jayna Milan.</w:t>
            </w:r>
            <w:r>
              <w:t>&lt;/p&gt;&lt;p&gt;</w:t>
            </w:r>
          </w:p>
        </w:tc>
      </w:tr>
    </w:tbl>
    <w:p w14:paraId="740217DE" w14:textId="0F4FE648" w:rsidR="00D12A2D" w:rsidRDefault="00147767">
      <w:r>
        <w:t>&lt;/p&gt;&lt;p&gt;</w:t>
      </w:r>
    </w:p>
    <w:sectPr w:rsidR="00D12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748"/>
    <w:rsid w:val="00147767"/>
    <w:rsid w:val="00560748"/>
    <w:rsid w:val="00AF7FBF"/>
    <w:rsid w:val="00D12A2D"/>
    <w:rsid w:val="00D74C3F"/>
    <w:rsid w:val="00F11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0104"/>
  <w15:chartTrackingRefBased/>
  <w15:docId w15:val="{B93805B1-CF7A-4F3F-83BC-402AF8BA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748"/>
    <w:rPr>
      <w:rFonts w:eastAsiaTheme="majorEastAsia" w:cstheme="majorBidi"/>
      <w:color w:val="272727" w:themeColor="text1" w:themeTint="D8"/>
    </w:rPr>
  </w:style>
  <w:style w:type="paragraph" w:styleId="Title">
    <w:name w:val="Title"/>
    <w:basedOn w:val="Normal"/>
    <w:next w:val="Normal"/>
    <w:link w:val="TitleChar"/>
    <w:uiPriority w:val="10"/>
    <w:qFormat/>
    <w:rsid w:val="00560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748"/>
    <w:pPr>
      <w:spacing w:before="160"/>
      <w:jc w:val="center"/>
    </w:pPr>
    <w:rPr>
      <w:i/>
      <w:iCs/>
      <w:color w:val="404040" w:themeColor="text1" w:themeTint="BF"/>
    </w:rPr>
  </w:style>
  <w:style w:type="character" w:customStyle="1" w:styleId="QuoteChar">
    <w:name w:val="Quote Char"/>
    <w:basedOn w:val="DefaultParagraphFont"/>
    <w:link w:val="Quote"/>
    <w:uiPriority w:val="29"/>
    <w:rsid w:val="00560748"/>
    <w:rPr>
      <w:i/>
      <w:iCs/>
      <w:color w:val="404040" w:themeColor="text1" w:themeTint="BF"/>
    </w:rPr>
  </w:style>
  <w:style w:type="paragraph" w:styleId="ListParagraph">
    <w:name w:val="List Paragraph"/>
    <w:basedOn w:val="Normal"/>
    <w:uiPriority w:val="34"/>
    <w:qFormat/>
    <w:rsid w:val="00560748"/>
    <w:pPr>
      <w:ind w:left="720"/>
      <w:contextualSpacing/>
    </w:pPr>
  </w:style>
  <w:style w:type="character" w:styleId="IntenseEmphasis">
    <w:name w:val="Intense Emphasis"/>
    <w:basedOn w:val="DefaultParagraphFont"/>
    <w:uiPriority w:val="21"/>
    <w:qFormat/>
    <w:rsid w:val="00560748"/>
    <w:rPr>
      <w:i/>
      <w:iCs/>
      <w:color w:val="2F5496" w:themeColor="accent1" w:themeShade="BF"/>
    </w:rPr>
  </w:style>
  <w:style w:type="paragraph" w:styleId="IntenseQuote">
    <w:name w:val="Intense Quote"/>
    <w:basedOn w:val="Normal"/>
    <w:next w:val="Normal"/>
    <w:link w:val="IntenseQuoteChar"/>
    <w:uiPriority w:val="30"/>
    <w:qFormat/>
    <w:rsid w:val="00560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748"/>
    <w:rPr>
      <w:i/>
      <w:iCs/>
      <w:color w:val="2F5496" w:themeColor="accent1" w:themeShade="BF"/>
    </w:rPr>
  </w:style>
  <w:style w:type="character" w:styleId="IntenseReference">
    <w:name w:val="Intense Reference"/>
    <w:basedOn w:val="DefaultParagraphFont"/>
    <w:uiPriority w:val="32"/>
    <w:qFormat/>
    <w:rsid w:val="00560748"/>
    <w:rPr>
      <w:b/>
      <w:bCs/>
      <w:smallCaps/>
      <w:color w:val="2F5496" w:themeColor="accent1" w:themeShade="BF"/>
      <w:spacing w:val="5"/>
    </w:rPr>
  </w:style>
  <w:style w:type="table" w:styleId="TableGrid">
    <w:name w:val="Table Grid"/>
    <w:basedOn w:val="TableNormal"/>
    <w:uiPriority w:val="39"/>
    <w:rsid w:val="00560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crisca</dc:creator>
  <cp:keywords/>
  <dc:description/>
  <cp:lastModifiedBy>crisca</cp:lastModifiedBy>
  <cp:revision>2</cp:revision>
  <dcterms:created xsi:type="dcterms:W3CDTF">2025-11-21T20:39:00Z</dcterms:created>
  <dcterms:modified xsi:type="dcterms:W3CDTF">2025-11-21T20:39:00Z</dcterms:modified>
</cp:coreProperties>
</file>