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0" w:type="dxa"/>
        <w:tblLook w:val="04A0" w:firstRow="1" w:lastRow="0" w:firstColumn="1" w:lastColumn="0" w:noHBand="0" w:noVBand="1"/>
      </w:tblPr>
      <w:tblGrid>
        <w:gridCol w:w="4675"/>
        <w:gridCol w:w="4675"/>
      </w:tblGrid>
      <w:tr w:rsidR="00560748" w14:paraId="5C00D308" w14:textId="77777777" w:rsidTr="00560748">
        <w:tc>
          <w:tcPr>
            <w:tcW w:w="4675" w:type="dxa"/>
          </w:tcPr>
          <w:p w14:paraId="6BBABB26" w14:textId="3CE8868B" w:rsidR="00560748" w:rsidRDefault="00560748" w:rsidP="00560748">
            <w:r>
              <w:t>Title:</w:t>
            </w:r>
          </w:p>
        </w:tc>
        <w:tc>
          <w:tcPr>
            <w:tcW w:w="4675" w:type="dxa"/>
          </w:tcPr>
          <w:p w14:paraId="10B681F2" w14:textId="2567C3FE" w:rsidR="00560748" w:rsidRDefault="00A518EE" w:rsidP="00560748">
            <w:r>
              <w:t>Indigenous Peoples Day</w:t>
            </w:r>
          </w:p>
        </w:tc>
      </w:tr>
      <w:tr w:rsidR="00560748" w14:paraId="7E023562" w14:textId="77777777" w:rsidTr="00560748">
        <w:tc>
          <w:tcPr>
            <w:tcW w:w="4675" w:type="dxa"/>
          </w:tcPr>
          <w:p w14:paraId="2BC1F490" w14:textId="3F7E51FF" w:rsidR="00560748" w:rsidRDefault="00560748" w:rsidP="00560748">
            <w:r>
              <w:t>Address:</w:t>
            </w:r>
          </w:p>
        </w:tc>
        <w:tc>
          <w:tcPr>
            <w:tcW w:w="4675" w:type="dxa"/>
          </w:tcPr>
          <w:p w14:paraId="26ACD444" w14:textId="1CF9185E" w:rsidR="00560748" w:rsidRPr="00A518EE" w:rsidRDefault="00A518EE" w:rsidP="00560748">
            <w:r w:rsidRPr="00A518EE">
              <w:t>600 Fourth Avenue, Seattle, WA 98104</w:t>
            </w:r>
          </w:p>
        </w:tc>
      </w:tr>
      <w:tr w:rsidR="00560748" w14:paraId="6773CDF7" w14:textId="77777777" w:rsidTr="00560748">
        <w:tc>
          <w:tcPr>
            <w:tcW w:w="4675" w:type="dxa"/>
          </w:tcPr>
          <w:p w14:paraId="2B667311" w14:textId="6C1C72C2" w:rsidR="00560748" w:rsidRDefault="00560748" w:rsidP="00560748">
            <w:r>
              <w:t xml:space="preserve">Info </w:t>
            </w:r>
            <w:proofErr w:type="gramStart"/>
            <w:r>
              <w:t>box?:</w:t>
            </w:r>
            <w:proofErr w:type="gramEnd"/>
          </w:p>
        </w:tc>
        <w:tc>
          <w:tcPr>
            <w:tcW w:w="4675" w:type="dxa"/>
          </w:tcPr>
          <w:p w14:paraId="35C6EE55" w14:textId="77E22924" w:rsidR="00560748" w:rsidRDefault="00A518EE" w:rsidP="00560748">
            <w:r>
              <w:t>SPEC</w:t>
            </w:r>
          </w:p>
        </w:tc>
      </w:tr>
      <w:tr w:rsidR="00560748" w14:paraId="71773A8A" w14:textId="77777777" w:rsidTr="00560748">
        <w:tc>
          <w:tcPr>
            <w:tcW w:w="4675" w:type="dxa"/>
          </w:tcPr>
          <w:p w14:paraId="385AEF94" w14:textId="1A6B757D" w:rsidR="00560748" w:rsidRDefault="00560748" w:rsidP="00560748">
            <w:r>
              <w:t>Media:</w:t>
            </w:r>
          </w:p>
        </w:tc>
        <w:tc>
          <w:tcPr>
            <w:tcW w:w="4675" w:type="dxa"/>
          </w:tcPr>
          <w:p w14:paraId="60B15CB6" w14:textId="59D15AC2" w:rsidR="00560748" w:rsidRDefault="00A518EE" w:rsidP="00560748">
            <w:r>
              <w:t>Indigenousday.jpg</w:t>
            </w:r>
          </w:p>
        </w:tc>
      </w:tr>
      <w:tr w:rsidR="00560748" w14:paraId="7E20E859" w14:textId="77777777" w:rsidTr="00560748">
        <w:tc>
          <w:tcPr>
            <w:tcW w:w="4675" w:type="dxa"/>
          </w:tcPr>
          <w:p w14:paraId="5D38F88C" w14:textId="2786FD60" w:rsidR="00560748" w:rsidRDefault="00560748" w:rsidP="00560748">
            <w:r>
              <w:t>Artist:</w:t>
            </w:r>
          </w:p>
        </w:tc>
        <w:tc>
          <w:tcPr>
            <w:tcW w:w="4675" w:type="dxa"/>
          </w:tcPr>
          <w:p w14:paraId="50878EDA" w14:textId="5F538106" w:rsidR="00560748" w:rsidRDefault="00A518EE" w:rsidP="00560748">
            <w:proofErr w:type="spellStart"/>
            <w:r>
              <w:t>n.a.</w:t>
            </w:r>
            <w:proofErr w:type="spellEnd"/>
          </w:p>
        </w:tc>
      </w:tr>
      <w:tr w:rsidR="00560748" w14:paraId="1E6D1DE2" w14:textId="77777777" w:rsidTr="00560748">
        <w:tc>
          <w:tcPr>
            <w:tcW w:w="4675" w:type="dxa"/>
          </w:tcPr>
          <w:p w14:paraId="4779C125" w14:textId="00B311DD" w:rsidR="00560748" w:rsidRDefault="00560748" w:rsidP="00560748">
            <w:r>
              <w:t>Year:</w:t>
            </w:r>
          </w:p>
        </w:tc>
        <w:tc>
          <w:tcPr>
            <w:tcW w:w="4675" w:type="dxa"/>
          </w:tcPr>
          <w:p w14:paraId="4F7EAD38" w14:textId="57CD2C07" w:rsidR="00560748" w:rsidRDefault="00A518EE" w:rsidP="00560748">
            <w:r>
              <w:t>n.d.</w:t>
            </w:r>
          </w:p>
        </w:tc>
      </w:tr>
      <w:tr w:rsidR="00560748" w14:paraId="710B66DE" w14:textId="77777777" w:rsidTr="00560748">
        <w:tc>
          <w:tcPr>
            <w:tcW w:w="4675" w:type="dxa"/>
          </w:tcPr>
          <w:p w14:paraId="2B97E450" w14:textId="70C0F16C" w:rsidR="00560748" w:rsidRDefault="00560748" w:rsidP="00560748">
            <w:r>
              <w:t>Categories:</w:t>
            </w:r>
          </w:p>
        </w:tc>
        <w:tc>
          <w:tcPr>
            <w:tcW w:w="4675" w:type="dxa"/>
          </w:tcPr>
          <w:p w14:paraId="5B202DE8" w14:textId="5E935B71" w:rsidR="00560748" w:rsidRDefault="00A518EE" w:rsidP="00560748">
            <w:r>
              <w:t>Soc Act</w:t>
            </w:r>
          </w:p>
        </w:tc>
      </w:tr>
      <w:tr w:rsidR="00560748" w14:paraId="5789F7A4" w14:textId="77777777" w:rsidTr="00560748">
        <w:tc>
          <w:tcPr>
            <w:tcW w:w="4675" w:type="dxa"/>
          </w:tcPr>
          <w:p w14:paraId="1CABF04D" w14:textId="34FAA789" w:rsidR="00560748" w:rsidRDefault="00560748" w:rsidP="00560748">
            <w:r>
              <w:t xml:space="preserve">Tribal </w:t>
            </w:r>
            <w:proofErr w:type="spellStart"/>
            <w:r>
              <w:t>Affil</w:t>
            </w:r>
            <w:proofErr w:type="spellEnd"/>
            <w:r>
              <w:t>:</w:t>
            </w:r>
          </w:p>
        </w:tc>
        <w:tc>
          <w:tcPr>
            <w:tcW w:w="4675" w:type="dxa"/>
          </w:tcPr>
          <w:p w14:paraId="5D7634E1" w14:textId="765F8EB3" w:rsidR="00560748" w:rsidRDefault="00A518EE" w:rsidP="00560748">
            <w:proofErr w:type="spellStart"/>
            <w:r>
              <w:t>n.a.</w:t>
            </w:r>
            <w:proofErr w:type="spellEnd"/>
          </w:p>
        </w:tc>
      </w:tr>
      <w:tr w:rsidR="00560748" w14:paraId="371F803D" w14:textId="77777777" w:rsidTr="00560748">
        <w:tc>
          <w:tcPr>
            <w:tcW w:w="4675" w:type="dxa"/>
          </w:tcPr>
          <w:p w14:paraId="0EAB2C25" w14:textId="0EF9F5FC" w:rsidR="00560748" w:rsidRDefault="00560748" w:rsidP="00560748">
            <w:r>
              <w:t>Birth year:</w:t>
            </w:r>
          </w:p>
        </w:tc>
        <w:tc>
          <w:tcPr>
            <w:tcW w:w="4675" w:type="dxa"/>
          </w:tcPr>
          <w:p w14:paraId="060DAD15" w14:textId="56181EB9" w:rsidR="00560748" w:rsidRDefault="00A518EE" w:rsidP="00560748">
            <w:proofErr w:type="spellStart"/>
            <w:r>
              <w:t>n.a.</w:t>
            </w:r>
            <w:proofErr w:type="spellEnd"/>
          </w:p>
        </w:tc>
      </w:tr>
      <w:tr w:rsidR="00560748" w14:paraId="0062B069" w14:textId="77777777" w:rsidTr="00560748">
        <w:tc>
          <w:tcPr>
            <w:tcW w:w="4675" w:type="dxa"/>
          </w:tcPr>
          <w:p w14:paraId="5C426DEC" w14:textId="265E7567" w:rsidR="00560748" w:rsidRDefault="00560748" w:rsidP="00560748">
            <w:r>
              <w:t>Description:</w:t>
            </w:r>
          </w:p>
        </w:tc>
        <w:tc>
          <w:tcPr>
            <w:tcW w:w="4675" w:type="dxa"/>
          </w:tcPr>
          <w:p w14:paraId="4E877CF3" w14:textId="3699AD8D" w:rsidR="00560748" w:rsidRDefault="00A518EE" w:rsidP="00560748">
            <w:r w:rsidRPr="00A518EE">
              <w:t>“In 2014 the Seattle City Council voted unanimously to change the second Monday in October to Indigenous Peoples’ Day. As Councilmember Kshama Sawant told the Seattle Times, ‘Learning about the history of Columbus and transforming this day into a celebration of Indigenous people and a celebration of social justice … allows us to make a connection between this painful history and the ongoing marginalization, discrimination and poverty that Indigenous communities face to this day.’ This change in designation resonates all the more in Seattle, which is named after Chief Seattle of the Duwamish and Suquamish Tribes and sits amidst the lands of numerous sovereign nations.</w:t>
            </w:r>
            <w:r>
              <w:t>&lt;/p&gt;&lt;p&gt;</w:t>
            </w:r>
            <w:r w:rsidRPr="00A518EE">
              <w:t>Before 2014, Native activists gathered annually at Seattle City Hall on the second Monday in October for a rally to demonstrate the critical importance of changing the focus of the day. As Michael Vendiola (Swinomish) said in an interview with filmmaker Dallas Pinkham (Yakama, Southern Cheyenne, Nez Perce, Grand Ronde, and Potawatomi), ‘Tribal people were able to come together and think about what could be addressed with renaming that day from Columbus Day to Indigenous Peoples’ Day, and I think that’s an empowering process, that folks are able to express themselves and have their voices heard, to strengthen the community ties. That whole process was about unifying the community, and also building allies with the non-Native communities.’</w:t>
            </w:r>
            <w:r>
              <w:t>&lt;/p&gt;&lt;p&gt;</w:t>
            </w:r>
            <w:r w:rsidRPr="00A518EE">
              <w:t>“United Indians of All Tribes Foundation has been honored to host the Indigenous Peoples’ Day evening celebration at Daybreak Star since 2014.”</w:t>
            </w:r>
            <w:r>
              <w:t>&lt;/p&gt;&lt;p&gt;</w:t>
            </w:r>
            <w:r w:rsidRPr="00A518EE">
              <w:t>The text and image from: </w:t>
            </w:r>
            <w:hyperlink r:id="rId4" w:tgtFrame="_blank" w:history="1">
              <w:r w:rsidRPr="00A518EE">
                <w:rPr>
                  <w:rStyle w:val="Hyperlink"/>
                  <w:b/>
                  <w:bCs/>
                </w:rPr>
                <w:t>https://www.unitedindians.org/history-</w:t>
              </w:r>
              <w:r w:rsidRPr="00A518EE">
                <w:rPr>
                  <w:rStyle w:val="Hyperlink"/>
                  <w:b/>
                  <w:bCs/>
                </w:rPr>
                <w:lastRenderedPageBreak/>
                <w:t>indigenous-peoples-day-seattle/</w:t>
              </w:r>
            </w:hyperlink>
            <w:r w:rsidRPr="00A518EE">
              <w:t xml:space="preserve"> . Posted by </w:t>
            </w:r>
            <w:proofErr w:type="spellStart"/>
            <w:r w:rsidRPr="00A518EE">
              <w:t>mkeller</w:t>
            </w:r>
            <w:proofErr w:type="spellEnd"/>
            <w:r w:rsidRPr="00A518EE">
              <w:t xml:space="preserve"> October 2, </w:t>
            </w:r>
            <w:proofErr w:type="gramStart"/>
            <w:r w:rsidRPr="00A518EE">
              <w:t>2018.</w:t>
            </w:r>
            <w:r>
              <w:t>&lt;</w:t>
            </w:r>
            <w:proofErr w:type="gramEnd"/>
            <w:r>
              <w:t>/p&gt;&lt;p&gt;</w:t>
            </w:r>
          </w:p>
        </w:tc>
      </w:tr>
    </w:tbl>
    <w:p w14:paraId="740217DE" w14:textId="40A3CD2B" w:rsidR="00D12A2D" w:rsidRDefault="00A518EE">
      <w:r>
        <w:lastRenderedPageBreak/>
        <w:t>&lt;/p&gt;&lt;p&gt;</w:t>
      </w:r>
    </w:p>
    <w:sectPr w:rsidR="00D12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748"/>
    <w:rsid w:val="00002A31"/>
    <w:rsid w:val="00560748"/>
    <w:rsid w:val="00A518EE"/>
    <w:rsid w:val="00D12A2D"/>
    <w:rsid w:val="00F11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D0104"/>
  <w15:chartTrackingRefBased/>
  <w15:docId w15:val="{B93805B1-CF7A-4F3F-83BC-402AF8BA3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0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0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748"/>
    <w:rPr>
      <w:rFonts w:eastAsiaTheme="majorEastAsia" w:cstheme="majorBidi"/>
      <w:color w:val="272727" w:themeColor="text1" w:themeTint="D8"/>
    </w:rPr>
  </w:style>
  <w:style w:type="paragraph" w:styleId="Title">
    <w:name w:val="Title"/>
    <w:basedOn w:val="Normal"/>
    <w:next w:val="Normal"/>
    <w:link w:val="TitleChar"/>
    <w:uiPriority w:val="10"/>
    <w:qFormat/>
    <w:rsid w:val="00560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748"/>
    <w:pPr>
      <w:spacing w:before="160"/>
      <w:jc w:val="center"/>
    </w:pPr>
    <w:rPr>
      <w:i/>
      <w:iCs/>
      <w:color w:val="404040" w:themeColor="text1" w:themeTint="BF"/>
    </w:rPr>
  </w:style>
  <w:style w:type="character" w:customStyle="1" w:styleId="QuoteChar">
    <w:name w:val="Quote Char"/>
    <w:basedOn w:val="DefaultParagraphFont"/>
    <w:link w:val="Quote"/>
    <w:uiPriority w:val="29"/>
    <w:rsid w:val="00560748"/>
    <w:rPr>
      <w:i/>
      <w:iCs/>
      <w:color w:val="404040" w:themeColor="text1" w:themeTint="BF"/>
    </w:rPr>
  </w:style>
  <w:style w:type="paragraph" w:styleId="ListParagraph">
    <w:name w:val="List Paragraph"/>
    <w:basedOn w:val="Normal"/>
    <w:uiPriority w:val="34"/>
    <w:qFormat/>
    <w:rsid w:val="00560748"/>
    <w:pPr>
      <w:ind w:left="720"/>
      <w:contextualSpacing/>
    </w:pPr>
  </w:style>
  <w:style w:type="character" w:styleId="IntenseEmphasis">
    <w:name w:val="Intense Emphasis"/>
    <w:basedOn w:val="DefaultParagraphFont"/>
    <w:uiPriority w:val="21"/>
    <w:qFormat/>
    <w:rsid w:val="00560748"/>
    <w:rPr>
      <w:i/>
      <w:iCs/>
      <w:color w:val="2F5496" w:themeColor="accent1" w:themeShade="BF"/>
    </w:rPr>
  </w:style>
  <w:style w:type="paragraph" w:styleId="IntenseQuote">
    <w:name w:val="Intense Quote"/>
    <w:basedOn w:val="Normal"/>
    <w:next w:val="Normal"/>
    <w:link w:val="IntenseQuoteChar"/>
    <w:uiPriority w:val="30"/>
    <w:qFormat/>
    <w:rsid w:val="00560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748"/>
    <w:rPr>
      <w:i/>
      <w:iCs/>
      <w:color w:val="2F5496" w:themeColor="accent1" w:themeShade="BF"/>
    </w:rPr>
  </w:style>
  <w:style w:type="character" w:styleId="IntenseReference">
    <w:name w:val="Intense Reference"/>
    <w:basedOn w:val="DefaultParagraphFont"/>
    <w:uiPriority w:val="32"/>
    <w:qFormat/>
    <w:rsid w:val="00560748"/>
    <w:rPr>
      <w:b/>
      <w:bCs/>
      <w:smallCaps/>
      <w:color w:val="2F5496" w:themeColor="accent1" w:themeShade="BF"/>
      <w:spacing w:val="5"/>
    </w:rPr>
  </w:style>
  <w:style w:type="table" w:styleId="TableGrid">
    <w:name w:val="Table Grid"/>
    <w:basedOn w:val="TableNormal"/>
    <w:uiPriority w:val="39"/>
    <w:rsid w:val="00560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18EE"/>
    <w:rPr>
      <w:color w:val="0563C1" w:themeColor="hyperlink"/>
      <w:u w:val="single"/>
    </w:rPr>
  </w:style>
  <w:style w:type="character" w:styleId="UnresolvedMention">
    <w:name w:val="Unresolved Mention"/>
    <w:basedOn w:val="DefaultParagraphFont"/>
    <w:uiPriority w:val="99"/>
    <w:semiHidden/>
    <w:unhideWhenUsed/>
    <w:rsid w:val="00A51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unitedindians.org/history-indigenous-peoples-day-seatt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389</Words>
  <Characters>1661</Characters>
  <Application>Microsoft Office Word</Application>
  <DocSecurity>0</DocSecurity>
  <Lines>26</Lines>
  <Paragraphs>11</Paragraphs>
  <ScaleCrop>false</ScaleCrop>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crisca</dc:creator>
  <cp:keywords/>
  <dc:description/>
  <cp:lastModifiedBy>crisca</cp:lastModifiedBy>
  <cp:revision>2</cp:revision>
  <dcterms:created xsi:type="dcterms:W3CDTF">2026-01-02T19:08:00Z</dcterms:created>
  <dcterms:modified xsi:type="dcterms:W3CDTF">2026-01-02T19:08:00Z</dcterms:modified>
</cp:coreProperties>
</file>