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4698A0" w14:textId="77777777" w:rsidR="004F1967" w:rsidRPr="00E7074D" w:rsidRDefault="00CB3246" w:rsidP="00077C6E">
      <w:pPr>
        <w:jc w:val="center"/>
        <w:rPr>
          <w:rFonts w:ascii="Arial" w:hAnsi="Arial" w:cs="Arial"/>
          <w:b/>
          <w:sz w:val="22"/>
          <w:szCs w:val="22"/>
        </w:rPr>
      </w:pPr>
      <w:r w:rsidRPr="00E7074D">
        <w:rPr>
          <w:rFonts w:ascii="Arial" w:hAnsi="Arial" w:cs="Arial"/>
          <w:b/>
          <w:sz w:val="22"/>
          <w:szCs w:val="22"/>
        </w:rPr>
        <w:t>SIGNIFICANCE</w:t>
      </w:r>
    </w:p>
    <w:p w14:paraId="206AE7C4" w14:textId="717A9479" w:rsidR="009965D6" w:rsidRPr="00E7074D" w:rsidRDefault="00C10CF7" w:rsidP="00296F60">
      <w:pPr>
        <w:rPr>
          <w:rFonts w:ascii="Arial" w:hAnsi="Arial" w:cs="Arial"/>
          <w:color w:val="000000" w:themeColor="text1"/>
          <w:sz w:val="22"/>
          <w:szCs w:val="22"/>
          <w:lang w:val="en-CA"/>
        </w:rPr>
      </w:pPr>
      <w:r w:rsidRPr="00E7074D">
        <w:rPr>
          <w:rFonts w:ascii="Arial" w:hAnsi="Arial" w:cs="Arial"/>
          <w:b/>
          <w:sz w:val="22"/>
          <w:szCs w:val="22"/>
        </w:rPr>
        <w:t>Clinical Significance</w:t>
      </w:r>
      <w:r w:rsidR="00355089" w:rsidRPr="00E7074D">
        <w:rPr>
          <w:rFonts w:ascii="Arial" w:hAnsi="Arial" w:cs="Arial"/>
          <w:b/>
          <w:sz w:val="22"/>
          <w:szCs w:val="22"/>
        </w:rPr>
        <w:t xml:space="preserve"> of Spontaneous Preterm Birth</w:t>
      </w:r>
      <w:r w:rsidRPr="00E7074D">
        <w:rPr>
          <w:rFonts w:ascii="Arial" w:hAnsi="Arial" w:cs="Arial"/>
          <w:b/>
          <w:sz w:val="22"/>
          <w:szCs w:val="22"/>
        </w:rPr>
        <w:t xml:space="preserve">: </w:t>
      </w:r>
      <w:r w:rsidR="00355089" w:rsidRPr="00E7074D">
        <w:rPr>
          <w:rFonts w:ascii="Arial" w:hAnsi="Arial" w:cs="Arial"/>
          <w:color w:val="000000" w:themeColor="text1"/>
          <w:sz w:val="22"/>
          <w:szCs w:val="22"/>
        </w:rPr>
        <w:t>Preterm birth (PTB) is the leading cause of newborn death worldwide, is responsible for the majority of newborn morbidity</w:t>
      </w:r>
      <w:r w:rsidR="00355089" w:rsidRPr="00E7074D">
        <w:rPr>
          <w:rFonts w:ascii="Arial" w:hAnsi="Arial" w:cs="Arial"/>
          <w:color w:val="000000" w:themeColor="text1"/>
          <w:sz w:val="22"/>
          <w:szCs w:val="22"/>
        </w:rPr>
        <w:fldChar w:fldCharType="begin"/>
      </w:r>
      <w:r w:rsidR="009965D6" w:rsidRPr="00E7074D">
        <w:rPr>
          <w:rFonts w:ascii="Arial" w:hAnsi="Arial" w:cs="Arial"/>
          <w:color w:val="000000" w:themeColor="text1"/>
          <w:sz w:val="22"/>
          <w:szCs w:val="22"/>
        </w:rPr>
        <w:instrText xml:space="preserve"> ADDIN ZOTERO_ITEM CSL_CITATION {"citationID":"1o0d0pa00i","properties":{"formattedCitation":"[1]","plainCitation":"[1]"},"citationItems":[{"id":475,"uris":["http://zotero.org/users/local/kugUWyrl/items/PIX69FRW"],"uri":["http://zotero.org/users/local/kugUWyrl/items/PIX69FRW"],"itemData":{"id":475,"type":"article-journal","title":"Neonatal complications following preterm birth.","container-title":"BJOG : an international journal of obstetrics and gynaecology","page":"8-16","volume":"110 Suppl 20","abstract":"Improvements in neonatal intensive care during the last 20 years have increased the survival of the most immature newborns at 23 weeks from 0% to 65% at some centres, although rates vary widely among neonatal care centres. University of Utah, USA data show that each week in utero after week 23 raises survival by","ISSN":"1470-0328 1470-0328","note":"PMID: 12763105","journalAbbreviation":"BJOG","language":"eng","author":[{"family":"Ward","given":"Robert M."},{"family":"Beachy","given":"Joanna C."}],"issued":{"date-parts":[["2003",4]]}}}],"schema":"https://github.com/citation-style-language/schema/raw/master/csl-citation.json"} </w:instrText>
      </w:r>
      <w:r w:rsidR="00355089" w:rsidRPr="00E7074D">
        <w:rPr>
          <w:rFonts w:ascii="Arial" w:hAnsi="Arial" w:cs="Arial"/>
          <w:color w:val="000000" w:themeColor="text1"/>
          <w:sz w:val="22"/>
          <w:szCs w:val="22"/>
        </w:rPr>
        <w:fldChar w:fldCharType="separate"/>
      </w:r>
      <w:r w:rsidR="009965D6" w:rsidRPr="00E7074D">
        <w:rPr>
          <w:rFonts w:ascii="Arial" w:hAnsi="Arial" w:cs="Arial"/>
          <w:noProof/>
          <w:color w:val="000000" w:themeColor="text1"/>
          <w:sz w:val="22"/>
          <w:szCs w:val="22"/>
        </w:rPr>
        <w:t>[1]</w:t>
      </w:r>
      <w:r w:rsidR="00355089" w:rsidRPr="00E7074D">
        <w:rPr>
          <w:rFonts w:ascii="Arial" w:hAnsi="Arial" w:cs="Arial"/>
          <w:color w:val="000000" w:themeColor="text1"/>
          <w:sz w:val="22"/>
          <w:szCs w:val="22"/>
        </w:rPr>
        <w:fldChar w:fldCharType="end"/>
      </w:r>
      <w:r w:rsidR="00355089" w:rsidRPr="00E7074D">
        <w:rPr>
          <w:rFonts w:ascii="Arial" w:hAnsi="Arial" w:cs="Arial"/>
          <w:color w:val="000000" w:themeColor="text1"/>
          <w:sz w:val="22"/>
          <w:szCs w:val="22"/>
        </w:rPr>
        <w:t xml:space="preserve">, and represents a significant financial and social burden to caregivers and </w:t>
      </w:r>
      <w:r w:rsidR="002833AD">
        <w:rPr>
          <w:rFonts w:ascii="Arial" w:hAnsi="Arial" w:cs="Arial"/>
          <w:color w:val="000000" w:themeColor="text1"/>
          <w:sz w:val="22"/>
          <w:szCs w:val="22"/>
        </w:rPr>
        <w:t>the healthcare system</w:t>
      </w:r>
      <w:r w:rsidR="00355089" w:rsidRPr="00E7074D">
        <w:rPr>
          <w:rFonts w:ascii="Arial" w:hAnsi="Arial" w:cs="Arial"/>
          <w:color w:val="000000" w:themeColor="text1"/>
          <w:sz w:val="22"/>
          <w:szCs w:val="22"/>
        </w:rPr>
        <w:t xml:space="preserve">. Approximately 40% of PTB results </w:t>
      </w:r>
      <w:r w:rsidR="002833AD">
        <w:rPr>
          <w:rFonts w:ascii="Arial" w:hAnsi="Arial" w:cs="Arial"/>
          <w:color w:val="000000" w:themeColor="text1"/>
          <w:sz w:val="22"/>
          <w:szCs w:val="22"/>
        </w:rPr>
        <w:t xml:space="preserve">is spontaneous (sPTB); </w:t>
      </w:r>
      <w:r w:rsidR="00355089" w:rsidRPr="00E7074D">
        <w:rPr>
          <w:rFonts w:ascii="Arial" w:hAnsi="Arial" w:cs="Arial"/>
          <w:color w:val="000000" w:themeColor="text1"/>
          <w:sz w:val="22"/>
          <w:szCs w:val="22"/>
        </w:rPr>
        <w:t>labor</w:t>
      </w:r>
      <w:r w:rsidR="009965D6" w:rsidRPr="00E7074D">
        <w:rPr>
          <w:rFonts w:ascii="Arial" w:hAnsi="Arial" w:cs="Arial"/>
          <w:color w:val="000000" w:themeColor="text1"/>
          <w:sz w:val="22"/>
          <w:szCs w:val="22"/>
        </w:rPr>
        <w:t xml:space="preserve"> exclusive of</w:t>
      </w:r>
      <w:r w:rsidR="00355089" w:rsidRPr="00E7074D">
        <w:rPr>
          <w:rFonts w:ascii="Arial" w:hAnsi="Arial" w:cs="Arial"/>
          <w:color w:val="000000" w:themeColor="text1"/>
          <w:sz w:val="22"/>
          <w:szCs w:val="22"/>
        </w:rPr>
        <w:t xml:space="preserve"> premature membrane rupture </w:t>
      </w:r>
      <w:r w:rsidR="009965D6" w:rsidRPr="00E7074D">
        <w:rPr>
          <w:rFonts w:ascii="Arial" w:hAnsi="Arial" w:cs="Arial"/>
          <w:color w:val="000000" w:themeColor="text1"/>
          <w:sz w:val="22"/>
          <w:szCs w:val="22"/>
        </w:rPr>
        <w:t xml:space="preserve">or medically indication </w:t>
      </w:r>
      <w:r w:rsidR="00426363" w:rsidRPr="00E7074D">
        <w:rPr>
          <w:rFonts w:ascii="Arial" w:hAnsi="Arial" w:cs="Arial"/>
          <w:color w:val="000000" w:themeColor="text1"/>
          <w:sz w:val="22"/>
          <w:szCs w:val="22"/>
        </w:rPr>
        <w:t>i.e.</w:t>
      </w:r>
      <w:r w:rsidR="009965D6" w:rsidRPr="00E7074D">
        <w:rPr>
          <w:rFonts w:ascii="Arial" w:hAnsi="Arial" w:cs="Arial"/>
          <w:color w:val="000000" w:themeColor="text1"/>
          <w:sz w:val="22"/>
          <w:szCs w:val="22"/>
        </w:rPr>
        <w:t xml:space="preserve"> preeclampsia</w:t>
      </w:r>
      <w:r w:rsidR="00355089" w:rsidRPr="00E7074D">
        <w:rPr>
          <w:rFonts w:ascii="Arial" w:hAnsi="Arial" w:cs="Arial"/>
          <w:color w:val="000000" w:themeColor="text1"/>
          <w:sz w:val="22"/>
          <w:szCs w:val="22"/>
        </w:rPr>
        <w:fldChar w:fldCharType="begin"/>
      </w:r>
      <w:r w:rsidR="009965D6" w:rsidRPr="00E7074D">
        <w:rPr>
          <w:rFonts w:ascii="Arial" w:hAnsi="Arial" w:cs="Arial"/>
          <w:color w:val="000000" w:themeColor="text1"/>
          <w:sz w:val="22"/>
          <w:szCs w:val="22"/>
        </w:rPr>
        <w:instrText xml:space="preserve"> ADDIN ZOTERO_ITEM CSL_CITATION {"citationID":"13q2vnfsrj","properties":{"formattedCitation":"[2]","plainCitation":"[2]"},"citationItems":[{"id":478,"uris":["http://zotero.org/users/local/kugUWyrl/items/X9ZXSQD6"],"uri":["http://zotero.org/users/local/kugUWyrl/items/X9ZXSQD6"],"itemData":{"id":478,"type":"article-journal","title":"Epidemiology and causes of preterm birth.","container-title":"Lancet (London, England)","page":"75-84","volume":"371","issue":"9606","abstract":"This paper is the first in a three-part series on preterm birth, which is the leading cause of perinatal morbidity and mortality in developed countries. Infants are born preterm at less than 37 weeks' gestational age after: (1) spontaneous labour with intact membranes, (2) preterm premature rupture of the membranes (PPROM), and (3) labour induction or caesarean delivery for maternal or fetal indications. The frequency of preterm births is about 12-13% in the USA and","DOI":"10.1016/S0140-6736(08)60074-4","ISSN":"1474-547X 0140-6736","note":"PMID: 18177778","journalAbbreviation":"Lancet","language":"eng","author":[{"family":"Goldenberg","given":"Robert L."},{"family":"Culhane","given":"Jennifer F."},{"family":"Iams","given":"Jay D."},{"family":"Romero","given":"Roberto"}],"issued":{"date-parts":[["2008",1,5]]}}}],"schema":"https://github.com/citation-style-language/schema/raw/master/csl-citation.json"} </w:instrText>
      </w:r>
      <w:r w:rsidR="00355089" w:rsidRPr="00E7074D">
        <w:rPr>
          <w:rFonts w:ascii="Arial" w:hAnsi="Arial" w:cs="Arial"/>
          <w:color w:val="000000" w:themeColor="text1"/>
          <w:sz w:val="22"/>
          <w:szCs w:val="22"/>
        </w:rPr>
        <w:fldChar w:fldCharType="separate"/>
      </w:r>
      <w:r w:rsidR="009965D6" w:rsidRPr="00E7074D">
        <w:rPr>
          <w:rFonts w:ascii="Arial" w:hAnsi="Arial" w:cs="Arial"/>
          <w:noProof/>
          <w:color w:val="000000" w:themeColor="text1"/>
          <w:sz w:val="22"/>
          <w:szCs w:val="22"/>
        </w:rPr>
        <w:t>[2]</w:t>
      </w:r>
      <w:r w:rsidR="00355089" w:rsidRPr="00E7074D">
        <w:rPr>
          <w:rFonts w:ascii="Arial" w:hAnsi="Arial" w:cs="Arial"/>
          <w:color w:val="000000" w:themeColor="text1"/>
          <w:sz w:val="22"/>
          <w:szCs w:val="22"/>
        </w:rPr>
        <w:fldChar w:fldCharType="end"/>
      </w:r>
      <w:r w:rsidR="00511981">
        <w:rPr>
          <w:rFonts w:ascii="Arial" w:hAnsi="Arial" w:cs="Arial"/>
          <w:color w:val="000000" w:themeColor="text1"/>
          <w:sz w:val="22"/>
          <w:szCs w:val="22"/>
        </w:rPr>
        <w:t xml:space="preserve"> (</w:t>
      </w:r>
      <w:r w:rsidR="00511981" w:rsidRPr="00511981">
        <w:rPr>
          <w:rFonts w:ascii="Arial" w:hAnsi="Arial" w:cs="Arial"/>
          <w:b/>
          <w:i/>
          <w:color w:val="000000" w:themeColor="text1"/>
          <w:sz w:val="22"/>
          <w:szCs w:val="22"/>
        </w:rPr>
        <w:t>Fig. 1</w:t>
      </w:r>
      <w:r w:rsidR="009965D6" w:rsidRPr="00E7074D">
        <w:rPr>
          <w:rFonts w:ascii="Arial" w:hAnsi="Arial" w:cs="Arial"/>
          <w:color w:val="000000" w:themeColor="text1"/>
          <w:sz w:val="22"/>
          <w:szCs w:val="22"/>
        </w:rPr>
        <w:t>)</w:t>
      </w:r>
      <w:r w:rsidR="00355089" w:rsidRPr="00E7074D">
        <w:rPr>
          <w:rFonts w:ascii="Arial" w:hAnsi="Arial" w:cs="Arial"/>
          <w:color w:val="000000" w:themeColor="text1"/>
          <w:sz w:val="22"/>
          <w:szCs w:val="22"/>
        </w:rPr>
        <w:t xml:space="preserve">. </w:t>
      </w:r>
      <w:r w:rsidR="00355089" w:rsidRPr="00E7074D">
        <w:rPr>
          <w:rFonts w:ascii="Arial" w:hAnsi="Arial" w:cs="Arial"/>
          <w:color w:val="000000" w:themeColor="text1"/>
          <w:sz w:val="22"/>
          <w:szCs w:val="22"/>
          <w:lang w:val="en-CA"/>
        </w:rPr>
        <w:t>Despite significant research efforts</w:t>
      </w:r>
      <w:r w:rsidR="009965D6" w:rsidRPr="00E7074D">
        <w:rPr>
          <w:rFonts w:ascii="Arial" w:hAnsi="Arial" w:cs="Arial"/>
          <w:color w:val="000000" w:themeColor="text1"/>
          <w:sz w:val="22"/>
          <w:szCs w:val="22"/>
          <w:lang w:val="en-CA"/>
        </w:rPr>
        <w:t>,</w:t>
      </w:r>
      <w:r w:rsidR="00355089" w:rsidRPr="00E7074D">
        <w:rPr>
          <w:rFonts w:ascii="Arial" w:hAnsi="Arial" w:cs="Arial"/>
          <w:color w:val="000000" w:themeColor="text1"/>
          <w:sz w:val="22"/>
          <w:szCs w:val="22"/>
          <w:lang w:val="en-CA"/>
        </w:rPr>
        <w:t xml:space="preserve"> the underlying mechani</w:t>
      </w:r>
      <w:r w:rsidR="009965D6" w:rsidRPr="00E7074D">
        <w:rPr>
          <w:rFonts w:ascii="Arial" w:hAnsi="Arial" w:cs="Arial"/>
          <w:color w:val="000000" w:themeColor="text1"/>
          <w:sz w:val="22"/>
          <w:szCs w:val="22"/>
          <w:lang w:val="en-CA"/>
        </w:rPr>
        <w:t xml:space="preserve">sms </w:t>
      </w:r>
      <w:r w:rsidR="00F21FF5" w:rsidRPr="00E7074D">
        <w:rPr>
          <w:rFonts w:ascii="Arial" w:hAnsi="Arial" w:cs="Arial"/>
          <w:color w:val="000000" w:themeColor="text1"/>
          <w:sz w:val="22"/>
          <w:szCs w:val="22"/>
          <w:lang w:val="en-CA"/>
        </w:rPr>
        <w:t>of</w:t>
      </w:r>
      <w:r w:rsidR="002833AD">
        <w:rPr>
          <w:rFonts w:ascii="Arial" w:hAnsi="Arial" w:cs="Arial"/>
          <w:color w:val="000000" w:themeColor="text1"/>
          <w:sz w:val="22"/>
          <w:szCs w:val="22"/>
          <w:lang w:val="en-CA"/>
        </w:rPr>
        <w:t xml:space="preserve"> sPTB</w:t>
      </w:r>
      <w:r w:rsidR="009965D6" w:rsidRPr="00E7074D">
        <w:rPr>
          <w:rFonts w:ascii="Arial" w:hAnsi="Arial" w:cs="Arial"/>
          <w:color w:val="000000" w:themeColor="text1"/>
          <w:sz w:val="22"/>
          <w:szCs w:val="22"/>
          <w:lang w:val="en-CA"/>
        </w:rPr>
        <w:t xml:space="preserve"> remain unclear.  The majority of </w:t>
      </w:r>
      <w:r w:rsidR="00F21FF5" w:rsidRPr="00E7074D">
        <w:rPr>
          <w:rFonts w:ascii="Arial" w:hAnsi="Arial" w:cs="Arial"/>
          <w:color w:val="000000" w:themeColor="text1"/>
          <w:sz w:val="22"/>
          <w:szCs w:val="22"/>
          <w:lang w:val="en-CA"/>
        </w:rPr>
        <w:t xml:space="preserve">data driven </w:t>
      </w:r>
      <w:r w:rsidR="009965D6" w:rsidRPr="00E7074D">
        <w:rPr>
          <w:rFonts w:ascii="Arial" w:hAnsi="Arial" w:cs="Arial"/>
          <w:color w:val="000000" w:themeColor="text1"/>
          <w:sz w:val="22"/>
          <w:szCs w:val="22"/>
          <w:lang w:val="en-CA"/>
        </w:rPr>
        <w:t>research has focused on</w:t>
      </w:r>
      <w:r w:rsidR="00BE4579">
        <w:rPr>
          <w:rFonts w:ascii="Arial" w:hAnsi="Arial" w:cs="Arial"/>
          <w:color w:val="000000" w:themeColor="text1"/>
          <w:sz w:val="22"/>
          <w:szCs w:val="22"/>
          <w:lang w:val="en-CA"/>
        </w:rPr>
        <w:t xml:space="preserve"> primarily on</w:t>
      </w:r>
      <w:r w:rsidR="009965D6" w:rsidRPr="00E7074D">
        <w:rPr>
          <w:rFonts w:ascii="Arial" w:hAnsi="Arial" w:cs="Arial"/>
          <w:color w:val="000000" w:themeColor="text1"/>
          <w:sz w:val="22"/>
          <w:szCs w:val="22"/>
          <w:lang w:val="en-CA"/>
        </w:rPr>
        <w:t xml:space="preserve"> medically indicated preterm birth, and only 18% of transcriptomics analyses </w:t>
      </w:r>
      <w:r w:rsidR="003114B9">
        <w:rPr>
          <w:rFonts w:ascii="Arial" w:hAnsi="Arial" w:cs="Arial"/>
          <w:color w:val="000000" w:themeColor="text1"/>
          <w:sz w:val="22"/>
          <w:szCs w:val="22"/>
          <w:lang w:val="en-CA"/>
        </w:rPr>
        <w:t>capture</w:t>
      </w:r>
      <w:r w:rsidR="009965D6" w:rsidRPr="00E7074D">
        <w:rPr>
          <w:rFonts w:ascii="Arial" w:hAnsi="Arial" w:cs="Arial"/>
          <w:color w:val="000000" w:themeColor="text1"/>
          <w:sz w:val="22"/>
          <w:szCs w:val="22"/>
          <w:lang w:val="en-CA"/>
        </w:rPr>
        <w:t xml:space="preserve"> sPTB</w:t>
      </w:r>
      <w:r w:rsidR="003D2A1C" w:rsidRPr="00E7074D">
        <w:rPr>
          <w:rFonts w:ascii="Arial" w:hAnsi="Arial" w:cs="Arial"/>
          <w:color w:val="000000" w:themeColor="text1"/>
          <w:sz w:val="22"/>
          <w:szCs w:val="22"/>
          <w:lang w:val="en-CA"/>
        </w:rPr>
        <w:t xml:space="preserve"> </w:t>
      </w:r>
      <w:r w:rsidR="009965D6" w:rsidRPr="00E7074D">
        <w:rPr>
          <w:rFonts w:ascii="Arial" w:hAnsi="Arial" w:cs="Arial"/>
          <w:color w:val="000000" w:themeColor="text1"/>
          <w:sz w:val="22"/>
          <w:szCs w:val="22"/>
          <w:lang w:val="en-CA"/>
        </w:rPr>
        <w:fldChar w:fldCharType="begin"/>
      </w:r>
      <w:r w:rsidR="009965D6" w:rsidRPr="00E7074D">
        <w:rPr>
          <w:rFonts w:ascii="Arial" w:hAnsi="Arial" w:cs="Arial"/>
          <w:color w:val="000000" w:themeColor="text1"/>
          <w:sz w:val="22"/>
          <w:szCs w:val="22"/>
          <w:lang w:val="en-CA"/>
        </w:rPr>
        <w:instrText xml:space="preserve"> ADDIN ZOTERO_ITEM CSL_CITATION {"citationID":"2ho81v8270","properties":{"formattedCitation":"[3]","plainCitation":"[3]"},"citationItems":[{"id":70,"uris":["http://zotero.org/users/local/kugUWyrl/items/KM6F2F65"],"uri":["http://zotero.org/users/local/kugUWyrl/items/KM6F2F65"],"itemData":{"id":70,"type":"article-journal","title":"Gestational tissue transcriptomics in term and preterm human pregnancies: a systematic review and meta-analysis","container-title":"BMC medical genomics","page":"27","volume":"8","source":"PubMed","abstract":"BACKGROUND: Preterm birth (PTB), or birth before 37 weeks of gestation, is the leading cause of newborn death worldwide. PTB is a critical area of scientific study not only due to its worldwide toll on human lives and economies, but also due to our limited understanding of its pathogenesis and, therefore, its prevention. This systematic review and meta-analysis synthesizes the landscape of PTB transcriptomics research to further our understanding of the genes and pathways involved in PTB subtypes.\nMETHODS: We evaluated published genome-wide pregnancy studies across gestational tissues and pathologies, including those that focus on PTB, by performing a targeted PubMed MeSH search and systematically reviewing all relevant studies.\nRESULTS: Our search yielded 2,361 studies on gestational tissues including placenta, decidua, myometrium, maternal blood, cervix, fetal membranes (chorion and amnion), umbilical cord, fetal blood, and basal plate. Selecting only those original research studies that measured transcription on a genome-wide scale and reported lists of expressed genetic elements identified 93 gene expression, 21 microRNA, and 20 methylation studies. Although 30 % of all PTB cases are due to medical indications, 76 % of the preterm studies focused on them. In contrast, only 18 % of the preterm studies focused on spontaneous onset of labor, which is responsible for 45 % of all PTB cases. Furthermore, only 23 of the 10,993 unique genetic elements reported to be transcriptionally active were recovered 10 or more times in these 134 studies. Meta-analysis of the 93 gene expression studies across 9 distinct gestational tissues and 29 clinical phenotypes showed limited overlap of genes identified as differentially expressed across studies.\nCONCLUSIONS: Overall, profiles of differentially expressed genes were highly heterogeneous both between as well as within clinical subtypes and tissues as well as between studies of the same clinical subtype and tissue. These results suggest that large gaps still exist in the transcriptomic study of specific clinical subtypes as well in the generation of the transcriptional profile of well-studied clinical subtypes; understanding the complex landscape of prematurity will require large-scale, systematic genome-wide analyses of human gestational tissues on both understudied and well-studied subtypes alike.","DOI":"10.1186/s12920-015-0099-8","ISSN":"1755-8794","note":"PMID: 26044726\nPMCID: PMC4456776","shortTitle":"Gestational tissue transcriptomics in term and preterm human pregnancies","journalAbbreviation":"BMC Med Genomics","language":"eng","author":[{"family":"Eidem","given":"Haley R."},{"family":"Ackerman","given":"William E."},{"family":"McGary","given":"Kriston L."},{"family":"Abbot","given":"Patrick"},{"family":"Rokas","given":"Antonis"}],"issued":{"date-parts":[["2015"]]}}}],"schema":"https://github.com/citation-style-language/schema/raw/master/csl-citation.json"} </w:instrText>
      </w:r>
      <w:r w:rsidR="009965D6" w:rsidRPr="00E7074D">
        <w:rPr>
          <w:rFonts w:ascii="Arial" w:hAnsi="Arial" w:cs="Arial"/>
          <w:color w:val="000000" w:themeColor="text1"/>
          <w:sz w:val="22"/>
          <w:szCs w:val="22"/>
          <w:lang w:val="en-CA"/>
        </w:rPr>
        <w:fldChar w:fldCharType="separate"/>
      </w:r>
      <w:r w:rsidR="009965D6" w:rsidRPr="00E7074D">
        <w:rPr>
          <w:rFonts w:ascii="Arial" w:hAnsi="Arial" w:cs="Arial"/>
          <w:noProof/>
          <w:color w:val="000000" w:themeColor="text1"/>
          <w:sz w:val="22"/>
          <w:szCs w:val="22"/>
          <w:lang w:val="en-CA"/>
        </w:rPr>
        <w:t>[3]</w:t>
      </w:r>
      <w:r w:rsidR="009965D6" w:rsidRPr="00E7074D">
        <w:rPr>
          <w:rFonts w:ascii="Arial" w:hAnsi="Arial" w:cs="Arial"/>
          <w:color w:val="000000" w:themeColor="text1"/>
          <w:sz w:val="22"/>
          <w:szCs w:val="22"/>
          <w:lang w:val="en-CA"/>
        </w:rPr>
        <w:fldChar w:fldCharType="end"/>
      </w:r>
      <w:r w:rsidR="009965D6" w:rsidRPr="00E7074D">
        <w:rPr>
          <w:rFonts w:ascii="Arial" w:hAnsi="Arial" w:cs="Arial"/>
          <w:color w:val="000000" w:themeColor="text1"/>
          <w:sz w:val="22"/>
          <w:szCs w:val="22"/>
          <w:lang w:val="en-CA"/>
        </w:rPr>
        <w:t xml:space="preserve">. </w:t>
      </w:r>
      <w:r w:rsidR="003114B9">
        <w:rPr>
          <w:rFonts w:ascii="Arial" w:hAnsi="Arial" w:cs="Arial"/>
          <w:color w:val="000000" w:themeColor="text1"/>
          <w:sz w:val="22"/>
          <w:szCs w:val="22"/>
          <w:lang w:val="en-CA"/>
        </w:rPr>
        <w:t>We will use</w:t>
      </w:r>
      <w:r w:rsidR="009965D6" w:rsidRPr="00E7074D">
        <w:rPr>
          <w:rFonts w:ascii="Arial" w:hAnsi="Arial" w:cs="Arial"/>
          <w:color w:val="000000" w:themeColor="text1"/>
          <w:sz w:val="22"/>
          <w:szCs w:val="22"/>
          <w:lang w:val="en-CA"/>
        </w:rPr>
        <w:t xml:space="preserve"> systems biology to address this </w:t>
      </w:r>
      <w:r w:rsidR="009965D6" w:rsidRPr="00E7074D">
        <w:rPr>
          <w:rFonts w:ascii="Arial" w:hAnsi="Arial" w:cs="Arial"/>
          <w:i/>
          <w:color w:val="000000" w:themeColor="text1"/>
          <w:sz w:val="22"/>
          <w:szCs w:val="22"/>
          <w:u w:val="single"/>
          <w:lang w:val="en-CA"/>
        </w:rPr>
        <w:t>critical research gap</w:t>
      </w:r>
      <w:r w:rsidR="00D87F20" w:rsidRPr="00E7074D">
        <w:rPr>
          <w:rFonts w:ascii="Arial" w:hAnsi="Arial" w:cs="Arial"/>
          <w:i/>
          <w:color w:val="000000" w:themeColor="text1"/>
          <w:sz w:val="22"/>
          <w:szCs w:val="22"/>
          <w:u w:val="single"/>
          <w:lang w:val="en-CA"/>
        </w:rPr>
        <w:t xml:space="preserve"> </w:t>
      </w:r>
      <w:r w:rsidR="00D87F20" w:rsidRPr="00E7074D">
        <w:rPr>
          <w:rFonts w:ascii="Arial" w:hAnsi="Arial" w:cs="Arial"/>
          <w:color w:val="000000" w:themeColor="text1"/>
          <w:sz w:val="22"/>
          <w:szCs w:val="22"/>
          <w:lang w:val="en-CA"/>
        </w:rPr>
        <w:t xml:space="preserve">by </w:t>
      </w:r>
      <w:r w:rsidR="00A86041" w:rsidRPr="00E7074D">
        <w:rPr>
          <w:rFonts w:ascii="Arial" w:hAnsi="Arial" w:cs="Arial"/>
          <w:color w:val="000000" w:themeColor="text1"/>
          <w:sz w:val="22"/>
          <w:szCs w:val="22"/>
          <w:lang w:val="en-CA"/>
        </w:rPr>
        <w:t>e</w:t>
      </w:r>
      <w:r w:rsidR="00BD1283" w:rsidRPr="00E7074D">
        <w:rPr>
          <w:rFonts w:ascii="Arial" w:hAnsi="Arial" w:cs="Arial"/>
          <w:color w:val="000000" w:themeColor="text1"/>
          <w:sz w:val="22"/>
          <w:szCs w:val="22"/>
          <w:lang w:val="en-CA"/>
        </w:rPr>
        <w:t>xamining</w:t>
      </w:r>
      <w:r w:rsidR="003114B9">
        <w:rPr>
          <w:rFonts w:ascii="Arial" w:hAnsi="Arial" w:cs="Arial"/>
          <w:color w:val="000000" w:themeColor="text1"/>
          <w:sz w:val="22"/>
          <w:szCs w:val="22"/>
          <w:lang w:val="en-CA"/>
        </w:rPr>
        <w:t xml:space="preserve"> changes in transcriptional regulation related to both maternal plasma CRH and gestational age in</w:t>
      </w:r>
      <w:r w:rsidR="00A86041" w:rsidRPr="00E7074D">
        <w:rPr>
          <w:rFonts w:ascii="Arial" w:hAnsi="Arial" w:cs="Arial"/>
          <w:color w:val="000000" w:themeColor="text1"/>
          <w:sz w:val="22"/>
          <w:szCs w:val="22"/>
          <w:lang w:val="en-CA"/>
        </w:rPr>
        <w:t xml:space="preserve"> </w:t>
      </w:r>
      <w:r w:rsidR="003114B9">
        <w:rPr>
          <w:rFonts w:ascii="Arial" w:hAnsi="Arial" w:cs="Arial"/>
          <w:color w:val="000000" w:themeColor="text1"/>
          <w:sz w:val="22"/>
          <w:szCs w:val="22"/>
          <w:lang w:val="en-CA"/>
        </w:rPr>
        <w:t>otherwise asymptomatic pregnancies</w:t>
      </w:r>
      <w:r w:rsidR="009965D6" w:rsidRPr="00E7074D">
        <w:rPr>
          <w:rFonts w:ascii="Arial" w:hAnsi="Arial" w:cs="Arial"/>
          <w:color w:val="000000" w:themeColor="text1"/>
          <w:sz w:val="22"/>
          <w:szCs w:val="22"/>
          <w:lang w:val="en-CA"/>
        </w:rPr>
        <w:t>.</w:t>
      </w:r>
    </w:p>
    <w:p w14:paraId="0403B620" w14:textId="36BE1783" w:rsidR="0038738D" w:rsidRPr="00E7074D" w:rsidRDefault="0038738D" w:rsidP="00296F60">
      <w:pPr>
        <w:rPr>
          <w:rFonts w:ascii="Arial" w:hAnsi="Arial" w:cs="Arial"/>
          <w:b/>
          <w:sz w:val="22"/>
          <w:szCs w:val="22"/>
        </w:rPr>
      </w:pPr>
    </w:p>
    <w:p w14:paraId="3DE07B66" w14:textId="28DB58B8" w:rsidR="00355089" w:rsidRPr="00E7074D" w:rsidRDefault="006437F7" w:rsidP="00296F60">
      <w:pPr>
        <w:rPr>
          <w:rFonts w:ascii="Arial" w:hAnsi="Arial" w:cs="Arial"/>
          <w:color w:val="000000" w:themeColor="text1"/>
          <w:sz w:val="22"/>
          <w:szCs w:val="22"/>
        </w:rPr>
      </w:pPr>
      <w:r w:rsidRPr="00E7074D">
        <w:rPr>
          <w:rFonts w:ascii="Arial" w:hAnsi="Arial" w:cs="Arial"/>
          <w:b/>
          <w:noProof/>
          <w:color w:val="000000" w:themeColor="text1"/>
          <w:sz w:val="22"/>
          <w:szCs w:val="22"/>
        </w:rPr>
        <w:drawing>
          <wp:anchor distT="0" distB="0" distL="114300" distR="114300" simplePos="0" relativeHeight="251658240" behindDoc="0" locked="0" layoutInCell="1" allowOverlap="1" wp14:anchorId="1FD67AC0" wp14:editId="0807D18A">
            <wp:simplePos x="0" y="0"/>
            <wp:positionH relativeFrom="column">
              <wp:posOffset>4961890</wp:posOffset>
            </wp:positionH>
            <wp:positionV relativeFrom="paragraph">
              <wp:posOffset>179070</wp:posOffset>
            </wp:positionV>
            <wp:extent cx="1906905" cy="1823720"/>
            <wp:effectExtent l="0" t="0" r="0" b="5080"/>
            <wp:wrapTight wrapText="bothSides">
              <wp:wrapPolygon edited="0">
                <wp:start x="0" y="301"/>
                <wp:lineTo x="0" y="21359"/>
                <wp:lineTo x="21291" y="21359"/>
                <wp:lineTo x="21291" y="301"/>
                <wp:lineTo x="0" y="301"/>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1906905" cy="1823720"/>
                    </a:xfrm>
                    <a:prstGeom prst="rect">
                      <a:avLst/>
                    </a:prstGeom>
                  </pic:spPr>
                </pic:pic>
              </a:graphicData>
            </a:graphic>
            <wp14:sizeRelH relativeFrom="page">
              <wp14:pctWidth>0</wp14:pctWidth>
            </wp14:sizeRelH>
            <wp14:sizeRelV relativeFrom="page">
              <wp14:pctHeight>0</wp14:pctHeight>
            </wp14:sizeRelV>
          </wp:anchor>
        </w:drawing>
      </w:r>
      <w:r w:rsidR="009965D6" w:rsidRPr="00E7074D">
        <w:rPr>
          <w:rFonts w:ascii="Arial" w:hAnsi="Arial" w:cs="Arial"/>
          <w:b/>
          <w:sz w:val="22"/>
          <w:szCs w:val="22"/>
        </w:rPr>
        <w:t>Molecular Mechanisms</w:t>
      </w:r>
      <w:r w:rsidR="00DF3255">
        <w:rPr>
          <w:rFonts w:ascii="Arial" w:hAnsi="Arial" w:cs="Arial"/>
          <w:b/>
          <w:sz w:val="22"/>
          <w:szCs w:val="22"/>
        </w:rPr>
        <w:t xml:space="preserve"> implicated in premature b</w:t>
      </w:r>
      <w:r w:rsidR="00475F59" w:rsidRPr="00E7074D">
        <w:rPr>
          <w:rFonts w:ascii="Arial" w:hAnsi="Arial" w:cs="Arial"/>
          <w:b/>
          <w:sz w:val="22"/>
          <w:szCs w:val="22"/>
        </w:rPr>
        <w:t>irth</w:t>
      </w:r>
      <w:r w:rsidR="009965D6" w:rsidRPr="00E7074D">
        <w:rPr>
          <w:rFonts w:ascii="Arial" w:hAnsi="Arial" w:cs="Arial"/>
          <w:b/>
          <w:sz w:val="22"/>
          <w:szCs w:val="22"/>
        </w:rPr>
        <w:t xml:space="preserve">: </w:t>
      </w:r>
      <w:r w:rsidR="00BE4579">
        <w:rPr>
          <w:rFonts w:ascii="Arial" w:hAnsi="Arial" w:cs="Arial"/>
          <w:sz w:val="22"/>
          <w:szCs w:val="22"/>
        </w:rPr>
        <w:t>PTB</w:t>
      </w:r>
      <w:r w:rsidR="009965D6" w:rsidRPr="00E7074D">
        <w:rPr>
          <w:rFonts w:ascii="Arial" w:hAnsi="Arial" w:cs="Arial"/>
          <w:sz w:val="22"/>
          <w:szCs w:val="22"/>
        </w:rPr>
        <w:t xml:space="preserve"> is the end result of </w:t>
      </w:r>
      <w:r w:rsidR="00F21FF5" w:rsidRPr="00E7074D">
        <w:rPr>
          <w:rFonts w:ascii="Arial" w:hAnsi="Arial" w:cs="Arial"/>
          <w:sz w:val="22"/>
          <w:szCs w:val="22"/>
        </w:rPr>
        <w:t xml:space="preserve">a </w:t>
      </w:r>
      <w:r w:rsidR="009965D6" w:rsidRPr="00E7074D">
        <w:rPr>
          <w:rFonts w:ascii="Arial" w:hAnsi="Arial" w:cs="Arial"/>
          <w:sz w:val="22"/>
          <w:szCs w:val="22"/>
        </w:rPr>
        <w:t xml:space="preserve">multifactorial </w:t>
      </w:r>
      <w:r w:rsidR="00F21FF5" w:rsidRPr="00E7074D">
        <w:rPr>
          <w:rFonts w:ascii="Arial" w:hAnsi="Arial" w:cs="Arial"/>
          <w:sz w:val="22"/>
          <w:szCs w:val="22"/>
        </w:rPr>
        <w:t xml:space="preserve">process involving </w:t>
      </w:r>
      <w:r w:rsidR="009965D6" w:rsidRPr="00E7074D">
        <w:rPr>
          <w:rFonts w:ascii="Arial" w:hAnsi="Arial" w:cs="Arial"/>
          <w:sz w:val="22"/>
          <w:szCs w:val="22"/>
        </w:rPr>
        <w:t xml:space="preserve">maternal and environmental </w:t>
      </w:r>
      <w:r w:rsidR="00BE4579">
        <w:rPr>
          <w:rFonts w:ascii="Arial" w:hAnsi="Arial" w:cs="Arial"/>
          <w:sz w:val="22"/>
          <w:szCs w:val="22"/>
        </w:rPr>
        <w:t>components</w:t>
      </w:r>
      <w:r w:rsidR="009965D6" w:rsidRPr="00E7074D">
        <w:rPr>
          <w:rFonts w:ascii="Arial" w:hAnsi="Arial" w:cs="Arial"/>
          <w:sz w:val="22"/>
          <w:szCs w:val="22"/>
        </w:rPr>
        <w:t>.</w:t>
      </w:r>
      <w:r w:rsidR="009965D6" w:rsidRPr="00E7074D">
        <w:rPr>
          <w:rFonts w:ascii="Arial" w:hAnsi="Arial" w:cs="Arial"/>
          <w:b/>
          <w:sz w:val="22"/>
          <w:szCs w:val="22"/>
        </w:rPr>
        <w:t xml:space="preserve"> </w:t>
      </w:r>
      <w:r w:rsidR="00475F59" w:rsidRPr="00E7074D">
        <w:rPr>
          <w:rFonts w:ascii="Arial" w:hAnsi="Arial" w:cs="Arial"/>
          <w:sz w:val="22"/>
          <w:szCs w:val="22"/>
        </w:rPr>
        <w:t>In cases of asymptomatic sPTL, pathological changes have been observed i</w:t>
      </w:r>
      <w:r w:rsidR="00BE4579">
        <w:rPr>
          <w:rFonts w:ascii="Arial" w:hAnsi="Arial" w:cs="Arial"/>
          <w:sz w:val="22"/>
          <w:szCs w:val="22"/>
        </w:rPr>
        <w:t>nvolving</w:t>
      </w:r>
      <w:r w:rsidR="00475F59" w:rsidRPr="00E7074D">
        <w:rPr>
          <w:rFonts w:ascii="Arial" w:hAnsi="Arial" w:cs="Arial"/>
          <w:sz w:val="22"/>
          <w:szCs w:val="22"/>
        </w:rPr>
        <w:t xml:space="preserve"> placental</w:t>
      </w:r>
      <w:r w:rsidR="00F21FF5" w:rsidRPr="00E7074D">
        <w:rPr>
          <w:rFonts w:ascii="Arial" w:hAnsi="Arial" w:cs="Arial"/>
          <w:sz w:val="22"/>
          <w:szCs w:val="22"/>
        </w:rPr>
        <w:t xml:space="preserve"> insufficiency</w:t>
      </w:r>
      <w:r w:rsidR="00475F59" w:rsidRPr="00E7074D">
        <w:rPr>
          <w:rFonts w:ascii="Arial" w:hAnsi="Arial" w:cs="Arial"/>
          <w:sz w:val="22"/>
          <w:szCs w:val="22"/>
        </w:rPr>
        <w:t xml:space="preserve">, subclinical infections, disruptions in maternal tolerance to </w:t>
      </w:r>
      <w:r w:rsidR="00F21FF5" w:rsidRPr="00E7074D">
        <w:rPr>
          <w:rFonts w:ascii="Arial" w:hAnsi="Arial" w:cs="Arial"/>
          <w:sz w:val="22"/>
          <w:szCs w:val="22"/>
        </w:rPr>
        <w:t>pregnancy, and</w:t>
      </w:r>
      <w:r w:rsidR="00475F59" w:rsidRPr="00E7074D">
        <w:rPr>
          <w:rFonts w:ascii="Arial" w:hAnsi="Arial" w:cs="Arial"/>
          <w:sz w:val="22"/>
          <w:szCs w:val="22"/>
        </w:rPr>
        <w:t xml:space="preserve"> decidual senescence</w:t>
      </w:r>
      <w:r w:rsidR="00296F60" w:rsidRPr="00E7074D">
        <w:rPr>
          <w:rFonts w:ascii="Arial" w:hAnsi="Arial" w:cs="Arial"/>
          <w:sz w:val="22"/>
          <w:szCs w:val="22"/>
        </w:rPr>
        <w:t xml:space="preserve"> </w:t>
      </w:r>
      <w:r w:rsidR="00A90E48" w:rsidRPr="00E7074D">
        <w:rPr>
          <w:rFonts w:ascii="Arial" w:hAnsi="Arial" w:cs="Arial"/>
          <w:sz w:val="22"/>
          <w:szCs w:val="22"/>
        </w:rPr>
        <w:fldChar w:fldCharType="begin"/>
      </w:r>
      <w:r w:rsidR="00A90E48" w:rsidRPr="00E7074D">
        <w:rPr>
          <w:rFonts w:ascii="Arial" w:hAnsi="Arial" w:cs="Arial"/>
          <w:sz w:val="22"/>
          <w:szCs w:val="22"/>
        </w:rPr>
        <w:instrText xml:space="preserve"> ADDIN ZOTERO_ITEM CSL_CITATION {"citationID":"20h9edb7f7","properties":{"formattedCitation":"[4]","plainCitation":"[4]"},"citationItems":[{"id":494,"uris":["http://zotero.org/users/local/kugUWyrl/items/FSD3KQE3"],"uri":["http://zotero.org/users/local/kugUWyrl/items/FSD3KQE3"],"itemData":{"id":494,"type":"article-journal","title":"Preterm labor: one syndrome, many causes.","container-title":"Science (New York, N.Y.)","page":"760-765","volume":"345","issue":"6198","abstract":"Preterm birth is associated with 5 to 18% of pregnancies and is a leading cause of infant morbidity and mortality. Spontaneous preterm labor, a syndrome caused by multiple pathologic processes, leads to 70% of preterm births. The prevention  and the treatment of preterm labor have been long-standing challenges. We summarize the current understanding of the mechanisms of disease implicated in this condition and review advances relevant to intra-amniotic infection, decidual senescence, and breakdown of maternal-fetal tolerance. The success of progestogen treatment to prevent preterm birth in a subset of patients at risk is a cause for optimism. Solving the mystery of preterm labor, which compromises the health of future generations, is a formidable scientific challenge worthy of investment.","DOI":"10.1126/science.1251816","ISSN":"1095-9203 0036-8075","note":"PMID: 25124429 \nPMCID: PMC4191866","journalAbbreviation":"Science","language":"eng","author":[{"family":"Romero","given":"Roberto"},{"family":"Dey","given":"Sudhansu K."},{"family":"Fisher","given":"Susan J."}],"issued":{"date-parts":[["2014",8,15]]}}}],"schema":"https://github.com/citation-style-language/schema/raw/master/csl-citation.json"} </w:instrText>
      </w:r>
      <w:r w:rsidR="00A90E48" w:rsidRPr="00E7074D">
        <w:rPr>
          <w:rFonts w:ascii="Arial" w:hAnsi="Arial" w:cs="Arial"/>
          <w:sz w:val="22"/>
          <w:szCs w:val="22"/>
        </w:rPr>
        <w:fldChar w:fldCharType="separate"/>
      </w:r>
      <w:r w:rsidR="00A90E48" w:rsidRPr="00E7074D">
        <w:rPr>
          <w:rFonts w:ascii="Arial" w:hAnsi="Arial" w:cs="Arial"/>
          <w:noProof/>
          <w:sz w:val="22"/>
          <w:szCs w:val="22"/>
        </w:rPr>
        <w:t>[4]</w:t>
      </w:r>
      <w:r w:rsidR="00A90E48" w:rsidRPr="00E7074D">
        <w:rPr>
          <w:rFonts w:ascii="Arial" w:hAnsi="Arial" w:cs="Arial"/>
          <w:sz w:val="22"/>
          <w:szCs w:val="22"/>
        </w:rPr>
        <w:fldChar w:fldCharType="end"/>
      </w:r>
      <w:r w:rsidR="00475F59" w:rsidRPr="00E7074D">
        <w:rPr>
          <w:rFonts w:ascii="Arial" w:hAnsi="Arial" w:cs="Arial"/>
          <w:sz w:val="22"/>
          <w:szCs w:val="22"/>
        </w:rPr>
        <w:t xml:space="preserve">. </w:t>
      </w:r>
      <w:r w:rsidR="00296F60" w:rsidRPr="00E7074D">
        <w:rPr>
          <w:rFonts w:ascii="Arial" w:hAnsi="Arial" w:cs="Arial"/>
          <w:sz w:val="22"/>
          <w:szCs w:val="22"/>
        </w:rPr>
        <w:t>Glucocorticoid s</w:t>
      </w:r>
      <w:r w:rsidR="00511981">
        <w:rPr>
          <w:rFonts w:ascii="Arial" w:hAnsi="Arial" w:cs="Arial"/>
          <w:sz w:val="22"/>
          <w:szCs w:val="22"/>
        </w:rPr>
        <w:t>ignaling regulates inflammation</w:t>
      </w:r>
      <w:r w:rsidR="00296F60" w:rsidRPr="00E7074D">
        <w:rPr>
          <w:rFonts w:ascii="Arial" w:hAnsi="Arial" w:cs="Arial"/>
          <w:sz w:val="22"/>
          <w:szCs w:val="22"/>
        </w:rPr>
        <w:t xml:space="preserve"> </w:t>
      </w:r>
      <w:r w:rsidR="00F21FF5" w:rsidRPr="00E7074D">
        <w:rPr>
          <w:rFonts w:ascii="Arial" w:hAnsi="Arial" w:cs="Arial"/>
          <w:sz w:val="22"/>
          <w:szCs w:val="22"/>
        </w:rPr>
        <w:t>and immune response</w:t>
      </w:r>
      <w:r w:rsidR="00296F60" w:rsidRPr="00E7074D">
        <w:rPr>
          <w:rFonts w:ascii="Arial" w:hAnsi="Arial" w:cs="Arial"/>
          <w:sz w:val="22"/>
          <w:szCs w:val="22"/>
        </w:rPr>
        <w:t xml:space="preserve">, and thus is intimately linked in many of these processes.  Glucocorticoid signaling is carefully </w:t>
      </w:r>
      <w:r w:rsidR="00A86041" w:rsidRPr="00E7074D">
        <w:rPr>
          <w:rFonts w:ascii="Arial" w:hAnsi="Arial" w:cs="Arial"/>
          <w:sz w:val="22"/>
          <w:szCs w:val="22"/>
        </w:rPr>
        <w:t>synchronized</w:t>
      </w:r>
      <w:r w:rsidR="00296F60" w:rsidRPr="00E7074D">
        <w:rPr>
          <w:rFonts w:ascii="Arial" w:hAnsi="Arial" w:cs="Arial"/>
          <w:sz w:val="22"/>
          <w:szCs w:val="22"/>
        </w:rPr>
        <w:t xml:space="preserve"> by the placenta, </w:t>
      </w:r>
      <w:r w:rsidR="00296F60" w:rsidRPr="00E7074D">
        <w:rPr>
          <w:rFonts w:ascii="Arial" w:hAnsi="Arial" w:cs="Arial"/>
          <w:color w:val="000000" w:themeColor="text1"/>
          <w:sz w:val="22"/>
          <w:szCs w:val="22"/>
        </w:rPr>
        <w:t>which is</w:t>
      </w:r>
      <w:r w:rsidR="00A90E48" w:rsidRPr="00E7074D">
        <w:rPr>
          <w:rFonts w:ascii="Arial" w:hAnsi="Arial" w:cs="Arial"/>
          <w:color w:val="000000" w:themeColor="text1"/>
          <w:sz w:val="22"/>
          <w:szCs w:val="22"/>
        </w:rPr>
        <w:t xml:space="preserve"> the master regulator of the </w:t>
      </w:r>
      <w:r w:rsidR="00A90E48" w:rsidRPr="00E7074D">
        <w:rPr>
          <w:rFonts w:ascii="Arial" w:hAnsi="Arial" w:cs="Arial"/>
          <w:i/>
          <w:color w:val="000000" w:themeColor="text1"/>
          <w:sz w:val="22"/>
          <w:szCs w:val="22"/>
        </w:rPr>
        <w:t>in</w:t>
      </w:r>
      <w:r w:rsidR="003D2A1C" w:rsidRPr="00E7074D">
        <w:rPr>
          <w:rFonts w:ascii="Arial" w:hAnsi="Arial" w:cs="Arial"/>
          <w:i/>
          <w:color w:val="000000" w:themeColor="text1"/>
          <w:sz w:val="22"/>
          <w:szCs w:val="22"/>
        </w:rPr>
        <w:t>-</w:t>
      </w:r>
      <w:r w:rsidR="00A90E48" w:rsidRPr="00E7074D">
        <w:rPr>
          <w:rFonts w:ascii="Arial" w:hAnsi="Arial" w:cs="Arial"/>
          <w:i/>
          <w:color w:val="000000" w:themeColor="text1"/>
          <w:sz w:val="22"/>
          <w:szCs w:val="22"/>
        </w:rPr>
        <w:t>utero</w:t>
      </w:r>
      <w:r w:rsidR="00A90E48" w:rsidRPr="00E7074D">
        <w:rPr>
          <w:rFonts w:ascii="Arial" w:hAnsi="Arial" w:cs="Arial"/>
          <w:color w:val="000000" w:themeColor="text1"/>
          <w:sz w:val="22"/>
          <w:szCs w:val="22"/>
        </w:rPr>
        <w:t xml:space="preserve"> </w:t>
      </w:r>
      <w:r w:rsidR="00A86041" w:rsidRPr="00E7074D">
        <w:rPr>
          <w:rFonts w:ascii="Arial" w:hAnsi="Arial" w:cs="Arial"/>
          <w:color w:val="000000" w:themeColor="text1"/>
          <w:sz w:val="22"/>
          <w:szCs w:val="22"/>
        </w:rPr>
        <w:t>environment</w:t>
      </w:r>
      <w:r w:rsidR="003D2A1C" w:rsidRPr="00E7074D">
        <w:rPr>
          <w:rFonts w:ascii="Arial" w:hAnsi="Arial" w:cs="Arial"/>
          <w:color w:val="000000" w:themeColor="text1"/>
          <w:sz w:val="22"/>
          <w:szCs w:val="22"/>
        </w:rPr>
        <w:t xml:space="preserve">.  </w:t>
      </w:r>
      <w:r w:rsidR="00F21FF5" w:rsidRPr="00E7074D">
        <w:rPr>
          <w:rFonts w:ascii="Arial" w:hAnsi="Arial" w:cs="Arial"/>
          <w:color w:val="000000" w:themeColor="text1"/>
          <w:sz w:val="22"/>
          <w:szCs w:val="22"/>
        </w:rPr>
        <w:t xml:space="preserve">Maternal glucocorticoid response is modified by maternal stress, which inhibits the placentas ability to </w:t>
      </w:r>
      <w:r w:rsidR="00516591">
        <w:rPr>
          <w:rFonts w:ascii="Arial" w:hAnsi="Arial" w:cs="Arial"/>
          <w:color w:val="000000" w:themeColor="text1"/>
          <w:sz w:val="22"/>
          <w:szCs w:val="22"/>
        </w:rPr>
        <w:t>sequester</w:t>
      </w:r>
      <w:r w:rsidR="00F21FF5" w:rsidRPr="00E7074D">
        <w:rPr>
          <w:rFonts w:ascii="Arial" w:hAnsi="Arial" w:cs="Arial"/>
          <w:color w:val="000000" w:themeColor="text1"/>
          <w:sz w:val="22"/>
          <w:szCs w:val="22"/>
        </w:rPr>
        <w:t xml:space="preserve"> excessive glucocorticoids and is associated with negative pregnancy outcomes</w:t>
      </w:r>
      <w:r w:rsidR="00F21FF5" w:rsidRPr="00E7074D">
        <w:rPr>
          <w:rFonts w:ascii="Arial" w:hAnsi="Arial" w:cs="Arial"/>
          <w:color w:val="000000" w:themeColor="text1"/>
          <w:sz w:val="22"/>
          <w:szCs w:val="22"/>
        </w:rPr>
        <w:fldChar w:fldCharType="begin"/>
      </w:r>
      <w:r w:rsidR="00F21FF5" w:rsidRPr="00E7074D">
        <w:rPr>
          <w:rFonts w:ascii="Arial" w:hAnsi="Arial" w:cs="Arial"/>
          <w:color w:val="000000" w:themeColor="text1"/>
          <w:sz w:val="22"/>
          <w:szCs w:val="22"/>
        </w:rPr>
        <w:instrText xml:space="preserve"> ADDIN ZOTERO_ITEM CSL_CITATION {"citationID":"24qo2abmav","properties":{"formattedCitation":"[5]","plainCitation":"[5]"},"citationItems":[{"id":528,"uris":["http://zotero.org/users/local/kugUWyrl/items/NNHBH6EK"],"uri":["http://zotero.org/users/local/kugUWyrl/items/NNHBH6EK"],"itemData":{"id":528,"type":"article-journal","title":"Changes in the maternal hypothalamic-pituitary-adrenal axis in pregnancy and postpartum: influences on maternal and fetal outcomes.","container-title":"Neuroendocrinology","page":"106-115","volume":"98","issue":"2","abstract":"Overexposure of the developing fetus to glucocorticoids is hypothesised to be one of the key mechanisms linking early life development with later life disease. The maternal hypothalamic-pituitary-adrenal (HPA) axis undergoes dramatic changes during pregnancy and postpartum. Although cortisol levels rise threefold by the third trimester, the fetus is partially protected from high cortisol by activity  of the enzyme 11beta-hydroxysteroid dehydrogenase type 2 (HSD11B2). Maternal HPA  axis activity and activity of HSD11B2 may be modified by maternal stress and disease allowing greater transfer of glucocorticoids from mother to fetus. Here we review emerging data from human studies linking dysregulation of the maternal  HPA axis to outcomes in both the mother and her offspring. For the offspring, greater glucocorticoid exposure is associated with lower birth weight and shorter gestation at delivery. In addition, evidence supports longer term consequences for the offspring including re-setting of the HPA axis and susceptibility to neurodevelopmental problems and cardiometabolic disease. For the mother, the changes in the HPA axis, particularly in the postpartum period, may increase vulnerability to mood disturbances. Further understanding of the changes in the HPA axis during pregnancy and the impact of these changes may ultimately allow early identification of those most at risk of future disease.","DOI":"10.1159/000354702","ISSN":"1423-0194 0028-3835","note":"PMID: 23969897","journalAbbreviation":"Neuroendocrinology","language":"eng","author":[{"family":"Duthie","given":"Leanne"},{"family":"Reynolds","given":"Rebecca M."}],"issued":{"date-parts":[["2013"]]}}}],"schema":"https://github.com/citation-style-language/schema/raw/master/csl-citation.json"} </w:instrText>
      </w:r>
      <w:r w:rsidR="00F21FF5" w:rsidRPr="00E7074D">
        <w:rPr>
          <w:rFonts w:ascii="Arial" w:hAnsi="Arial" w:cs="Arial"/>
          <w:color w:val="000000" w:themeColor="text1"/>
          <w:sz w:val="22"/>
          <w:szCs w:val="22"/>
        </w:rPr>
        <w:fldChar w:fldCharType="separate"/>
      </w:r>
      <w:r w:rsidR="00F21FF5" w:rsidRPr="00E7074D">
        <w:rPr>
          <w:rFonts w:ascii="Arial" w:hAnsi="Arial" w:cs="Arial"/>
          <w:noProof/>
          <w:color w:val="000000" w:themeColor="text1"/>
          <w:sz w:val="22"/>
          <w:szCs w:val="22"/>
        </w:rPr>
        <w:t>[5]</w:t>
      </w:r>
      <w:r w:rsidR="00F21FF5" w:rsidRPr="00E7074D">
        <w:rPr>
          <w:rFonts w:ascii="Arial" w:hAnsi="Arial" w:cs="Arial"/>
          <w:color w:val="000000" w:themeColor="text1"/>
          <w:sz w:val="22"/>
          <w:szCs w:val="22"/>
        </w:rPr>
        <w:fldChar w:fldCharType="end"/>
      </w:r>
      <w:r w:rsidR="00F21FF5" w:rsidRPr="00E7074D">
        <w:rPr>
          <w:rFonts w:ascii="Arial" w:hAnsi="Arial" w:cs="Arial"/>
          <w:color w:val="000000" w:themeColor="text1"/>
          <w:sz w:val="22"/>
          <w:szCs w:val="22"/>
        </w:rPr>
        <w:t>. P</w:t>
      </w:r>
      <w:r w:rsidR="0038738D" w:rsidRPr="00E7074D">
        <w:rPr>
          <w:rFonts w:ascii="Arial" w:hAnsi="Arial" w:cs="Arial"/>
          <w:color w:val="000000" w:themeColor="text1"/>
          <w:sz w:val="22"/>
          <w:szCs w:val="22"/>
        </w:rPr>
        <w:t>sychosocial stress during pregnancy is a well established risk factor for preterm birth</w:t>
      </w:r>
      <w:r w:rsidR="008B4B68" w:rsidRPr="00E7074D">
        <w:rPr>
          <w:rFonts w:ascii="Arial" w:hAnsi="Arial" w:cs="Arial"/>
          <w:color w:val="000000" w:themeColor="text1"/>
          <w:sz w:val="22"/>
          <w:szCs w:val="22"/>
        </w:rPr>
        <w:fldChar w:fldCharType="begin"/>
      </w:r>
      <w:r w:rsidR="00F21FF5" w:rsidRPr="00E7074D">
        <w:rPr>
          <w:rFonts w:ascii="Arial" w:hAnsi="Arial" w:cs="Arial"/>
          <w:color w:val="000000" w:themeColor="text1"/>
          <w:sz w:val="22"/>
          <w:szCs w:val="22"/>
        </w:rPr>
        <w:instrText xml:space="preserve"> ADDIN ZOTERO_ITEM CSL_CITATION {"citationID":"ier38qm29","properties":{"formattedCitation":"[6]","plainCitation":"[6]"},"citationItems":[{"id":527,"uris":["http://zotero.org/users/local/kugUWyrl/items/X649N38R"],"uri":["http://zotero.org/users/local/kugUWyrl/items/X649N38R"],"itemData":{"id":527,"type":"article-journal","title":"Psychosocial stress in pregnancy and preterm birth: associations and mechanisms","container-title":"Journal of perinatal medicine","page":"631-645","volume":"41","issue":"6","archive":"PMC","archive_location":"PMC5179252","abstract":"AIMS: Psychosocial stress during pregnancy (PSP) is a risk factor of growing interest in the etiology of preterm birth (PTB). This literature review assesses the published evidence concerning the association between PSP and PTB, highlighting established and hypothesized physiological pathways mediating this association. METHOD: The PubMed and Web of Science databases were searched using the keywords “psychosocial stress”, “pregnancy”, “pregnancy stress”, “preterm”, “preterm birth”, “gestational age”, “anxiety”, and “social support”. After applying the exclusion criteria, the search produced 107 articles. RESULTS: The association of PSP with PTB varied according to the dimensions and timing of PSP. Stronger associations were generally found in early pregnancy, and most studies demonstrating positive results found moderate effect sizes, with risk ratios between 1.2 and 2.1. Subjective perception of stress and pregnancy-related anxiety appeared to be the stress measures most closely associated with PTB. Potential physiological pathways identified included behavioral, infectious, neuroinflammatory, and neuroendocrine mechanisms. CONCLUSIONS: Future research should examine the biological pathways of these different psychosocial stress dimensions and at multiple time points across pregnancy. Culture-independent characterization of the vaginal microbiome and noninvasive monitoring of cholinergic activity represent two exciting frontiers in this research.","DOI":"10.1515/jpm-2012-0295","ISSN":"0300-5577","author":[{"family":"Shapiro","given":"Gabriel D"},{"family":"Fraser","given":"William D"},{"family":"Frasch","given":"Martin G"},{"family":"Séguin","given":"Jean R"}],"issued":{"date-parts":[["2013",11]]}}}],"schema":"https://github.com/citation-style-language/schema/raw/master/csl-citation.json"} </w:instrText>
      </w:r>
      <w:r w:rsidR="008B4B68" w:rsidRPr="00E7074D">
        <w:rPr>
          <w:rFonts w:ascii="Arial" w:hAnsi="Arial" w:cs="Arial"/>
          <w:color w:val="000000" w:themeColor="text1"/>
          <w:sz w:val="22"/>
          <w:szCs w:val="22"/>
        </w:rPr>
        <w:fldChar w:fldCharType="separate"/>
      </w:r>
      <w:r w:rsidR="00F21FF5" w:rsidRPr="00E7074D">
        <w:rPr>
          <w:rFonts w:ascii="Arial" w:hAnsi="Arial" w:cs="Arial"/>
          <w:noProof/>
          <w:color w:val="000000" w:themeColor="text1"/>
          <w:sz w:val="22"/>
          <w:szCs w:val="22"/>
        </w:rPr>
        <w:t>[6]</w:t>
      </w:r>
      <w:r w:rsidR="008B4B68" w:rsidRPr="00E7074D">
        <w:rPr>
          <w:rFonts w:ascii="Arial" w:hAnsi="Arial" w:cs="Arial"/>
          <w:color w:val="000000" w:themeColor="text1"/>
          <w:sz w:val="22"/>
          <w:szCs w:val="22"/>
        </w:rPr>
        <w:fldChar w:fldCharType="end"/>
      </w:r>
      <w:r w:rsidR="0038738D" w:rsidRPr="00E7074D">
        <w:rPr>
          <w:rFonts w:ascii="Arial" w:hAnsi="Arial" w:cs="Arial"/>
          <w:color w:val="000000" w:themeColor="text1"/>
          <w:sz w:val="22"/>
          <w:szCs w:val="22"/>
        </w:rPr>
        <w:t>.</w:t>
      </w:r>
    </w:p>
    <w:p w14:paraId="66BECBC6" w14:textId="77777777" w:rsidR="007F4B0D" w:rsidRPr="00E7074D" w:rsidRDefault="007F4B0D" w:rsidP="00296F60">
      <w:pPr>
        <w:rPr>
          <w:rFonts w:ascii="Arial" w:hAnsi="Arial" w:cs="Arial"/>
          <w:sz w:val="22"/>
          <w:szCs w:val="22"/>
        </w:rPr>
      </w:pPr>
    </w:p>
    <w:p w14:paraId="0EBF487D" w14:textId="71C640C1" w:rsidR="00F17D5D" w:rsidRPr="00E7074D" w:rsidRDefault="00511981" w:rsidP="00296F60">
      <w:pPr>
        <w:rPr>
          <w:rFonts w:ascii="Arial" w:hAnsi="Arial" w:cs="Arial"/>
          <w:sz w:val="22"/>
          <w:szCs w:val="22"/>
        </w:rPr>
      </w:pPr>
      <w:r>
        <w:rPr>
          <w:rFonts w:ascii="Arial" w:hAnsi="Arial" w:cs="Arial"/>
          <w:b/>
          <w:sz w:val="22"/>
          <w:szCs w:val="22"/>
        </w:rPr>
        <w:t xml:space="preserve">Placental </w:t>
      </w:r>
      <w:r w:rsidR="00426363">
        <w:rPr>
          <w:rFonts w:ascii="Arial" w:hAnsi="Arial" w:cs="Arial"/>
          <w:b/>
          <w:sz w:val="22"/>
          <w:szCs w:val="22"/>
        </w:rPr>
        <w:t>C</w:t>
      </w:r>
      <w:r w:rsidR="00426363" w:rsidRPr="00E7074D">
        <w:rPr>
          <w:rFonts w:ascii="Arial" w:hAnsi="Arial" w:cs="Arial"/>
          <w:b/>
          <w:sz w:val="22"/>
          <w:szCs w:val="22"/>
        </w:rPr>
        <w:t>orticotrophin</w:t>
      </w:r>
      <w:r w:rsidR="00FE34BB" w:rsidRPr="00E7074D">
        <w:rPr>
          <w:rFonts w:ascii="Arial" w:hAnsi="Arial" w:cs="Arial"/>
          <w:b/>
          <w:sz w:val="22"/>
          <w:szCs w:val="22"/>
        </w:rPr>
        <w:t xml:space="preserve"> releasing hormone</w:t>
      </w:r>
      <w:r w:rsidR="00475F59" w:rsidRPr="00E7074D">
        <w:rPr>
          <w:rFonts w:ascii="Arial" w:hAnsi="Arial" w:cs="Arial"/>
          <w:b/>
          <w:sz w:val="22"/>
          <w:szCs w:val="22"/>
        </w:rPr>
        <w:t xml:space="preserve"> production</w:t>
      </w:r>
      <w:r w:rsidR="00912B5B" w:rsidRPr="00E7074D">
        <w:rPr>
          <w:rFonts w:ascii="Arial" w:hAnsi="Arial" w:cs="Arial"/>
          <w:b/>
          <w:sz w:val="22"/>
          <w:szCs w:val="22"/>
        </w:rPr>
        <w:t xml:space="preserve"> and function</w:t>
      </w:r>
      <w:r w:rsidR="00475F59" w:rsidRPr="00E7074D">
        <w:rPr>
          <w:rFonts w:ascii="Arial" w:hAnsi="Arial" w:cs="Arial"/>
          <w:b/>
          <w:sz w:val="22"/>
          <w:szCs w:val="22"/>
        </w:rPr>
        <w:t xml:space="preserve">: </w:t>
      </w:r>
      <w:r w:rsidR="00FE34BB" w:rsidRPr="00E7074D">
        <w:rPr>
          <w:rFonts w:ascii="Arial" w:hAnsi="Arial" w:cs="Arial"/>
          <w:sz w:val="22"/>
          <w:szCs w:val="22"/>
        </w:rPr>
        <w:t>CRH</w:t>
      </w:r>
      <w:r w:rsidR="00912B5B" w:rsidRPr="00E7074D">
        <w:rPr>
          <w:rFonts w:ascii="Arial" w:hAnsi="Arial" w:cs="Arial"/>
          <w:sz w:val="22"/>
          <w:szCs w:val="22"/>
        </w:rPr>
        <w:t xml:space="preserve"> is a </w:t>
      </w:r>
      <w:r w:rsidR="00F17D5D" w:rsidRPr="00E7074D">
        <w:rPr>
          <w:rFonts w:ascii="Arial" w:hAnsi="Arial" w:cs="Arial"/>
          <w:sz w:val="22"/>
          <w:szCs w:val="22"/>
        </w:rPr>
        <w:t>neuropeptide</w:t>
      </w:r>
      <w:r w:rsidR="00912B5B" w:rsidRPr="00E7074D">
        <w:rPr>
          <w:rFonts w:ascii="Arial" w:hAnsi="Arial" w:cs="Arial"/>
          <w:sz w:val="22"/>
          <w:szCs w:val="22"/>
        </w:rPr>
        <w:t xml:space="preserve"> hormone produced </w:t>
      </w:r>
      <w:r w:rsidR="00A86041" w:rsidRPr="00E7074D">
        <w:rPr>
          <w:rFonts w:ascii="Arial" w:hAnsi="Arial" w:cs="Arial"/>
          <w:sz w:val="22"/>
          <w:szCs w:val="22"/>
        </w:rPr>
        <w:t xml:space="preserve">by </w:t>
      </w:r>
      <w:r w:rsidR="00912B5B" w:rsidRPr="00E7074D">
        <w:rPr>
          <w:rFonts w:ascii="Arial" w:hAnsi="Arial" w:cs="Arial"/>
          <w:sz w:val="22"/>
          <w:szCs w:val="22"/>
        </w:rPr>
        <w:t xml:space="preserve">the </w:t>
      </w:r>
      <w:r w:rsidR="00426363" w:rsidRPr="00E7074D">
        <w:rPr>
          <w:rFonts w:ascii="Arial" w:hAnsi="Arial" w:cs="Arial"/>
          <w:sz w:val="22"/>
          <w:szCs w:val="22"/>
        </w:rPr>
        <w:t>periventricular</w:t>
      </w:r>
      <w:r w:rsidR="00912B5B" w:rsidRPr="00E7074D">
        <w:rPr>
          <w:rFonts w:ascii="Arial" w:hAnsi="Arial" w:cs="Arial"/>
          <w:sz w:val="22"/>
          <w:szCs w:val="22"/>
        </w:rPr>
        <w:t xml:space="preserve"> nuc</w:t>
      </w:r>
      <w:r w:rsidR="00A86041" w:rsidRPr="00E7074D">
        <w:rPr>
          <w:rFonts w:ascii="Arial" w:hAnsi="Arial" w:cs="Arial"/>
          <w:sz w:val="22"/>
          <w:szCs w:val="22"/>
        </w:rPr>
        <w:t xml:space="preserve">leus within the hypothalamus </w:t>
      </w:r>
      <w:r w:rsidR="00F21FF5" w:rsidRPr="00E7074D">
        <w:rPr>
          <w:rFonts w:ascii="Arial" w:hAnsi="Arial" w:cs="Arial"/>
          <w:sz w:val="22"/>
          <w:szCs w:val="22"/>
        </w:rPr>
        <w:t xml:space="preserve">in response to stress </w:t>
      </w:r>
      <w:r w:rsidR="00912B5B" w:rsidRPr="00E7074D">
        <w:rPr>
          <w:rFonts w:ascii="Arial" w:hAnsi="Arial" w:cs="Arial"/>
          <w:sz w:val="22"/>
          <w:szCs w:val="22"/>
        </w:rPr>
        <w:t xml:space="preserve">and </w:t>
      </w:r>
      <w:r w:rsidR="00F21FF5" w:rsidRPr="00E7074D">
        <w:rPr>
          <w:rFonts w:ascii="Arial" w:hAnsi="Arial" w:cs="Arial"/>
          <w:sz w:val="22"/>
          <w:szCs w:val="22"/>
        </w:rPr>
        <w:t xml:space="preserve">by placental syncitiotrophoblasts during pregnancy. </w:t>
      </w:r>
      <w:r w:rsidR="00F17D5D" w:rsidRPr="00E7074D">
        <w:rPr>
          <w:rFonts w:ascii="Arial" w:hAnsi="Arial" w:cs="Arial"/>
          <w:sz w:val="22"/>
          <w:szCs w:val="22"/>
        </w:rPr>
        <w:t xml:space="preserve">Placental CRH </w:t>
      </w:r>
      <w:r w:rsidR="00A13F73" w:rsidRPr="00E7074D">
        <w:rPr>
          <w:rFonts w:ascii="Arial" w:hAnsi="Arial" w:cs="Arial"/>
          <w:sz w:val="22"/>
          <w:szCs w:val="22"/>
        </w:rPr>
        <w:t xml:space="preserve">is secreted into </w:t>
      </w:r>
      <w:r w:rsidR="00F17D5D" w:rsidRPr="00E7074D">
        <w:rPr>
          <w:rFonts w:ascii="Arial" w:hAnsi="Arial" w:cs="Arial"/>
          <w:sz w:val="22"/>
          <w:szCs w:val="22"/>
        </w:rPr>
        <w:t>both fetal and maternal compartments,</w:t>
      </w:r>
      <w:r w:rsidR="00A13F73" w:rsidRPr="00E7074D">
        <w:rPr>
          <w:rFonts w:ascii="Arial" w:hAnsi="Arial" w:cs="Arial"/>
          <w:sz w:val="22"/>
          <w:szCs w:val="22"/>
        </w:rPr>
        <w:t xml:space="preserve"> but preferentially </w:t>
      </w:r>
      <w:r>
        <w:rPr>
          <w:rFonts w:ascii="Arial" w:hAnsi="Arial" w:cs="Arial"/>
          <w:sz w:val="22"/>
          <w:szCs w:val="22"/>
        </w:rPr>
        <w:t xml:space="preserve">the maternal compartment </w:t>
      </w:r>
      <w:r w:rsidR="00A13F73" w:rsidRPr="00E7074D">
        <w:rPr>
          <w:rFonts w:ascii="Arial" w:hAnsi="Arial" w:cs="Arial"/>
          <w:sz w:val="22"/>
          <w:szCs w:val="22"/>
        </w:rPr>
        <w:t>as</w:t>
      </w:r>
      <w:r w:rsidR="00F17D5D" w:rsidRPr="00E7074D">
        <w:rPr>
          <w:rFonts w:ascii="Arial" w:hAnsi="Arial" w:cs="Arial"/>
          <w:sz w:val="22"/>
          <w:szCs w:val="22"/>
        </w:rPr>
        <w:t xml:space="preserve"> CRH levels are 10-20 times highe</w:t>
      </w:r>
      <w:r w:rsidR="00010A26" w:rsidRPr="00E7074D">
        <w:rPr>
          <w:rFonts w:ascii="Arial" w:hAnsi="Arial" w:cs="Arial"/>
          <w:sz w:val="22"/>
          <w:szCs w:val="22"/>
        </w:rPr>
        <w:t>r in maternal plasma</w:t>
      </w:r>
      <w:r w:rsidR="00777CF7" w:rsidRPr="00E7074D">
        <w:rPr>
          <w:rFonts w:ascii="Arial" w:hAnsi="Arial" w:cs="Arial"/>
          <w:sz w:val="22"/>
          <w:szCs w:val="22"/>
        </w:rPr>
        <w:t xml:space="preserve"> </w:t>
      </w:r>
      <w:r w:rsidR="00F17D5D" w:rsidRPr="00E7074D">
        <w:rPr>
          <w:rFonts w:ascii="Arial" w:hAnsi="Arial" w:cs="Arial"/>
          <w:sz w:val="22"/>
          <w:szCs w:val="22"/>
        </w:rPr>
        <w:t xml:space="preserve">than in fetal </w:t>
      </w:r>
      <w:r w:rsidR="00A13F73" w:rsidRPr="00E7074D">
        <w:rPr>
          <w:rFonts w:ascii="Arial" w:hAnsi="Arial" w:cs="Arial"/>
          <w:sz w:val="22"/>
          <w:szCs w:val="22"/>
        </w:rPr>
        <w:t>umbilical</w:t>
      </w:r>
      <w:r w:rsidR="00F17D5D" w:rsidRPr="00E7074D">
        <w:rPr>
          <w:rFonts w:ascii="Arial" w:hAnsi="Arial" w:cs="Arial"/>
          <w:sz w:val="22"/>
          <w:szCs w:val="22"/>
        </w:rPr>
        <w:t xml:space="preserve"> blood</w:t>
      </w:r>
      <w:r w:rsidR="00FE34BB" w:rsidRPr="00E7074D">
        <w:rPr>
          <w:rFonts w:ascii="Arial" w:hAnsi="Arial" w:cs="Arial"/>
          <w:sz w:val="22"/>
          <w:szCs w:val="22"/>
        </w:rPr>
        <w:t xml:space="preserve"> </w:t>
      </w:r>
      <w:r w:rsidR="00F17D5D" w:rsidRPr="00E7074D">
        <w:rPr>
          <w:rFonts w:ascii="Arial" w:hAnsi="Arial" w:cs="Arial"/>
          <w:sz w:val="22"/>
          <w:szCs w:val="22"/>
        </w:rPr>
        <w:fldChar w:fldCharType="begin"/>
      </w:r>
      <w:r w:rsidR="00F21FF5" w:rsidRPr="00E7074D">
        <w:rPr>
          <w:rFonts w:ascii="Arial" w:hAnsi="Arial" w:cs="Arial"/>
          <w:sz w:val="22"/>
          <w:szCs w:val="22"/>
        </w:rPr>
        <w:instrText xml:space="preserve"> ADDIN ZOTERO_ITEM CSL_CITATION {"citationID":"8bqk4quhe","properties":{"formattedCitation":"[7]","plainCitation":"[7]"},"citationItems":[{"id":495,"uris":["http://zotero.org/users/local/kugUWyrl/items/6HR48GJZ"],"uri":["http://zotero.org/users/local/kugUWyrl/items/6HR48GJZ"],"itemData":{"id":495,"type":"article-journal","title":"The regulation of human corticotrophin-releasing hormone gene expression in the placenta.","container-title":"Peptides","page":"795-801","volume":"22","issue":"5","abstract":"Corticotrophin-releasing hormone (CRH) is a 41 amino acid neuropeptide that is expressed in the hypothalamus and the human placenta. Placental CRH production has been linked to the determination of gestational length in the human. Although encoded by a single copy gene, CRH expression in the placenta is regulated differently to the hypothalamus. Glucocorticoids stimulate CRH promoter activity  in the placenta but inhibit it's activity in the hypothalamus, via mechanisms involving different regions of the CRH promoter. We discuss how various stimuli alter CRH promoter activity and why these responses are unique to the placenta.","ISSN":"0196-9781 0196-9781","note":"PMID: 11337093","journalAbbreviation":"Peptides","language":"eng","author":[{"family":"King","given":"B. R."},{"family":"Smith","given":"R."},{"family":"Nicholson","given":"R. C."}],"issued":{"date-parts":[["2001",5]]}}}],"schema":"https://github.com/citation-style-language/schema/raw/master/csl-citation.json"} </w:instrText>
      </w:r>
      <w:r w:rsidR="00F17D5D" w:rsidRPr="00E7074D">
        <w:rPr>
          <w:rFonts w:ascii="Arial" w:hAnsi="Arial" w:cs="Arial"/>
          <w:sz w:val="22"/>
          <w:szCs w:val="22"/>
        </w:rPr>
        <w:fldChar w:fldCharType="separate"/>
      </w:r>
      <w:r w:rsidR="00F21FF5" w:rsidRPr="00E7074D">
        <w:rPr>
          <w:rFonts w:ascii="Arial" w:hAnsi="Arial" w:cs="Arial"/>
          <w:noProof/>
          <w:sz w:val="22"/>
          <w:szCs w:val="22"/>
        </w:rPr>
        <w:t>[7]</w:t>
      </w:r>
      <w:r w:rsidR="00F17D5D" w:rsidRPr="00E7074D">
        <w:rPr>
          <w:rFonts w:ascii="Arial" w:hAnsi="Arial" w:cs="Arial"/>
          <w:sz w:val="22"/>
          <w:szCs w:val="22"/>
        </w:rPr>
        <w:fldChar w:fldCharType="end"/>
      </w:r>
      <w:r w:rsidR="00010A26" w:rsidRPr="00E7074D">
        <w:rPr>
          <w:rFonts w:ascii="Arial" w:hAnsi="Arial" w:cs="Arial"/>
          <w:sz w:val="22"/>
          <w:szCs w:val="22"/>
        </w:rPr>
        <w:t xml:space="preserve">, and rise </w:t>
      </w:r>
      <w:r w:rsidR="00F21FF5" w:rsidRPr="00E7074D">
        <w:rPr>
          <w:rFonts w:ascii="Arial" w:hAnsi="Arial" w:cs="Arial"/>
          <w:sz w:val="22"/>
          <w:szCs w:val="22"/>
        </w:rPr>
        <w:t>exponentially</w:t>
      </w:r>
      <w:r>
        <w:rPr>
          <w:rFonts w:ascii="Arial" w:hAnsi="Arial" w:cs="Arial"/>
          <w:sz w:val="22"/>
          <w:szCs w:val="22"/>
        </w:rPr>
        <w:t>,</w:t>
      </w:r>
      <w:r w:rsidR="00010A26" w:rsidRPr="00E7074D">
        <w:rPr>
          <w:rFonts w:ascii="Arial" w:hAnsi="Arial" w:cs="Arial"/>
          <w:sz w:val="22"/>
          <w:szCs w:val="22"/>
        </w:rPr>
        <w:t xml:space="preserve"> reaching level</w:t>
      </w:r>
      <w:r w:rsidR="00516591">
        <w:rPr>
          <w:rFonts w:ascii="Arial" w:hAnsi="Arial" w:cs="Arial"/>
          <w:sz w:val="22"/>
          <w:szCs w:val="22"/>
        </w:rPr>
        <w:t>s up to 1000 times</w:t>
      </w:r>
      <w:r w:rsidR="00F21FF5" w:rsidRPr="00E7074D">
        <w:rPr>
          <w:rFonts w:ascii="Arial" w:hAnsi="Arial" w:cs="Arial"/>
          <w:sz w:val="22"/>
          <w:szCs w:val="22"/>
        </w:rPr>
        <w:t xml:space="preserve"> higher than before pregnancy. </w:t>
      </w:r>
      <w:r w:rsidR="003062A5" w:rsidRPr="00E7074D">
        <w:rPr>
          <w:rFonts w:ascii="Arial" w:hAnsi="Arial" w:cs="Arial"/>
          <w:sz w:val="22"/>
          <w:szCs w:val="22"/>
        </w:rPr>
        <w:t xml:space="preserve">Placental </w:t>
      </w:r>
      <w:r w:rsidR="003062A5" w:rsidRPr="00511981">
        <w:rPr>
          <w:rFonts w:ascii="Arial" w:hAnsi="Arial" w:cs="Arial"/>
          <w:i/>
          <w:sz w:val="22"/>
          <w:szCs w:val="22"/>
        </w:rPr>
        <w:t>CRH</w:t>
      </w:r>
      <w:r w:rsidR="003062A5" w:rsidRPr="00E7074D">
        <w:rPr>
          <w:rFonts w:ascii="Arial" w:hAnsi="Arial" w:cs="Arial"/>
          <w:sz w:val="22"/>
          <w:szCs w:val="22"/>
        </w:rPr>
        <w:t xml:space="preserve"> </w:t>
      </w:r>
      <w:r>
        <w:rPr>
          <w:rFonts w:ascii="Arial" w:hAnsi="Arial" w:cs="Arial"/>
          <w:sz w:val="22"/>
          <w:szCs w:val="22"/>
        </w:rPr>
        <w:t xml:space="preserve">expression </w:t>
      </w:r>
      <w:r w:rsidR="003062A5" w:rsidRPr="00E7074D">
        <w:rPr>
          <w:rFonts w:ascii="Arial" w:hAnsi="Arial" w:cs="Arial"/>
          <w:sz w:val="22"/>
          <w:szCs w:val="22"/>
        </w:rPr>
        <w:t>occurs only in higher primates and is dependent upon species specifi</w:t>
      </w:r>
      <w:r>
        <w:rPr>
          <w:rFonts w:ascii="Arial" w:hAnsi="Arial" w:cs="Arial"/>
          <w:sz w:val="22"/>
          <w:szCs w:val="22"/>
        </w:rPr>
        <w:t>c nuclear transcription factors</w:t>
      </w:r>
      <w:r w:rsidR="003062A5" w:rsidRPr="00E7074D">
        <w:rPr>
          <w:rFonts w:ascii="Arial" w:hAnsi="Arial" w:cs="Arial"/>
          <w:sz w:val="22"/>
          <w:szCs w:val="22"/>
        </w:rPr>
        <w:fldChar w:fldCharType="begin"/>
      </w:r>
      <w:r w:rsidR="00F21FF5" w:rsidRPr="00E7074D">
        <w:rPr>
          <w:rFonts w:ascii="Arial" w:hAnsi="Arial" w:cs="Arial"/>
          <w:sz w:val="22"/>
          <w:szCs w:val="22"/>
        </w:rPr>
        <w:instrText xml:space="preserve"> ADDIN ZOTERO_ITEM CSL_CITATION {"citationID":"r7itl229r","properties":{"formattedCitation":"[8]","plainCitation":"[8]"},"citationItems":[{"id":496,"uris":["http://zotero.org/users/local/kugUWyrl/items/35SRTIH8"],"uri":["http://zotero.org/users/local/kugUWyrl/items/35SRTIH8"],"itemData":{"id":496,"type":"article-journal","title":"Trans-acting factors dictate the species-specific placental expression of corticotropin-releasing factor genes in choriocarcinoma cell lines.","container-title":"Endocrinology","page":"3000-3008","volume":"137","issue":"7","abstract":"CRF, in addition to its role in the hypothalamus, demonstrates species-specific expression in the placentas of higher primates, but not rodents. Transient transfections of BeWo and JEG-3 choriocarcinoma cells, as models for human trophoblasts, demonstrate regulated expression of human (h) CRF-luciferase reporter genes, whereas little or no expression is detected in other lines, including CV-1 cells. The rodent choriocarcinoma cell line, Rcho-1, a model for rodent trophoblasts, is defective in the expression of transfected hCRF genes. The mouse CRF promoter behaves similarly to the corresponding hCRF construct. It  is active in BeWo and inactive in Rcho-1 cells. The transcriptional response to cAMP contributes to the specific expression of CRF. Analyses of deleted or mutated hCRF promoters identify a key role for protein kinase A-dependent pathways. A major part, but not all, of this effect is mediated by the canonical  cAMP response element conserved in mouse, rat, and human CRF promoters. Additional deletions of the human CRF promoter identify control regions that also contribute to the observed species-specific expression pattern, and each identified region binds factors in nuclear extracts derived from the appropriate  cell line. These studies using human and rodent choriocarcinoma cell lines as models of placental trophoblasts demonstrate dominant effects of cellular trans-acting factors, rather than DNA sequence differences, in dictating the species-specific placental expression of CRF.","DOI":"10.1210/endo.137.7.8770924","ISSN":"0013-7227 0013-7227","note":"PMID: 8770924","journalAbbreviation":"Endocrinology","language":"eng","author":[{"family":"Scatena","given":"C. D."},{"family":"Adler","given":"S."}],"issued":{"date-parts":[["1996",7]]}}}],"schema":"https://github.com/citation-style-language/schema/raw/master/csl-citation.json"} </w:instrText>
      </w:r>
      <w:r w:rsidR="003062A5" w:rsidRPr="00E7074D">
        <w:rPr>
          <w:rFonts w:ascii="Arial" w:hAnsi="Arial" w:cs="Arial"/>
          <w:sz w:val="22"/>
          <w:szCs w:val="22"/>
        </w:rPr>
        <w:fldChar w:fldCharType="separate"/>
      </w:r>
      <w:r w:rsidR="00F21FF5" w:rsidRPr="00E7074D">
        <w:rPr>
          <w:rFonts w:ascii="Arial" w:hAnsi="Arial" w:cs="Arial"/>
          <w:noProof/>
          <w:sz w:val="22"/>
          <w:szCs w:val="22"/>
        </w:rPr>
        <w:t>[8]</w:t>
      </w:r>
      <w:r w:rsidR="003062A5" w:rsidRPr="00E7074D">
        <w:rPr>
          <w:rFonts w:ascii="Arial" w:hAnsi="Arial" w:cs="Arial"/>
          <w:sz w:val="22"/>
          <w:szCs w:val="22"/>
        </w:rPr>
        <w:fldChar w:fldCharType="end"/>
      </w:r>
      <w:r w:rsidR="003062A5" w:rsidRPr="00E7074D">
        <w:rPr>
          <w:rFonts w:ascii="Arial" w:hAnsi="Arial" w:cs="Arial"/>
          <w:sz w:val="22"/>
          <w:szCs w:val="22"/>
        </w:rPr>
        <w:t>.</w:t>
      </w:r>
      <w:r w:rsidR="008754F8" w:rsidRPr="00E7074D">
        <w:rPr>
          <w:rFonts w:ascii="Arial" w:hAnsi="Arial" w:cs="Arial"/>
          <w:sz w:val="22"/>
          <w:szCs w:val="22"/>
        </w:rPr>
        <w:t xml:space="preserve"> </w:t>
      </w:r>
      <w:r w:rsidR="00777CF7" w:rsidRPr="00E7074D">
        <w:rPr>
          <w:rFonts w:ascii="Arial" w:hAnsi="Arial" w:cs="Arial"/>
          <w:sz w:val="22"/>
          <w:szCs w:val="22"/>
        </w:rPr>
        <w:t xml:space="preserve">Placental CRH </w:t>
      </w:r>
      <w:r w:rsidR="00426D5F" w:rsidRPr="00E7074D">
        <w:rPr>
          <w:rFonts w:ascii="Arial" w:hAnsi="Arial" w:cs="Arial"/>
          <w:sz w:val="22"/>
          <w:szCs w:val="22"/>
        </w:rPr>
        <w:t xml:space="preserve">plays a functional role in fetal development by influencing placental blood flow and metabolism. </w:t>
      </w:r>
      <w:r w:rsidR="00777CF7" w:rsidRPr="00E7074D">
        <w:rPr>
          <w:rFonts w:ascii="Arial" w:hAnsi="Arial" w:cs="Arial"/>
          <w:sz w:val="22"/>
          <w:szCs w:val="22"/>
        </w:rPr>
        <w:t xml:space="preserve">CRH acts as a vasodilator within the placental bed and regulates placental blood </w:t>
      </w:r>
      <w:r>
        <w:rPr>
          <w:rFonts w:ascii="Arial" w:hAnsi="Arial" w:cs="Arial"/>
          <w:sz w:val="22"/>
          <w:szCs w:val="22"/>
        </w:rPr>
        <w:t>circulation</w:t>
      </w:r>
      <w:r w:rsidR="00777CF7" w:rsidRPr="00E7074D">
        <w:rPr>
          <w:rFonts w:ascii="Arial" w:hAnsi="Arial" w:cs="Arial"/>
          <w:sz w:val="22"/>
          <w:szCs w:val="22"/>
        </w:rPr>
        <w:t xml:space="preserve">, </w:t>
      </w:r>
      <w:r>
        <w:rPr>
          <w:rFonts w:ascii="Arial" w:hAnsi="Arial" w:cs="Arial"/>
          <w:sz w:val="22"/>
          <w:szCs w:val="22"/>
        </w:rPr>
        <w:t>regulating</w:t>
      </w:r>
      <w:r w:rsidR="00777CF7" w:rsidRPr="00E7074D">
        <w:rPr>
          <w:rFonts w:ascii="Arial" w:hAnsi="Arial" w:cs="Arial"/>
          <w:sz w:val="22"/>
          <w:szCs w:val="22"/>
        </w:rPr>
        <w:t xml:space="preserve"> nutrient transport and endocrine signaling</w:t>
      </w:r>
      <w:r>
        <w:rPr>
          <w:rFonts w:ascii="Arial" w:hAnsi="Arial" w:cs="Arial"/>
          <w:sz w:val="22"/>
          <w:szCs w:val="22"/>
        </w:rPr>
        <w:t xml:space="preserve"> </w:t>
      </w:r>
      <w:r w:rsidR="00426D5F" w:rsidRPr="00E7074D">
        <w:rPr>
          <w:rFonts w:ascii="Arial" w:hAnsi="Arial" w:cs="Arial"/>
          <w:sz w:val="22"/>
          <w:szCs w:val="22"/>
        </w:rPr>
        <w:fldChar w:fldCharType="begin"/>
      </w:r>
      <w:r w:rsidR="00F21FF5" w:rsidRPr="00E7074D">
        <w:rPr>
          <w:rFonts w:ascii="Arial" w:hAnsi="Arial" w:cs="Arial"/>
          <w:sz w:val="22"/>
          <w:szCs w:val="22"/>
        </w:rPr>
        <w:instrText xml:space="preserve"> ADDIN ZOTERO_ITEM CSL_CITATION {"citationID":"2k4h5ajhnk","properties":{"formattedCitation":"[9]","plainCitation":"[9]"},"citationItems":[{"id":514,"uris":["http://zotero.org/users/local/kugUWyrl/items/ZI46N697"],"uri":["http://zotero.org/users/local/kugUWyrl/items/ZI46N697"],"itemData":{"id":514,"type":"article-journal","title":"Corticotropin-releasing hormone-induced vasodilatation in the human fetal placental circulation","container-title":"The Journal of Clinical Endocrinology &amp; Metabolism","page":"666-669","volume":"79","issue":"2","abstract":"The vasoactive effects of corticotropin-releasing hormone (CRH) in the human fetal-placental circulation in vitro have been investigated. Single lobules of term placentae were bilaterally perfused with constant flows of Krebs' solution (maternal and fetal, 5 ml/min, 95% O2, 5% CO2, 37 degrees C, pH 7.3) and changes in fetal-placental arterial perfusion pressure measured. Effects of human (hCRH) and ovine (oCRH) CRH were examined during submaximal vasoconstriction (100-120 mmHg) of the fetal-placental vasculature induced by prostaglandin F2 alpha (PGF2 alpha), (0.7-2 mumol/L). During infusion of hCRH or oCRH (24-7000 pmol/L) a concentration-dependent vasodilatation was observed. Human CRH and oCRH were equipotent as vasodilator agents (regression analysis; P &gt; 0.05; n = 5). The vasodilator response curves to human and ovine CRH were compared to prostacyclin (PGI2) (1.2-1180 nmol/L). Human and oCRH were 53 times more potent than PGI2 (regression analysis, P &lt; 0.05; n = 5). These results indicate that CRH has powerful vasodilator properties in the human fetal-placental circulation and may play a role in control of placental vascular resistance to blood flow.","DOI":"10.1210/jcem.79.2.8045990","ISSN":"0021-972X","journalAbbreviation":"The Journal of Clinical Endocrinology &amp; Metabolism","author":[{"family":"Clifton","given":"V L"},{"family":"Read","given":"M A"},{"family":"Leitch","given":"I M"},{"family":"Boura","given":"A L"},{"family":"Robinson","given":"P J"},{"family":"Smith","given":"R"}],"issued":{"date-parts":[["1994",8,1]]}}}],"schema":"https://github.com/citation-style-language/schema/raw/master/csl-citation.json"} </w:instrText>
      </w:r>
      <w:r w:rsidR="00426D5F" w:rsidRPr="00E7074D">
        <w:rPr>
          <w:rFonts w:ascii="Arial" w:hAnsi="Arial" w:cs="Arial"/>
          <w:sz w:val="22"/>
          <w:szCs w:val="22"/>
        </w:rPr>
        <w:fldChar w:fldCharType="separate"/>
      </w:r>
      <w:r w:rsidR="00F21FF5" w:rsidRPr="00E7074D">
        <w:rPr>
          <w:rFonts w:ascii="Arial" w:hAnsi="Arial" w:cs="Arial"/>
          <w:noProof/>
          <w:sz w:val="22"/>
          <w:szCs w:val="22"/>
        </w:rPr>
        <w:t>[9]</w:t>
      </w:r>
      <w:r w:rsidR="00426D5F" w:rsidRPr="00E7074D">
        <w:rPr>
          <w:rFonts w:ascii="Arial" w:hAnsi="Arial" w:cs="Arial"/>
          <w:sz w:val="22"/>
          <w:szCs w:val="22"/>
        </w:rPr>
        <w:fldChar w:fldCharType="end"/>
      </w:r>
      <w:r w:rsidR="00296F60" w:rsidRPr="00E7074D">
        <w:rPr>
          <w:rFonts w:ascii="Arial" w:hAnsi="Arial" w:cs="Arial"/>
          <w:sz w:val="22"/>
          <w:szCs w:val="22"/>
        </w:rPr>
        <w:t xml:space="preserve">. </w:t>
      </w:r>
      <w:r w:rsidR="00426D5F" w:rsidRPr="00E7074D">
        <w:rPr>
          <w:rFonts w:ascii="Arial" w:hAnsi="Arial" w:cs="Arial"/>
          <w:sz w:val="22"/>
          <w:szCs w:val="22"/>
        </w:rPr>
        <w:t>Placental CRH also modulates glucose transport to the fetus by modulating GLUT expression</w:t>
      </w:r>
      <w:r w:rsidR="00426D5F" w:rsidRPr="00E7074D">
        <w:rPr>
          <w:rFonts w:ascii="Arial" w:hAnsi="Arial" w:cs="Arial"/>
          <w:sz w:val="22"/>
          <w:szCs w:val="22"/>
        </w:rPr>
        <w:fldChar w:fldCharType="begin"/>
      </w:r>
      <w:r w:rsidR="00F21FF5" w:rsidRPr="00E7074D">
        <w:rPr>
          <w:rFonts w:ascii="Arial" w:hAnsi="Arial" w:cs="Arial"/>
          <w:sz w:val="22"/>
          <w:szCs w:val="22"/>
        </w:rPr>
        <w:instrText xml:space="preserve"> ADDIN ZOTERO_ITEM CSL_CITATION {"citationID":"jv7lq8bso","properties":{"formattedCitation":"[10]","plainCitation":"[10]"},"citationItems":[{"id":472,"uris":["http://zotero.org/users/local/kugUWyrl/items/IRWZ5I4X"],"uri":["http://zotero.org/users/local/kugUWyrl/items/IRWZ5I4X"],"itemData":{"id":472,"type":"article-journal","title":"Differential regulation of glucose transporters mediated by CRH receptor type 1 and type 2 in human placental trophoblasts.","container-title":"Endocrinology","page":"1464-1471","volume":"153","issue":"3","abstract":"Glucose transport across the placenta is mediated by glucose transporters (GLUT), which is critical for normal development and survival of the fetus. Regulatory mechanisms of GLUT in placenta have not been elucidated. Placental CRH has been implicated to play a key role in the control of fetal growth and development. We  hypothesized that CRH, produced locally in placenta, could act to modulate GLUT in placenta. To investigate this, we obtained human placentas from uncomplicated  term pregnancies and isolated and cultured trophoblast cells. GLUT1 and GLUT3 expressions in placenta were determined, and effects of CRH on GLUT1 and GLUT3 were examined. GLUT1 and GLUT3 were identified in placental villous syncytiotrophoblasts and the endothelium of vessels. Treatment of cultured placental trophoblasts with CRH resulted in an increase in GLUT1 expression while a decrease in GLUT3 expression in a dose-dependent manner. Cells treated with either CRH antibody or nonselective CRH receptor (CRH-R) antagonist astressin showed a decrease in GLUT1 and an increase in GLUT3 expression. CRH-R1 antagonist antalarmin decreased GLUT1 expression while increased GLUT3 expression. CRH-R2 antagonist astressin2b increased the expression of both GLUT1 and GLUT3. Knockdown of CRH-R1 decreased GLUT1 expression while increased GLUT3 expression.","DOI":"10.1210/en.2011-1673","ISSN":"1945-7170 0013-7227","note":"PMID: 22234467","journalAbbreviation":"Endocrinology","language":"eng","author":[{"family":"Gao","given":"Lu"},{"family":"Lv","given":"Chunmei"},{"family":"Xu","given":"Chen"},{"family":"Li","given":"Yuan"},{"family":"Cui","given":"Xiaorui"},{"family":"Gu","given":"Hang"},{"family":"Ni","given":"Xin"}],"issued":{"date-parts":[["2012",3]]}}}],"schema":"https://github.com/citation-style-language/schema/raw/master/csl-citation.json"} </w:instrText>
      </w:r>
      <w:r w:rsidR="00426D5F" w:rsidRPr="00E7074D">
        <w:rPr>
          <w:rFonts w:ascii="Arial" w:hAnsi="Arial" w:cs="Arial"/>
          <w:sz w:val="22"/>
          <w:szCs w:val="22"/>
        </w:rPr>
        <w:fldChar w:fldCharType="separate"/>
      </w:r>
      <w:r w:rsidR="00F21FF5" w:rsidRPr="00E7074D">
        <w:rPr>
          <w:rFonts w:ascii="Arial" w:hAnsi="Arial" w:cs="Arial"/>
          <w:noProof/>
          <w:sz w:val="22"/>
          <w:szCs w:val="22"/>
        </w:rPr>
        <w:t>[10]</w:t>
      </w:r>
      <w:r w:rsidR="00426D5F" w:rsidRPr="00E7074D">
        <w:rPr>
          <w:rFonts w:ascii="Arial" w:hAnsi="Arial" w:cs="Arial"/>
          <w:sz w:val="22"/>
          <w:szCs w:val="22"/>
        </w:rPr>
        <w:fldChar w:fldCharType="end"/>
      </w:r>
      <w:r w:rsidR="00296F60" w:rsidRPr="00E7074D">
        <w:rPr>
          <w:rFonts w:ascii="Arial" w:hAnsi="Arial" w:cs="Arial"/>
          <w:sz w:val="22"/>
          <w:szCs w:val="22"/>
        </w:rPr>
        <w:t xml:space="preserve">.CRH is involved in </w:t>
      </w:r>
      <w:r w:rsidR="00426D5F" w:rsidRPr="00E7074D">
        <w:rPr>
          <w:rFonts w:ascii="Arial" w:hAnsi="Arial" w:cs="Arial"/>
          <w:sz w:val="22"/>
          <w:szCs w:val="22"/>
        </w:rPr>
        <w:t xml:space="preserve">steroid production in the </w:t>
      </w:r>
      <w:r w:rsidR="00296F60" w:rsidRPr="00E7074D">
        <w:rPr>
          <w:rFonts w:ascii="Arial" w:hAnsi="Arial" w:cs="Arial"/>
          <w:sz w:val="22"/>
          <w:szCs w:val="22"/>
        </w:rPr>
        <w:t>placenta and modulates</w:t>
      </w:r>
      <w:r w:rsidR="00426D5F" w:rsidRPr="00E7074D">
        <w:rPr>
          <w:rFonts w:ascii="Arial" w:hAnsi="Arial" w:cs="Arial"/>
          <w:sz w:val="22"/>
          <w:szCs w:val="22"/>
        </w:rPr>
        <w:t xml:space="preserve"> the levels of key hormones involved in pregnancy including estrogen and progesterone</w:t>
      </w:r>
      <w:r w:rsidR="00426D5F" w:rsidRPr="00E7074D">
        <w:rPr>
          <w:rFonts w:ascii="Arial" w:hAnsi="Arial" w:cs="Arial"/>
          <w:sz w:val="22"/>
          <w:szCs w:val="22"/>
        </w:rPr>
        <w:fldChar w:fldCharType="begin"/>
      </w:r>
      <w:r w:rsidR="00F21FF5" w:rsidRPr="00E7074D">
        <w:rPr>
          <w:rFonts w:ascii="Arial" w:hAnsi="Arial" w:cs="Arial"/>
          <w:sz w:val="22"/>
          <w:szCs w:val="22"/>
        </w:rPr>
        <w:instrText xml:space="preserve"> ADDIN ZOTERO_ITEM CSL_CITATION {"citationID":"2jgiajidba","properties":{"formattedCitation":"[11]","plainCitation":"[11]"},"citationItems":[{"id":516,"uris":["http://zotero.org/users/local/kugUWyrl/items/9469TFDX"],"uri":["http://zotero.org/users/local/kugUWyrl/items/9469TFDX"],"itemData":{"id":516,"type":"article-journal","title":"Regulation of Estradiol and Progesterone Production by CRH-R1 and -R2 Is through Divergent Signaling Pathways in Cultured Human Placental Trophoblasts","container-title":"Endocrinology","page":"4918-4928","volume":"153","issue":"10","abstract":"CRH and its related peptides urocortins (UCN) have been identified in placenta and implicated to play pivotal roles in the regulation of pregnancy and parturition in humans. The objectives of present study were to investigate the effects of endogenous CRH and its related peptides in the regulation of steroid production in placenta. Placental trophoblasts were isolated from term placenta tissues and cultured for 72 h. Estradiol (E2) and progesterone (P4) contents in culture media were determined by radioimmunoassay. Treatment of cultured trophoblasts with CRH or UCNI antibody showed decreased E2, whereas increased P4 production. Treatment of cells with CRH receptor type 1 antagonist antalarmin or CRH receptor type 2 (CRH-R2) antagonist astressin-2b also decreased E2 but increased P4 production. Knockdown of CRH receptor type 1 or CRH-R2 cells showed a decrease in E2 production and an increase in P4 production. In CRH-R2 knockdown cells, CRH stimulated GTP-bound Gαs protein and phosphorylated phospholipase C-β3. Adenylyl cyclase and protein kinase A inhibitors blocked CRH-induced increased E2 production but not decreased P4 production. PLC inhibitor U73122 and protein kinase C inhibitor chelerythrine blocked the effects of CRH on E2 and P4 production in CRH-R2 knockdown cells. UCNIII, the specific CRH-R2 agonist, stimulated GTP-bound Gαi protein and phosphorylated phospholipase C-β3 expression. Both U73122 and chelerythrine blocked UCNIII-induced increased E2 production and decreased P4 production. We suggest that CRH and its related peptides might be involved in changes in the progesterone to estrogen ratio during human pregnancy.","DOI":"10.1210/en.2012-1453","ISSN":"0013-7227","journalAbbreviation":"Endocrinology","author":[{"family":"Gao","given":"Lu"},{"family":"Tao","given":"Yi"},{"family":"Hu","given":"Tianxiao"},{"family":"Liu","given":"Weina"},{"family":"Xu","given":"Chen"},{"family":"Liu","given":"Jie"},{"family":"You","given":"Xingji"},{"family":"Gu","given":"Hang"},{"family":"Ni","given":"Xin"}],"issued":{"date-parts":[["2012",10,1]]}}}],"schema":"https://github.com/citation-style-language/schema/raw/master/csl-citation.json"} </w:instrText>
      </w:r>
      <w:r w:rsidR="00426D5F" w:rsidRPr="00E7074D">
        <w:rPr>
          <w:rFonts w:ascii="Arial" w:hAnsi="Arial" w:cs="Arial"/>
          <w:sz w:val="22"/>
          <w:szCs w:val="22"/>
        </w:rPr>
        <w:fldChar w:fldCharType="separate"/>
      </w:r>
      <w:r w:rsidR="00F21FF5" w:rsidRPr="00E7074D">
        <w:rPr>
          <w:rFonts w:ascii="Arial" w:hAnsi="Arial" w:cs="Arial"/>
          <w:noProof/>
          <w:sz w:val="22"/>
          <w:szCs w:val="22"/>
        </w:rPr>
        <w:t>[11]</w:t>
      </w:r>
      <w:r w:rsidR="00426D5F" w:rsidRPr="00E7074D">
        <w:rPr>
          <w:rFonts w:ascii="Arial" w:hAnsi="Arial" w:cs="Arial"/>
          <w:sz w:val="22"/>
          <w:szCs w:val="22"/>
        </w:rPr>
        <w:fldChar w:fldCharType="end"/>
      </w:r>
      <w:r w:rsidR="00426D5F" w:rsidRPr="00E7074D">
        <w:rPr>
          <w:rFonts w:ascii="Arial" w:hAnsi="Arial" w:cs="Arial"/>
          <w:sz w:val="22"/>
          <w:szCs w:val="22"/>
        </w:rPr>
        <w:t xml:space="preserve">. </w:t>
      </w:r>
      <w:r w:rsidR="00426EF4" w:rsidRPr="00E7074D">
        <w:rPr>
          <w:rFonts w:ascii="Arial" w:hAnsi="Arial" w:cs="Arial"/>
          <w:sz w:val="22"/>
          <w:szCs w:val="22"/>
        </w:rPr>
        <w:t>Placental CRH cr</w:t>
      </w:r>
      <w:r w:rsidR="00296F60" w:rsidRPr="00E7074D">
        <w:rPr>
          <w:rFonts w:ascii="Arial" w:hAnsi="Arial" w:cs="Arial"/>
          <w:sz w:val="22"/>
          <w:szCs w:val="22"/>
        </w:rPr>
        <w:t>osses the placental barrier and stimulates the fetal pituitary-adrenal axis, resulting in increased production</w:t>
      </w:r>
      <w:r>
        <w:rPr>
          <w:rFonts w:ascii="Arial" w:hAnsi="Arial" w:cs="Arial"/>
          <w:sz w:val="22"/>
          <w:szCs w:val="22"/>
        </w:rPr>
        <w:t xml:space="preserve"> of</w:t>
      </w:r>
      <w:r w:rsidR="00426EF4" w:rsidRPr="00E7074D">
        <w:rPr>
          <w:rFonts w:ascii="Arial" w:hAnsi="Arial" w:cs="Arial"/>
          <w:sz w:val="22"/>
          <w:szCs w:val="22"/>
        </w:rPr>
        <w:t xml:space="preserve"> fetal adrenal steroids</w:t>
      </w:r>
      <w:r w:rsidR="00296F60" w:rsidRPr="00E7074D">
        <w:rPr>
          <w:rFonts w:ascii="Arial" w:hAnsi="Arial" w:cs="Arial"/>
          <w:sz w:val="22"/>
          <w:szCs w:val="22"/>
        </w:rPr>
        <w:t>, which aid in fetal lung development</w:t>
      </w:r>
      <w:r w:rsidR="00296F60" w:rsidRPr="00E7074D">
        <w:rPr>
          <w:rFonts w:ascii="Arial" w:hAnsi="Arial" w:cs="Arial"/>
          <w:sz w:val="22"/>
          <w:szCs w:val="22"/>
        </w:rPr>
        <w:fldChar w:fldCharType="begin"/>
      </w:r>
      <w:r w:rsidR="00F21FF5" w:rsidRPr="00E7074D">
        <w:rPr>
          <w:rFonts w:ascii="Arial" w:hAnsi="Arial" w:cs="Arial"/>
          <w:sz w:val="22"/>
          <w:szCs w:val="22"/>
        </w:rPr>
        <w:instrText xml:space="preserve"> ADDIN ZOTERO_ITEM CSL_CITATION {"citationID":"2d63skbedj","properties":{"formattedCitation":"[12]","plainCitation":"[12]"},"citationItems":[{"id":500,"uris":["http://zotero.org/users/local/kugUWyrl/items/5HN59SGA"],"uri":["http://zotero.org/users/local/kugUWyrl/items/5HN59SGA"],"itemData":{"id":500,"type":"article-journal","title":"Maternal and fetal hypothalamic-pituitary-adrenal axes during pregnancy and postpartum.","container-title":"Annals of the New York Academy of Sciences","page":"136-149","volume":"997","abstract":"The principal modulators of the hypothalamic-pituitary-adrenal (HPA) axis are corticotropin-releasing hormone (CRH) and arginine-vasopressin (AVP). Corticotropin-releasing hormone is not exclusively produced in the hypothalamus.  Its presence has been demonstrated at peripheral inflammatory sites. Ovulation and luteolysis bear characteristics of an aseptic inflammation. CRH was found in  the theca and stromal cells as well as in cells of the corpora lutea of human and rat ovaries. The cytoplasm of the glandular epithelial cells of the endometrium has been shown to contain CRH and the myometrium contains specific CRH receptors. It has been suggested that CRH of fetal and maternal origin regulates FasL production, thus affecting the invasion (implantation) process through a local auto-paracrine regulatory loop involving the cytotrophoblast cells. Thus, the latter may regulate their own apoptosis. During pregnancy, the plasma level of circulating maternal immunoreactive CRH increases exponentially from the first trimester of gestation due to the CRH production in the placenta, decidua, and fetal membranes. The presence in plasma and amniotic fluid of a CRH-binding protein (CRHbp) that reduces the bioactivity of circulating CRH by binding is unique to humans. Maternal pituitary ACTH secretion and plasma ACTH levels rise during pregnancy-though remaining within normal limits-paralleling the rise of plasma cortisol levels. The maternal adrenal glands during pregnancy gradually become hypertrophic. Pregnancy is a transient, but physiologic, period of hypercortisolism. The diurnal variation of plasma cortisol levels is maintained in pregnancy, probably due to the secretion of AVP from the parvicellular paraventricular nuclei. CRH is detected in the fetal hypothalamus as early as the 12th week of gestation. CRH levels in fetal plasma are 50% less than in maternal  plasma. The circulating fetal CRH is almost exclusively of placental origin. The  placenta secretes CRH at a slower rate in the fetal compartment. AVP is detected  in some neurons of the fetal hypothalamus together with CRH. AVP is usually detectable in the human fetal neurohypophysis at 11 to 12 weeks gestation and increases over 1000-fold over the next 12 to 16 weeks. The role of fetal AVP is unclear. Labor appears to be a stimulus for AVP release by the fetus. The processing of POMC differs in the anterior and intermediate lobes of the fetal pituitary gland. Corticotropin (ACTH) is detectable by radioimmunoassay in fetal  plasma at 12 weeks gestation. Concentrations are higher before 34 weeks gestation, with a significant fall in late gestation. The human fetal adrenal is  enormous relative to that of the adult organ. Adrenal steroid synthesis is increased in the fetus. The major steroid produced by the fetal adrenal zone is sulfoconjugated dehydroepiandrosterone (DHEAS). The majority of cortisol present  in the fetal circulation appears to be of maternal origin, at least in the nonhuman primate. The fetal adrenal uses the large amounts of progesterone supplied by the placenta to make cortisol. Another source of cortisol for the fetus is the amniotic fluid where cortisol converted from cortisone by the choriodecidua, is found. In humans, maternal plasma CRH, ACTH, and cortisol levels increase during normal labor and drop at about four days postpartum; however, maternal ACTH and cortisol levels at this stage are not correlated. In sheep, placental CRH stimulates the fetal production of ACTH, which in turn leads to a surge of fetal cortisol secretion that precipitates parturition. The","ISSN":"0077-8923 0077-8923","note":"PMID: 14644820","journalAbbreviation":"Ann N Y Acad Sci","language":"eng","author":[{"family":"Mastorakos","given":"George"},{"family":"Ilias","given":"Ioannis"}],"issued":{"date-parts":[["2003",11]]}}}],"schema":"https://github.com/citation-style-language/schema/raw/master/csl-citation.json"} </w:instrText>
      </w:r>
      <w:r w:rsidR="00296F60" w:rsidRPr="00E7074D">
        <w:rPr>
          <w:rFonts w:ascii="Arial" w:hAnsi="Arial" w:cs="Arial"/>
          <w:sz w:val="22"/>
          <w:szCs w:val="22"/>
        </w:rPr>
        <w:fldChar w:fldCharType="separate"/>
      </w:r>
      <w:r w:rsidR="00F21FF5" w:rsidRPr="00E7074D">
        <w:rPr>
          <w:rFonts w:ascii="Arial" w:hAnsi="Arial" w:cs="Arial"/>
          <w:noProof/>
          <w:sz w:val="22"/>
          <w:szCs w:val="22"/>
        </w:rPr>
        <w:t>[12]</w:t>
      </w:r>
      <w:r w:rsidR="00296F60" w:rsidRPr="00E7074D">
        <w:rPr>
          <w:rFonts w:ascii="Arial" w:hAnsi="Arial" w:cs="Arial"/>
          <w:sz w:val="22"/>
          <w:szCs w:val="22"/>
        </w:rPr>
        <w:fldChar w:fldCharType="end"/>
      </w:r>
      <w:r w:rsidR="00296F60" w:rsidRPr="00E7074D">
        <w:rPr>
          <w:rFonts w:ascii="Arial" w:hAnsi="Arial" w:cs="Arial"/>
          <w:sz w:val="22"/>
          <w:szCs w:val="22"/>
        </w:rPr>
        <w:t xml:space="preserve">. Hypothesis driven analyses have uncovered multifaceted roles of placental CRH in placental function and fetal development, but there is a </w:t>
      </w:r>
      <w:r w:rsidR="00296F60" w:rsidRPr="00E7074D">
        <w:rPr>
          <w:rFonts w:ascii="Arial" w:hAnsi="Arial" w:cs="Arial"/>
          <w:i/>
          <w:sz w:val="22"/>
          <w:szCs w:val="22"/>
          <w:u w:val="single"/>
        </w:rPr>
        <w:t xml:space="preserve">critical research gap </w:t>
      </w:r>
      <w:r w:rsidR="00296F60" w:rsidRPr="00E7074D">
        <w:rPr>
          <w:rFonts w:ascii="Arial" w:hAnsi="Arial" w:cs="Arial"/>
          <w:sz w:val="22"/>
          <w:szCs w:val="22"/>
        </w:rPr>
        <w:t xml:space="preserve">in the understanding of </w:t>
      </w:r>
      <w:r w:rsidR="00516591">
        <w:rPr>
          <w:rFonts w:ascii="Arial" w:hAnsi="Arial" w:cs="Arial"/>
          <w:sz w:val="22"/>
          <w:szCs w:val="22"/>
        </w:rPr>
        <w:t>the underlying transcriptional mechanisms by which this occurs.</w:t>
      </w:r>
    </w:p>
    <w:p w14:paraId="700C9E90" w14:textId="77777777" w:rsidR="00912B5B" w:rsidRPr="00E7074D" w:rsidRDefault="00912B5B" w:rsidP="00296F60">
      <w:pPr>
        <w:rPr>
          <w:rFonts w:ascii="Arial" w:hAnsi="Arial" w:cs="Arial"/>
          <w:sz w:val="22"/>
          <w:szCs w:val="22"/>
        </w:rPr>
      </w:pPr>
    </w:p>
    <w:p w14:paraId="2AB45EEF" w14:textId="37E0A56A" w:rsidR="00FE34BB" w:rsidRPr="00E7074D" w:rsidRDefault="006437F7" w:rsidP="00296F60">
      <w:pPr>
        <w:rPr>
          <w:rFonts w:ascii="Arial" w:hAnsi="Arial" w:cs="Arial"/>
          <w:sz w:val="22"/>
          <w:szCs w:val="22"/>
        </w:rPr>
      </w:pPr>
      <w:r w:rsidRPr="00E7074D">
        <w:rPr>
          <w:rFonts w:ascii="Arial" w:hAnsi="Arial" w:cs="Arial"/>
          <w:b/>
          <w:noProof/>
          <w:sz w:val="22"/>
          <w:szCs w:val="22"/>
        </w:rPr>
        <w:drawing>
          <wp:anchor distT="0" distB="0" distL="114300" distR="114300" simplePos="0" relativeHeight="251659264" behindDoc="0" locked="0" layoutInCell="1" allowOverlap="1" wp14:anchorId="15B97803" wp14:editId="7BC4161D">
            <wp:simplePos x="0" y="0"/>
            <wp:positionH relativeFrom="column">
              <wp:posOffset>5076825</wp:posOffset>
            </wp:positionH>
            <wp:positionV relativeFrom="paragraph">
              <wp:posOffset>956310</wp:posOffset>
            </wp:positionV>
            <wp:extent cx="1762125" cy="1558925"/>
            <wp:effectExtent l="0" t="0" r="0" b="0"/>
            <wp:wrapTight wrapText="bothSides">
              <wp:wrapPolygon edited="0">
                <wp:start x="1245" y="0"/>
                <wp:lineTo x="0" y="3871"/>
                <wp:lineTo x="0" y="14429"/>
                <wp:lineTo x="623" y="17245"/>
                <wp:lineTo x="1245" y="19356"/>
                <wp:lineTo x="5293" y="20764"/>
                <wp:lineTo x="12765" y="21116"/>
                <wp:lineTo x="19926" y="21116"/>
                <wp:lineTo x="20549" y="20764"/>
                <wp:lineTo x="21172" y="18653"/>
                <wp:lineTo x="21172" y="0"/>
                <wp:lineTo x="1245"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1762125" cy="1558925"/>
                    </a:xfrm>
                    <a:prstGeom prst="rect">
                      <a:avLst/>
                    </a:prstGeom>
                  </pic:spPr>
                </pic:pic>
              </a:graphicData>
            </a:graphic>
            <wp14:sizeRelH relativeFrom="page">
              <wp14:pctWidth>0</wp14:pctWidth>
            </wp14:sizeRelH>
            <wp14:sizeRelV relativeFrom="page">
              <wp14:pctHeight>0</wp14:pctHeight>
            </wp14:sizeRelV>
          </wp:anchor>
        </w:drawing>
      </w:r>
      <w:r w:rsidR="003062A5" w:rsidRPr="00E7074D">
        <w:rPr>
          <w:rFonts w:ascii="Arial" w:hAnsi="Arial" w:cs="Arial"/>
          <w:b/>
          <w:sz w:val="22"/>
          <w:szCs w:val="22"/>
        </w:rPr>
        <w:t>Multifaceted r</w:t>
      </w:r>
      <w:r w:rsidR="00DC1166" w:rsidRPr="00E7074D">
        <w:rPr>
          <w:rFonts w:ascii="Arial" w:hAnsi="Arial" w:cs="Arial"/>
          <w:b/>
          <w:sz w:val="22"/>
          <w:szCs w:val="22"/>
        </w:rPr>
        <w:t xml:space="preserve">egulation of CRH </w:t>
      </w:r>
      <w:r w:rsidR="003062A5" w:rsidRPr="00E7074D">
        <w:rPr>
          <w:rFonts w:ascii="Arial" w:hAnsi="Arial" w:cs="Arial"/>
          <w:b/>
          <w:sz w:val="22"/>
          <w:szCs w:val="22"/>
        </w:rPr>
        <w:t>during pregnancy:</w:t>
      </w:r>
      <w:r w:rsidR="00511981">
        <w:rPr>
          <w:rFonts w:ascii="Arial" w:hAnsi="Arial" w:cs="Arial"/>
          <w:b/>
          <w:sz w:val="22"/>
          <w:szCs w:val="22"/>
        </w:rPr>
        <w:t xml:space="preserve"> </w:t>
      </w:r>
      <w:r w:rsidR="0024339B" w:rsidRPr="00E7074D">
        <w:rPr>
          <w:rFonts w:ascii="Arial" w:hAnsi="Arial" w:cs="Arial"/>
          <w:sz w:val="22"/>
          <w:szCs w:val="22"/>
        </w:rPr>
        <w:t>The massive influx of CRH into maternal serum results in</w:t>
      </w:r>
      <w:r w:rsidR="0024339B" w:rsidRPr="00E7074D">
        <w:rPr>
          <w:rFonts w:ascii="Arial" w:hAnsi="Arial" w:cs="Arial"/>
          <w:b/>
          <w:sz w:val="22"/>
          <w:szCs w:val="22"/>
        </w:rPr>
        <w:t xml:space="preserve"> </w:t>
      </w:r>
      <w:r w:rsidR="003062A5" w:rsidRPr="00E7074D">
        <w:rPr>
          <w:rFonts w:ascii="Arial" w:hAnsi="Arial" w:cs="Arial"/>
          <w:sz w:val="22"/>
          <w:szCs w:val="22"/>
        </w:rPr>
        <w:t>disrupted glucocorticoid signaling</w:t>
      </w:r>
      <w:r w:rsidR="00010A26" w:rsidRPr="00E7074D">
        <w:rPr>
          <w:rFonts w:ascii="Arial" w:hAnsi="Arial" w:cs="Arial"/>
          <w:sz w:val="22"/>
          <w:szCs w:val="22"/>
        </w:rPr>
        <w:t xml:space="preserve"> throughout pregnancy and </w:t>
      </w:r>
      <w:r w:rsidR="00511981">
        <w:rPr>
          <w:rFonts w:ascii="Arial" w:hAnsi="Arial" w:cs="Arial"/>
          <w:sz w:val="22"/>
          <w:szCs w:val="22"/>
        </w:rPr>
        <w:t>during</w:t>
      </w:r>
      <w:r w:rsidR="00010A26" w:rsidRPr="00E7074D">
        <w:rPr>
          <w:rFonts w:ascii="Arial" w:hAnsi="Arial" w:cs="Arial"/>
          <w:sz w:val="22"/>
          <w:szCs w:val="22"/>
        </w:rPr>
        <w:t xml:space="preserve"> the postpartum period </w:t>
      </w:r>
      <w:r w:rsidR="00010A26" w:rsidRPr="00E7074D">
        <w:rPr>
          <w:rFonts w:ascii="Arial" w:hAnsi="Arial" w:cs="Arial"/>
          <w:sz w:val="22"/>
          <w:szCs w:val="22"/>
        </w:rPr>
        <w:fldChar w:fldCharType="begin"/>
      </w:r>
      <w:r w:rsidR="00F21FF5" w:rsidRPr="00E7074D">
        <w:rPr>
          <w:rFonts w:ascii="Arial" w:hAnsi="Arial" w:cs="Arial"/>
          <w:sz w:val="22"/>
          <w:szCs w:val="22"/>
        </w:rPr>
        <w:instrText xml:space="preserve"> ADDIN ZOTERO_ITEM CSL_CITATION {"citationID":"1mtlqesoif","properties":{"formattedCitation":"[12]","plainCitation":"[12]"},"citationItems":[{"id":500,"uris":["http://zotero.org/users/local/kugUWyrl/items/5HN59SGA"],"uri":["http://zotero.org/users/local/kugUWyrl/items/5HN59SGA"],"itemData":{"id":500,"type":"article-journal","title":"Maternal and fetal hypothalamic-pituitary-adrenal axes during pregnancy and postpartum.","container-title":"Annals of the New York Academy of Sciences","page":"136-149","volume":"997","abstract":"The principal modulators of the hypothalamic-pituitary-adrenal (HPA) axis are corticotropin-releasing hormone (CRH) and arginine-vasopressin (AVP). Corticotropin-releasing hormone is not exclusively produced in the hypothalamus.  Its presence has been demonstrated at peripheral inflammatory sites. Ovulation and luteolysis bear characteristics of an aseptic inflammation. CRH was found in  the theca and stromal cells as well as in cells of the corpora lutea of human and rat ovaries. The cytoplasm of the glandular epithelial cells of the endometrium has been shown to contain CRH and the myometrium contains specific CRH receptors. It has been suggested that CRH of fetal and maternal origin regulates FasL production, thus affecting the invasion (implantation) process through a local auto-paracrine regulatory loop involving the cytotrophoblast cells. Thus, the latter may regulate their own apoptosis. During pregnancy, the plasma level of circulating maternal immunoreactive CRH increases exponentially from the first trimester of gestation due to the CRH production in the placenta, decidua, and fetal membranes. The presence in plasma and amniotic fluid of a CRH-binding protein (CRHbp) that reduces the bioactivity of circulating CRH by binding is unique to humans. Maternal pituitary ACTH secretion and plasma ACTH levels rise during pregnancy-though remaining within normal limits-paralleling the rise of plasma cortisol levels. The maternal adrenal glands during pregnancy gradually become hypertrophic. Pregnancy is a transient, but physiologic, period of hypercortisolism. The diurnal variation of plasma cortisol levels is maintained in pregnancy, probably due to the secretion of AVP from the parvicellular paraventricular nuclei. CRH is detected in the fetal hypothalamus as early as the 12th week of gestation. CRH levels in fetal plasma are 50% less than in maternal  plasma. The circulating fetal CRH is almost exclusively of placental origin. The  placenta secretes CRH at a slower rate in the fetal compartment. AVP is detected  in some neurons of the fetal hypothalamus together with CRH. AVP is usually detectable in the human fetal neurohypophysis at 11 to 12 weeks gestation and increases over 1000-fold over the next 12 to 16 weeks. The role of fetal AVP is unclear. Labor appears to be a stimulus for AVP release by the fetus. The processing of POMC differs in the anterior and intermediate lobes of the fetal pituitary gland. Corticotropin (ACTH) is detectable by radioimmunoassay in fetal  plasma at 12 weeks gestation. Concentrations are higher before 34 weeks gestation, with a significant fall in late gestation. The human fetal adrenal is  enormous relative to that of the adult organ. Adrenal steroid synthesis is increased in the fetus. The major steroid produced by the fetal adrenal zone is sulfoconjugated dehydroepiandrosterone (DHEAS). The majority of cortisol present  in the fetal circulation appears to be of maternal origin, at least in the nonhuman primate. The fetal adrenal uses the large amounts of progesterone supplied by the placenta to make cortisol. Another source of cortisol for the fetus is the amniotic fluid where cortisol converted from cortisone by the choriodecidua, is found. In humans, maternal plasma CRH, ACTH, and cortisol levels increase during normal labor and drop at about four days postpartum; however, maternal ACTH and cortisol levels at this stage are not correlated. In sheep, placental CRH stimulates the fetal production of ACTH, which in turn leads to a surge of fetal cortisol secretion that precipitates parturition. The","ISSN":"0077-8923 0077-8923","note":"PMID: 14644820","journalAbbreviation":"Ann N Y Acad Sci","language":"eng","author":[{"family":"Mastorakos","given":"George"},{"family":"Ilias","given":"Ioannis"}],"issued":{"date-parts":[["2003",11]]}}}],"schema":"https://github.com/citation-style-language/schema/raw/master/csl-citation.json"} </w:instrText>
      </w:r>
      <w:r w:rsidR="00010A26" w:rsidRPr="00E7074D">
        <w:rPr>
          <w:rFonts w:ascii="Arial" w:hAnsi="Arial" w:cs="Arial"/>
          <w:sz w:val="22"/>
          <w:szCs w:val="22"/>
        </w:rPr>
        <w:fldChar w:fldCharType="separate"/>
      </w:r>
      <w:r w:rsidR="00F21FF5" w:rsidRPr="00E7074D">
        <w:rPr>
          <w:rFonts w:ascii="Arial" w:hAnsi="Arial" w:cs="Arial"/>
          <w:noProof/>
          <w:sz w:val="22"/>
          <w:szCs w:val="22"/>
        </w:rPr>
        <w:t>[12]</w:t>
      </w:r>
      <w:r w:rsidR="00010A26" w:rsidRPr="00E7074D">
        <w:rPr>
          <w:rFonts w:ascii="Arial" w:hAnsi="Arial" w:cs="Arial"/>
          <w:sz w:val="22"/>
          <w:szCs w:val="22"/>
        </w:rPr>
        <w:fldChar w:fldCharType="end"/>
      </w:r>
      <w:r w:rsidR="00010A26" w:rsidRPr="00E7074D">
        <w:rPr>
          <w:rFonts w:ascii="Arial" w:hAnsi="Arial" w:cs="Arial"/>
          <w:sz w:val="22"/>
          <w:szCs w:val="22"/>
        </w:rPr>
        <w:t xml:space="preserve">. </w:t>
      </w:r>
      <w:r w:rsidR="00581BAE" w:rsidRPr="00E7074D">
        <w:rPr>
          <w:rFonts w:ascii="Arial" w:hAnsi="Arial" w:cs="Arial"/>
          <w:sz w:val="22"/>
          <w:szCs w:val="22"/>
        </w:rPr>
        <w:t xml:space="preserve">Although </w:t>
      </w:r>
      <w:r w:rsidR="002D6CC3" w:rsidRPr="00E7074D">
        <w:rPr>
          <w:rFonts w:ascii="Arial" w:hAnsi="Arial" w:cs="Arial"/>
          <w:sz w:val="22"/>
          <w:szCs w:val="22"/>
        </w:rPr>
        <w:t>placental</w:t>
      </w:r>
      <w:r w:rsidR="00581BAE" w:rsidRPr="00E7074D">
        <w:rPr>
          <w:rFonts w:ascii="Arial" w:hAnsi="Arial" w:cs="Arial"/>
          <w:sz w:val="22"/>
          <w:szCs w:val="22"/>
        </w:rPr>
        <w:t xml:space="preserve"> CRH is identical to hypothalamic CRH in terms of </w:t>
      </w:r>
      <w:r w:rsidR="00F17D5D" w:rsidRPr="00E7074D">
        <w:rPr>
          <w:rFonts w:ascii="Arial" w:hAnsi="Arial" w:cs="Arial"/>
          <w:sz w:val="22"/>
          <w:szCs w:val="22"/>
        </w:rPr>
        <w:t>structure</w:t>
      </w:r>
      <w:r w:rsidR="00A92641" w:rsidRPr="00E7074D">
        <w:rPr>
          <w:rFonts w:ascii="Arial" w:hAnsi="Arial" w:cs="Arial"/>
          <w:sz w:val="22"/>
          <w:szCs w:val="22"/>
        </w:rPr>
        <w:t xml:space="preserve"> and bioreactivity, </w:t>
      </w:r>
      <w:r w:rsidR="00581BAE" w:rsidRPr="00E7074D">
        <w:rPr>
          <w:rFonts w:ascii="Arial" w:hAnsi="Arial" w:cs="Arial"/>
          <w:sz w:val="22"/>
          <w:szCs w:val="22"/>
        </w:rPr>
        <w:t xml:space="preserve">it exhibits differential </w:t>
      </w:r>
      <w:r w:rsidR="00516591">
        <w:rPr>
          <w:rFonts w:ascii="Arial" w:hAnsi="Arial" w:cs="Arial"/>
          <w:sz w:val="22"/>
          <w:szCs w:val="22"/>
        </w:rPr>
        <w:t>transcriptional</w:t>
      </w:r>
      <w:r w:rsidR="00516591" w:rsidRPr="00E7074D">
        <w:rPr>
          <w:rFonts w:ascii="Arial" w:hAnsi="Arial" w:cs="Arial"/>
          <w:sz w:val="22"/>
          <w:szCs w:val="22"/>
        </w:rPr>
        <w:t xml:space="preserve"> </w:t>
      </w:r>
      <w:r w:rsidR="00581BAE" w:rsidRPr="00E7074D">
        <w:rPr>
          <w:rFonts w:ascii="Arial" w:hAnsi="Arial" w:cs="Arial"/>
          <w:sz w:val="22"/>
          <w:szCs w:val="22"/>
        </w:rPr>
        <w:t xml:space="preserve">response to </w:t>
      </w:r>
      <w:r w:rsidR="00A92641" w:rsidRPr="00E7074D">
        <w:rPr>
          <w:rFonts w:ascii="Arial" w:hAnsi="Arial" w:cs="Arial"/>
          <w:sz w:val="22"/>
          <w:szCs w:val="22"/>
        </w:rPr>
        <w:t>glucocorticoids.</w:t>
      </w:r>
      <w:r w:rsidR="00466D50" w:rsidRPr="00E7074D">
        <w:rPr>
          <w:rFonts w:ascii="Arial" w:hAnsi="Arial" w:cs="Arial"/>
          <w:sz w:val="22"/>
          <w:szCs w:val="22"/>
        </w:rPr>
        <w:t xml:space="preserve"> </w:t>
      </w:r>
      <w:r w:rsidR="002D6CC3" w:rsidRPr="00E7074D">
        <w:rPr>
          <w:rFonts w:ascii="Arial" w:hAnsi="Arial" w:cs="Arial"/>
          <w:sz w:val="22"/>
          <w:szCs w:val="22"/>
        </w:rPr>
        <w:t xml:space="preserve">In the hypothalamus, glucocorticoids act as negative regulators of </w:t>
      </w:r>
      <w:r w:rsidR="002D6CC3" w:rsidRPr="00E7074D">
        <w:rPr>
          <w:rFonts w:ascii="Arial" w:hAnsi="Arial" w:cs="Arial"/>
          <w:i/>
          <w:sz w:val="22"/>
          <w:szCs w:val="22"/>
        </w:rPr>
        <w:t>CRH</w:t>
      </w:r>
      <w:r w:rsidR="002D6CC3" w:rsidRPr="00E7074D">
        <w:rPr>
          <w:rFonts w:ascii="Arial" w:hAnsi="Arial" w:cs="Arial"/>
          <w:sz w:val="22"/>
          <w:szCs w:val="22"/>
        </w:rPr>
        <w:t xml:space="preserve"> by inhibiting transcription and decreasing mRNA stability</w:t>
      </w:r>
      <w:r w:rsidR="002D6CC3" w:rsidRPr="00E7074D">
        <w:rPr>
          <w:rFonts w:ascii="Arial" w:hAnsi="Arial" w:cs="Arial"/>
          <w:sz w:val="22"/>
          <w:szCs w:val="22"/>
        </w:rPr>
        <w:fldChar w:fldCharType="begin"/>
      </w:r>
      <w:r w:rsidR="00F21FF5" w:rsidRPr="00E7074D">
        <w:rPr>
          <w:rFonts w:ascii="Arial" w:hAnsi="Arial" w:cs="Arial"/>
          <w:sz w:val="22"/>
          <w:szCs w:val="22"/>
        </w:rPr>
        <w:instrText xml:space="preserve"> ADDIN ZOTERO_ITEM CSL_CITATION {"citationID":"25uhh5i2aa","properties":{"formattedCitation":"[13]","plainCitation":"[13]"},"citationItems":[{"id":504,"uris":["http://zotero.org/users/local/kugUWyrl/items/4FAK9C6Q"],"uri":["http://zotero.org/users/local/kugUWyrl/items/4FAK9C6Q"],"itemData":{"id":504,"type":"article-journal","title":"Regulation of corticotropin-releasing hormone (CRH) transcription and CRH mRNA stability by glucocorticoids.","container-title":"Cellular and molecular neurobiology","page":"465-475","volume":"21","issue":"5","abstract":"1. The increases in corticotropin-releasing hormone (CRH) mRNA following long-term adrenalectomy are associated with low levels of CRH gene transcription, suggesting that glucocorticoids regulate CRH mRNA at the posttranscriptional level. In this study we determined the time course of transcriptional activation  after early adrenalectomy by intronic in situ hybridization, and evaluated the effects of glucocorticoids on CRH mRNA stability. 2. Plasma corticosterone was undetectable 3 h after adrenalectomy, but CRH hnRNA increased only by 12 h, and remained elevated for the next 72 h. CRH mRNA increased 18 h after adrenalectomy  and reached a plateau lasting from 2 to 6 days, despite very low CRH hnRNA levels. 3. Assessment of CRH mRNA stability, by incubation of slide-mounted hypothalamic sections in an intracellular-like medium at 37 degrees C, prior to measuring CRH mRNA levels by in situ hybridization, revealed a half-life (t1/2) of 11.5 min in sham-operated rats, and a slower decrease adrenalectomized rats (t1/2--26.3 min). Corticosterone administration for 3 days markedly decreased CRH mRNA t1/2 in both sham-operated and adrenalectomized rats (6.5 and 5.0 min, respectively). 4. The data show that adrenalectomy causes transient increases in  CRH mRNA transcription, followed by decreases in the rate of CRH mRNA degradation. This suggests that glucocorticoids regulate CRH mRNA at two sites, by inhibiting transcription and by decreasing mRNA stability.","ISSN":"0272-4340 0272-4340","note":"PMID: 11860185","journalAbbreviation":"Cell Mol Neurobiol","language":"eng","author":[{"family":"Ma","given":"X. M."},{"family":"Camacho","given":"C."},{"family":"Aguilera","given":"G."}],"issued":{"date-parts":[["2001",10]]}}}],"schema":"https://github.com/citation-style-language/schema/raw/master/csl-citation.json"} </w:instrText>
      </w:r>
      <w:r w:rsidR="002D6CC3" w:rsidRPr="00E7074D">
        <w:rPr>
          <w:rFonts w:ascii="Arial" w:hAnsi="Arial" w:cs="Arial"/>
          <w:sz w:val="22"/>
          <w:szCs w:val="22"/>
        </w:rPr>
        <w:fldChar w:fldCharType="separate"/>
      </w:r>
      <w:r w:rsidR="00F21FF5" w:rsidRPr="00E7074D">
        <w:rPr>
          <w:rFonts w:ascii="Arial" w:hAnsi="Arial" w:cs="Arial"/>
          <w:noProof/>
          <w:sz w:val="22"/>
          <w:szCs w:val="22"/>
        </w:rPr>
        <w:t>[13]</w:t>
      </w:r>
      <w:r w:rsidR="002D6CC3" w:rsidRPr="00E7074D">
        <w:rPr>
          <w:rFonts w:ascii="Arial" w:hAnsi="Arial" w:cs="Arial"/>
          <w:sz w:val="22"/>
          <w:szCs w:val="22"/>
        </w:rPr>
        <w:fldChar w:fldCharType="end"/>
      </w:r>
      <w:r w:rsidR="002D6CC3" w:rsidRPr="00E7074D">
        <w:rPr>
          <w:rFonts w:ascii="Arial" w:hAnsi="Arial" w:cs="Arial"/>
          <w:sz w:val="22"/>
          <w:szCs w:val="22"/>
        </w:rPr>
        <w:t>.  In the placenta, g</w:t>
      </w:r>
      <w:r w:rsidR="00581BAE" w:rsidRPr="00E7074D">
        <w:rPr>
          <w:rFonts w:ascii="Arial" w:hAnsi="Arial" w:cs="Arial"/>
          <w:sz w:val="22"/>
          <w:szCs w:val="22"/>
        </w:rPr>
        <w:t xml:space="preserve">lucocorticoids stimulate CRH </w:t>
      </w:r>
      <w:r w:rsidR="002D6CC3" w:rsidRPr="00E7074D">
        <w:rPr>
          <w:rFonts w:ascii="Arial" w:hAnsi="Arial" w:cs="Arial"/>
          <w:sz w:val="22"/>
          <w:szCs w:val="22"/>
        </w:rPr>
        <w:t>activity through interactions with</w:t>
      </w:r>
      <w:r w:rsidR="00516591">
        <w:rPr>
          <w:rFonts w:ascii="Arial" w:hAnsi="Arial" w:cs="Arial"/>
          <w:sz w:val="22"/>
          <w:szCs w:val="22"/>
        </w:rPr>
        <w:t xml:space="preserve"> its</w:t>
      </w:r>
      <w:r w:rsidR="002D6CC3" w:rsidRPr="00E7074D">
        <w:rPr>
          <w:rFonts w:ascii="Arial" w:hAnsi="Arial" w:cs="Arial"/>
          <w:sz w:val="22"/>
          <w:szCs w:val="22"/>
        </w:rPr>
        <w:t xml:space="preserve"> promoter. These differences are related to placenta specific</w:t>
      </w:r>
      <w:r w:rsidR="00FE34BB" w:rsidRPr="00E7074D">
        <w:rPr>
          <w:rFonts w:ascii="Arial" w:hAnsi="Arial" w:cs="Arial"/>
          <w:sz w:val="22"/>
          <w:szCs w:val="22"/>
        </w:rPr>
        <w:t xml:space="preserve"> transcript</w:t>
      </w:r>
      <w:r w:rsidR="0024339B" w:rsidRPr="00E7074D">
        <w:rPr>
          <w:rFonts w:ascii="Arial" w:hAnsi="Arial" w:cs="Arial"/>
          <w:sz w:val="22"/>
          <w:szCs w:val="22"/>
        </w:rPr>
        <w:t>ional regulator</w:t>
      </w:r>
      <w:r w:rsidR="00FE34BB" w:rsidRPr="00E7074D">
        <w:rPr>
          <w:rFonts w:ascii="Arial" w:hAnsi="Arial" w:cs="Arial"/>
          <w:sz w:val="22"/>
          <w:szCs w:val="22"/>
        </w:rPr>
        <w:t>s including cAMP regulatory elements, estrogen regulatory elements, a</w:t>
      </w:r>
      <w:r w:rsidR="00511981">
        <w:rPr>
          <w:rFonts w:ascii="Arial" w:hAnsi="Arial" w:cs="Arial"/>
          <w:sz w:val="22"/>
          <w:szCs w:val="22"/>
        </w:rPr>
        <w:t>nd ecdysone regulatory elements</w:t>
      </w:r>
      <w:r w:rsidR="002216B7" w:rsidRPr="00E7074D">
        <w:rPr>
          <w:rFonts w:ascii="Arial" w:hAnsi="Arial" w:cs="Arial"/>
          <w:sz w:val="22"/>
          <w:szCs w:val="22"/>
        </w:rPr>
        <w:fldChar w:fldCharType="begin"/>
      </w:r>
      <w:r w:rsidR="00F21FF5" w:rsidRPr="00E7074D">
        <w:rPr>
          <w:rFonts w:ascii="Arial" w:hAnsi="Arial" w:cs="Arial"/>
          <w:sz w:val="22"/>
          <w:szCs w:val="22"/>
        </w:rPr>
        <w:instrText xml:space="preserve"> ADDIN ZOTERO_ITEM CSL_CITATION {"citationID":"1e9co3vn0j","properties":{"formattedCitation":"[14]","plainCitation":"[14]"},"citationItems":[{"id":498,"uris":["http://zotero.org/users/local/kugUWyrl/items/GRJHUQGV"],"uri":["http://zotero.org/users/local/kugUWyrl/items/GRJHUQGV"],"itemData":{"id":498,"type":"article-journal","title":"Glucocorticoid stimulates expression of corticotropin-releasing hormone gene in human placenta.","container-title":"Proceedings of the National Academy of Sciences of the United States of America","page":"5244-5248","volume":"85","issue":"14","abstract":"Primary cultures of purified human cytotrophoblasts have been used to examine the expression of the corticotropin-releasing hormone (CRH) gene in placenta. We report here that glucocorticoids stimulate placental CRH synthesis and secretion  in primary cultures of human placenta. This stimulation is in contrast to the glucocorticoid suppression of CRH expression in hypothalamus. The positive regulation of CRH by glucocorticoids suggests that the rise in CRH preceding parturition could result from the previously described rise in fetal glucocorticoids. Furthermore, this increase in placental CRH could stimulate, via adrenocorticotropic hormone, a further rise in fetal glucocorticoids, completing  a positive feedback loop that would be terminated by delivery.","ISSN":"0027-8424 0027-8424","note":"PMID: 2839838 \nPMCID: PMC281726","journalAbbreviation":"Proc Natl Acad Sci U S A","language":"eng","author":[{"family":"Robinson","given":"B. G."},{"family":"Emanuel","given":"R. L."},{"family":"Frim","given":"D. M."},{"family":"Majzoub","given":"J. A."}],"issued":{"date-parts":[["1988",7]]}}}],"schema":"https://github.com/citation-style-language/schema/raw/master/csl-citation.json"} </w:instrText>
      </w:r>
      <w:r w:rsidR="002216B7" w:rsidRPr="00E7074D">
        <w:rPr>
          <w:rFonts w:ascii="Arial" w:hAnsi="Arial" w:cs="Arial"/>
          <w:sz w:val="22"/>
          <w:szCs w:val="22"/>
        </w:rPr>
        <w:fldChar w:fldCharType="separate"/>
      </w:r>
      <w:r w:rsidR="00F21FF5" w:rsidRPr="00E7074D">
        <w:rPr>
          <w:rFonts w:ascii="Arial" w:hAnsi="Arial" w:cs="Arial"/>
          <w:noProof/>
          <w:sz w:val="22"/>
          <w:szCs w:val="22"/>
        </w:rPr>
        <w:t>[14]</w:t>
      </w:r>
      <w:r w:rsidR="002216B7" w:rsidRPr="00E7074D">
        <w:rPr>
          <w:rFonts w:ascii="Arial" w:hAnsi="Arial" w:cs="Arial"/>
          <w:sz w:val="22"/>
          <w:szCs w:val="22"/>
        </w:rPr>
        <w:fldChar w:fldCharType="end"/>
      </w:r>
      <w:r w:rsidR="00466D50" w:rsidRPr="00E7074D">
        <w:rPr>
          <w:rFonts w:ascii="Arial" w:hAnsi="Arial" w:cs="Arial"/>
          <w:sz w:val="22"/>
          <w:szCs w:val="22"/>
        </w:rPr>
        <w:t xml:space="preserve">. </w:t>
      </w:r>
      <w:r w:rsidR="0024339B" w:rsidRPr="00E7074D">
        <w:rPr>
          <w:rFonts w:ascii="Arial" w:hAnsi="Arial" w:cs="Arial"/>
          <w:sz w:val="22"/>
          <w:szCs w:val="22"/>
        </w:rPr>
        <w:t xml:space="preserve">Hypothesis driven studies have revealed </w:t>
      </w:r>
      <w:r w:rsidR="00FE34BB" w:rsidRPr="00E7074D">
        <w:rPr>
          <w:rFonts w:ascii="Arial" w:hAnsi="Arial" w:cs="Arial"/>
          <w:sz w:val="22"/>
          <w:szCs w:val="22"/>
        </w:rPr>
        <w:t xml:space="preserve">cell type specific differences in </w:t>
      </w:r>
      <w:r w:rsidR="0024339B" w:rsidRPr="00E7074D">
        <w:rPr>
          <w:rFonts w:ascii="Arial" w:hAnsi="Arial" w:cs="Arial"/>
          <w:sz w:val="22"/>
          <w:szCs w:val="22"/>
        </w:rPr>
        <w:t>transcriptional</w:t>
      </w:r>
      <w:r w:rsidR="00FE34BB" w:rsidRPr="00E7074D">
        <w:rPr>
          <w:rFonts w:ascii="Arial" w:hAnsi="Arial" w:cs="Arial"/>
          <w:sz w:val="22"/>
          <w:szCs w:val="22"/>
        </w:rPr>
        <w:t xml:space="preserve"> </w:t>
      </w:r>
      <w:r w:rsidR="0024339B" w:rsidRPr="00E7074D">
        <w:rPr>
          <w:rFonts w:ascii="Arial" w:hAnsi="Arial" w:cs="Arial"/>
          <w:sz w:val="22"/>
          <w:szCs w:val="22"/>
        </w:rPr>
        <w:t xml:space="preserve">regulatory elements, </w:t>
      </w:r>
      <w:r w:rsidR="00FE34BB" w:rsidRPr="00E7074D">
        <w:rPr>
          <w:rFonts w:ascii="Arial" w:hAnsi="Arial" w:cs="Arial"/>
          <w:sz w:val="22"/>
          <w:szCs w:val="22"/>
        </w:rPr>
        <w:t xml:space="preserve">but comprehensive </w:t>
      </w:r>
      <w:r w:rsidR="0024339B" w:rsidRPr="00E7074D">
        <w:rPr>
          <w:rFonts w:ascii="Arial" w:hAnsi="Arial" w:cs="Arial"/>
          <w:sz w:val="22"/>
          <w:szCs w:val="22"/>
        </w:rPr>
        <w:t xml:space="preserve">characterization of transcriptional regulatory network differences in </w:t>
      </w:r>
      <w:r w:rsidR="00A86041" w:rsidRPr="00E7074D">
        <w:rPr>
          <w:rFonts w:ascii="Arial" w:hAnsi="Arial" w:cs="Arial"/>
          <w:sz w:val="22"/>
          <w:szCs w:val="22"/>
        </w:rPr>
        <w:t xml:space="preserve">response to </w:t>
      </w:r>
      <w:r w:rsidR="0024339B" w:rsidRPr="00E7074D">
        <w:rPr>
          <w:rFonts w:ascii="Arial" w:hAnsi="Arial" w:cs="Arial"/>
          <w:sz w:val="22"/>
          <w:szCs w:val="22"/>
        </w:rPr>
        <w:t xml:space="preserve">CRH </w:t>
      </w:r>
      <w:r w:rsidR="00FE34BB" w:rsidRPr="00E7074D">
        <w:rPr>
          <w:rFonts w:ascii="Arial" w:hAnsi="Arial" w:cs="Arial"/>
          <w:sz w:val="22"/>
          <w:szCs w:val="22"/>
        </w:rPr>
        <w:t xml:space="preserve">remains a </w:t>
      </w:r>
      <w:r w:rsidR="00466D50" w:rsidRPr="00516591">
        <w:rPr>
          <w:rFonts w:ascii="Arial" w:hAnsi="Arial" w:cs="Arial"/>
          <w:i/>
          <w:sz w:val="22"/>
          <w:szCs w:val="22"/>
          <w:u w:val="single"/>
        </w:rPr>
        <w:t>c</w:t>
      </w:r>
      <w:r w:rsidR="00466D50" w:rsidRPr="00E7074D">
        <w:rPr>
          <w:rFonts w:ascii="Arial" w:hAnsi="Arial" w:cs="Arial"/>
          <w:i/>
          <w:sz w:val="22"/>
          <w:szCs w:val="22"/>
          <w:u w:val="single"/>
        </w:rPr>
        <w:t>ritical research gap.</w:t>
      </w:r>
    </w:p>
    <w:p w14:paraId="03767096" w14:textId="77777777" w:rsidR="00FE34BB" w:rsidRPr="00E7074D" w:rsidRDefault="00FE34BB" w:rsidP="00296F60">
      <w:pPr>
        <w:rPr>
          <w:rFonts w:ascii="Arial" w:hAnsi="Arial" w:cs="Arial"/>
          <w:sz w:val="22"/>
          <w:szCs w:val="22"/>
        </w:rPr>
      </w:pPr>
    </w:p>
    <w:p w14:paraId="7B50F12A" w14:textId="4036949F" w:rsidR="000E2F17" w:rsidRPr="00E7074D" w:rsidRDefault="00B47C93" w:rsidP="00296F60">
      <w:pPr>
        <w:rPr>
          <w:rFonts w:ascii="Arial" w:eastAsia="Times New Roman" w:hAnsi="Arial" w:cs="Arial"/>
          <w:sz w:val="22"/>
          <w:szCs w:val="22"/>
        </w:rPr>
      </w:pPr>
      <w:r w:rsidRPr="00E7074D">
        <w:rPr>
          <w:rFonts w:ascii="Arial" w:hAnsi="Arial" w:cs="Arial"/>
          <w:b/>
          <w:sz w:val="22"/>
          <w:szCs w:val="22"/>
        </w:rPr>
        <w:t xml:space="preserve"> </w:t>
      </w:r>
      <w:r w:rsidR="00F17D5D" w:rsidRPr="00E7074D">
        <w:rPr>
          <w:rFonts w:ascii="Arial" w:hAnsi="Arial" w:cs="Arial"/>
          <w:b/>
          <w:sz w:val="22"/>
          <w:szCs w:val="22"/>
        </w:rPr>
        <w:t>CRH as the “Placental Clock”:</w:t>
      </w:r>
      <w:r w:rsidR="00296F60" w:rsidRPr="00E7074D">
        <w:rPr>
          <w:rFonts w:ascii="Arial" w:hAnsi="Arial" w:cs="Arial"/>
          <w:b/>
          <w:sz w:val="22"/>
          <w:szCs w:val="22"/>
        </w:rPr>
        <w:t xml:space="preserve"> </w:t>
      </w:r>
      <w:r w:rsidR="0093501E" w:rsidRPr="00E7074D">
        <w:rPr>
          <w:rFonts w:ascii="Arial" w:hAnsi="Arial" w:cs="Arial"/>
          <w:sz w:val="22"/>
          <w:szCs w:val="22"/>
        </w:rPr>
        <w:t xml:space="preserve">CRH is a fundamental </w:t>
      </w:r>
      <w:r w:rsidR="008754F8" w:rsidRPr="00E7074D">
        <w:rPr>
          <w:rFonts w:ascii="Arial" w:hAnsi="Arial" w:cs="Arial"/>
          <w:sz w:val="22"/>
          <w:szCs w:val="22"/>
        </w:rPr>
        <w:t>player</w:t>
      </w:r>
      <w:r w:rsidR="0093501E" w:rsidRPr="00E7074D">
        <w:rPr>
          <w:rFonts w:ascii="Arial" w:hAnsi="Arial" w:cs="Arial"/>
          <w:sz w:val="22"/>
          <w:szCs w:val="22"/>
        </w:rPr>
        <w:t xml:space="preserve"> in the c</w:t>
      </w:r>
      <w:r w:rsidR="00DF6FAC" w:rsidRPr="00E7074D">
        <w:rPr>
          <w:rFonts w:ascii="Arial" w:hAnsi="Arial" w:cs="Arial"/>
          <w:sz w:val="22"/>
          <w:szCs w:val="22"/>
        </w:rPr>
        <w:t xml:space="preserve">omplex mechanisms </w:t>
      </w:r>
      <w:r w:rsidR="008754F8" w:rsidRPr="00E7074D">
        <w:rPr>
          <w:rFonts w:ascii="Arial" w:hAnsi="Arial" w:cs="Arial"/>
          <w:sz w:val="22"/>
          <w:szCs w:val="22"/>
        </w:rPr>
        <w:t xml:space="preserve">which orchestrate parturition. </w:t>
      </w:r>
      <w:r w:rsidR="0008604A" w:rsidRPr="00E7074D">
        <w:rPr>
          <w:rFonts w:ascii="Arial" w:hAnsi="Arial" w:cs="Arial"/>
          <w:sz w:val="22"/>
          <w:szCs w:val="22"/>
        </w:rPr>
        <w:t xml:space="preserve">Plasma levels of CRH increase </w:t>
      </w:r>
      <w:r w:rsidR="0008604A" w:rsidRPr="00E7074D">
        <w:rPr>
          <w:rFonts w:ascii="Arial" w:hAnsi="Arial" w:cs="Arial"/>
          <w:sz w:val="22"/>
          <w:szCs w:val="22"/>
        </w:rPr>
        <w:lastRenderedPageBreak/>
        <w:t>throughout pregnancy and are associated with a decr</w:t>
      </w:r>
      <w:r w:rsidR="00750836" w:rsidRPr="00E7074D">
        <w:rPr>
          <w:rFonts w:ascii="Arial" w:hAnsi="Arial" w:cs="Arial"/>
          <w:sz w:val="22"/>
          <w:szCs w:val="22"/>
        </w:rPr>
        <w:t>e</w:t>
      </w:r>
      <w:r w:rsidR="0008604A" w:rsidRPr="00E7074D">
        <w:rPr>
          <w:rFonts w:ascii="Arial" w:hAnsi="Arial" w:cs="Arial"/>
          <w:sz w:val="22"/>
          <w:szCs w:val="22"/>
        </w:rPr>
        <w:t>ase in CRH binding protein during late gestation which results in high circulating, bioavailable CRH at the onset of partition</w:t>
      </w:r>
      <w:r w:rsidR="00516591">
        <w:rPr>
          <w:rFonts w:ascii="Arial" w:hAnsi="Arial" w:cs="Arial"/>
          <w:sz w:val="22"/>
          <w:szCs w:val="22"/>
        </w:rPr>
        <w:t xml:space="preserve"> </w:t>
      </w:r>
      <w:r w:rsidR="0093501E" w:rsidRPr="00E7074D">
        <w:rPr>
          <w:rFonts w:ascii="Arial" w:hAnsi="Arial" w:cs="Arial"/>
          <w:sz w:val="22"/>
          <w:szCs w:val="22"/>
        </w:rPr>
        <w:fldChar w:fldCharType="begin"/>
      </w:r>
      <w:r w:rsidR="00F21FF5" w:rsidRPr="00E7074D">
        <w:rPr>
          <w:rFonts w:ascii="Arial" w:hAnsi="Arial" w:cs="Arial"/>
          <w:sz w:val="22"/>
          <w:szCs w:val="22"/>
        </w:rPr>
        <w:instrText xml:space="preserve"> ADDIN ZOTERO_ITEM CSL_CITATION {"citationID":"2li97ser5l","properties":{"formattedCitation":"[15]","plainCitation":"[15]"},"citationItems":[{"id":491,"uris":["http://zotero.org/users/local/kugUWyrl/items/ENQVP8XQ"],"uri":["http://zotero.org/users/local/kugUWyrl/items/ENQVP8XQ"],"itemData":{"id":491,"type":"article-journal","title":"A placental clock controlling the length of human pregnancy","container-title":"Nat Med","page":"460-463","volume":"1","issue":"5","DOI":"10.1038/nm0595-460","journalAbbreviation":"Nat Med","author":[{"family":"McLean","given":"Mark"},{"family":"Bisits","given":"Andrew"},{"family":"Davies","given":"Joanne"},{"family":"Woods","given":"Russell"},{"family":"Lowry","given":"Philip"},{"family":"Smith","given":"Roger"}],"issued":{"date-parts":[["1995",5]]}}}],"schema":"https://github.com/citation-style-language/schema/raw/master/csl-citation.json"} </w:instrText>
      </w:r>
      <w:r w:rsidR="0093501E" w:rsidRPr="00E7074D">
        <w:rPr>
          <w:rFonts w:ascii="Arial" w:hAnsi="Arial" w:cs="Arial"/>
          <w:sz w:val="22"/>
          <w:szCs w:val="22"/>
        </w:rPr>
        <w:fldChar w:fldCharType="separate"/>
      </w:r>
      <w:r w:rsidR="00F21FF5" w:rsidRPr="00E7074D">
        <w:rPr>
          <w:rFonts w:ascii="Arial" w:hAnsi="Arial" w:cs="Arial"/>
          <w:noProof/>
          <w:sz w:val="22"/>
          <w:szCs w:val="22"/>
        </w:rPr>
        <w:t>[15]</w:t>
      </w:r>
      <w:r w:rsidR="0093501E" w:rsidRPr="00E7074D">
        <w:rPr>
          <w:rFonts w:ascii="Arial" w:hAnsi="Arial" w:cs="Arial"/>
          <w:sz w:val="22"/>
          <w:szCs w:val="22"/>
        </w:rPr>
        <w:fldChar w:fldCharType="end"/>
      </w:r>
      <w:r w:rsidR="0008604A" w:rsidRPr="00E7074D">
        <w:rPr>
          <w:rFonts w:ascii="Arial" w:hAnsi="Arial" w:cs="Arial"/>
          <w:sz w:val="22"/>
          <w:szCs w:val="22"/>
        </w:rPr>
        <w:t xml:space="preserve">.  </w:t>
      </w:r>
      <w:r w:rsidR="008754F8" w:rsidRPr="00E7074D">
        <w:rPr>
          <w:rFonts w:ascii="Arial" w:hAnsi="Arial" w:cs="Arial"/>
          <w:sz w:val="22"/>
          <w:szCs w:val="22"/>
        </w:rPr>
        <w:t xml:space="preserve">The rate at which CRH increases is </w:t>
      </w:r>
      <w:r w:rsidR="008754F8" w:rsidRPr="00E7074D">
        <w:rPr>
          <w:rFonts w:ascii="Arial" w:hAnsi="Arial" w:cs="Arial"/>
          <w:i/>
          <w:sz w:val="22"/>
          <w:szCs w:val="22"/>
        </w:rPr>
        <w:t>accelerated</w:t>
      </w:r>
      <w:r w:rsidR="008754F8" w:rsidRPr="00E7074D">
        <w:rPr>
          <w:rFonts w:ascii="Arial" w:hAnsi="Arial" w:cs="Arial"/>
          <w:sz w:val="22"/>
          <w:szCs w:val="22"/>
        </w:rPr>
        <w:t xml:space="preserve"> in women who deliver prematurely</w:t>
      </w:r>
      <w:r w:rsidR="008754F8" w:rsidRPr="00E7074D">
        <w:rPr>
          <w:rFonts w:ascii="Arial" w:hAnsi="Arial" w:cs="Arial"/>
          <w:sz w:val="22"/>
          <w:szCs w:val="22"/>
        </w:rPr>
        <w:fldChar w:fldCharType="begin"/>
      </w:r>
      <w:r w:rsidR="00F21FF5" w:rsidRPr="00E7074D">
        <w:rPr>
          <w:rFonts w:ascii="Arial" w:hAnsi="Arial" w:cs="Arial"/>
          <w:sz w:val="22"/>
          <w:szCs w:val="22"/>
        </w:rPr>
        <w:instrText xml:space="preserve"> ADDIN ZOTERO_ITEM CSL_CITATION {"citationID":"lcaoln18n","properties":{"formattedCitation":"[15]","plainCitation":"[15]"},"citationItems":[{"id":491,"uris":["http://zotero.org/users/local/kugUWyrl/items/ENQVP8XQ"],"uri":["http://zotero.org/users/local/kugUWyrl/items/ENQVP8XQ"],"itemData":{"id":491,"type":"article-journal","title":"A placental clock controlling the length of human pregnancy","container-title":"Nat Med","page":"460-463","volume":"1","issue":"5","DOI":"10.1038/nm0595-460","journalAbbreviation":"Nat Med","author":[{"family":"McLean","given":"Mark"},{"family":"Bisits","given":"Andrew"},{"family":"Davies","given":"Joanne"},{"family":"Woods","given":"Russell"},{"family":"Lowry","given":"Philip"},{"family":"Smith","given":"Roger"}],"issued":{"date-parts":[["1995",5]]}}}],"schema":"https://github.com/citation-style-language/schema/raw/master/csl-citation.json"} </w:instrText>
      </w:r>
      <w:r w:rsidR="008754F8" w:rsidRPr="00E7074D">
        <w:rPr>
          <w:rFonts w:ascii="Arial" w:hAnsi="Arial" w:cs="Arial"/>
          <w:sz w:val="22"/>
          <w:szCs w:val="22"/>
        </w:rPr>
        <w:fldChar w:fldCharType="separate"/>
      </w:r>
      <w:r w:rsidR="00F21FF5" w:rsidRPr="00E7074D">
        <w:rPr>
          <w:rFonts w:ascii="Arial" w:hAnsi="Arial" w:cs="Arial"/>
          <w:noProof/>
          <w:sz w:val="22"/>
          <w:szCs w:val="22"/>
        </w:rPr>
        <w:t>[15]</w:t>
      </w:r>
      <w:r w:rsidR="008754F8" w:rsidRPr="00E7074D">
        <w:rPr>
          <w:rFonts w:ascii="Arial" w:hAnsi="Arial" w:cs="Arial"/>
          <w:sz w:val="22"/>
          <w:szCs w:val="22"/>
        </w:rPr>
        <w:fldChar w:fldCharType="end"/>
      </w:r>
      <w:r w:rsidR="008754F8" w:rsidRPr="00E7074D">
        <w:rPr>
          <w:rFonts w:ascii="Arial" w:hAnsi="Arial" w:cs="Arial"/>
          <w:sz w:val="22"/>
          <w:szCs w:val="22"/>
        </w:rPr>
        <w:fldChar w:fldCharType="begin"/>
      </w:r>
      <w:r w:rsidR="00F21FF5" w:rsidRPr="00E7074D">
        <w:rPr>
          <w:rFonts w:ascii="Arial" w:hAnsi="Arial" w:cs="Arial"/>
          <w:sz w:val="22"/>
          <w:szCs w:val="22"/>
        </w:rPr>
        <w:instrText xml:space="preserve"> ADDIN ZOTERO_ITEM CSL_CITATION {"citationID":"ld54m666i","properties":{"formattedCitation":"[16]","plainCitation":"[16]"},"citationItems":[{"id":469,"uris":["http://zotero.org/users/local/kugUWyrl/items/T75DNWA4"],"uri":["http://zotero.org/users/local/kugUWyrl/items/T75DNWA4"],"itemData":{"id":469,"type":"article-journal","title":"Placental corticotropin-releasing hormone (CRH), spontaneous preterm birth, and fetal growth restriction: a prospective investigation.","container-title":"American journal of obstetrics and gynecology","page":"1063-1069","volume":"191","issue":"4","abstract":"OBJECTIVES: Recent advances in the physiology of human pregnancy have implicated  placental corticotropin-releasing hormone (CRH) as one of the primary endocrine mediators of parturition and possibly also of fetal development. The aim of this  study was (1) to prospectively assess the relationship of maternal plasma concentrations of CRH in the early third trimester of gestation with two prematurity-related outcomes-spontaneous preterm birth (PTB), and small-for-gestational age birth (SGA), and (2) to determine whether the effects of CRH on each of these outcomes are independent from those of other established  obstetric risk factors. STUDY DESIGN: In a sample of 232 women with a singleton,  intrauterine pregnancy, maternal plasma was collected at 33 weeks' gestation and  CRH concentrations were determined by radioimmunoassay. Each pregnancy was dated  on the basis of last menstrual period and early ultrasonography. Parity, obstetric risk conditions for prematurity, mode of delivery, and birth outcomes were abstracted from the medical record. RESULTS: After adjusting for the effects of established obstetric risk factors, elevated CRH levels at 33 weeks' gestation were significantly associated with a 3.3-fold increase in the adjusted relative risk (RR) for spontaneous preterm birth and with a 3.6-fold increase in the adjusted relative risk for fetal growth restriction. Women who delivered postterm had significantly lower CRH levels in the early third trimester than those who delivered at term. When outcomes were stratified by gestational length and birth  weight, the lowest CRH levels at 33 weeks' gestation were associated with the term non-SGA births, intermediate and approximately equal CRH levels were associated with the preterm non-SGA and term SGA births, and the highest CRH levels were associated with the preterm SGA births. CONCLUSION: For deliveries occurring after 33 weeks' gestation (the time of CRH sampling in this study), our findings support the notion that in humans placental CRH may play an impending, direct role in not only the physiology of parturition but also in processes related to fetal growth and maturation. Our results also support the notion that  the timing of onset of parturition may be determined or influenced by events occurring earlier in gestation rather than those close to the time of actual onset of labor (ie, the notion of a \"placental clock\").","DOI":"10.1016/j.ajog.2004.06.070","ISSN":"0002-9378 0002-9378","note":"PMID: 15507922","journalAbbreviation":"Am J Obstet Gynecol","language":"eng","author":[{"family":"Wadhwa","given":"Pathik D."},{"family":"Garite","given":"Thomas J."},{"family":"Porto","given":"Manuel"},{"family":"Glynn","given":"Laura"},{"family":"Chicz-DeMet","given":"Aleksandra"},{"family":"Dunkel-Schetter","given":"Christine"},{"family":"Sandman","given":"Curt A."}],"issued":{"date-parts":[["2004",10]]}}}],"schema":"https://github.com/citation-style-language/schema/raw/master/csl-citation.json"} </w:instrText>
      </w:r>
      <w:r w:rsidR="008754F8" w:rsidRPr="00E7074D">
        <w:rPr>
          <w:rFonts w:ascii="Arial" w:hAnsi="Arial" w:cs="Arial"/>
          <w:sz w:val="22"/>
          <w:szCs w:val="22"/>
        </w:rPr>
        <w:fldChar w:fldCharType="separate"/>
      </w:r>
      <w:r w:rsidR="00F21FF5" w:rsidRPr="00E7074D">
        <w:rPr>
          <w:rFonts w:ascii="Arial" w:hAnsi="Arial" w:cs="Arial"/>
          <w:noProof/>
          <w:sz w:val="22"/>
          <w:szCs w:val="22"/>
        </w:rPr>
        <w:t>[16]</w:t>
      </w:r>
      <w:r w:rsidR="008754F8" w:rsidRPr="00E7074D">
        <w:rPr>
          <w:rFonts w:ascii="Arial" w:hAnsi="Arial" w:cs="Arial"/>
          <w:sz w:val="22"/>
          <w:szCs w:val="22"/>
        </w:rPr>
        <w:fldChar w:fldCharType="end"/>
      </w:r>
      <w:r w:rsidR="008754F8" w:rsidRPr="00E7074D">
        <w:rPr>
          <w:rFonts w:ascii="Arial" w:hAnsi="Arial" w:cs="Arial"/>
          <w:sz w:val="22"/>
          <w:szCs w:val="22"/>
        </w:rPr>
        <w:t>, indicating</w:t>
      </w:r>
      <w:r w:rsidRPr="00E7074D">
        <w:rPr>
          <w:rFonts w:ascii="Arial" w:hAnsi="Arial" w:cs="Arial"/>
          <w:sz w:val="22"/>
          <w:szCs w:val="22"/>
        </w:rPr>
        <w:t xml:space="preserve"> these</w:t>
      </w:r>
      <w:r w:rsidR="008754F8" w:rsidRPr="00E7074D">
        <w:rPr>
          <w:rFonts w:ascii="Arial" w:hAnsi="Arial" w:cs="Arial"/>
          <w:sz w:val="22"/>
          <w:szCs w:val="22"/>
        </w:rPr>
        <w:t xml:space="preserve"> changes in CRH signaling occur early in gestation</w:t>
      </w:r>
      <w:r w:rsidR="00511981">
        <w:rPr>
          <w:rFonts w:ascii="Arial" w:hAnsi="Arial" w:cs="Arial"/>
          <w:sz w:val="22"/>
          <w:szCs w:val="22"/>
        </w:rPr>
        <w:t xml:space="preserve"> (</w:t>
      </w:r>
      <w:r w:rsidR="00511981" w:rsidRPr="00511981">
        <w:rPr>
          <w:rFonts w:ascii="Arial" w:hAnsi="Arial" w:cs="Arial"/>
          <w:b/>
          <w:i/>
          <w:sz w:val="22"/>
          <w:szCs w:val="22"/>
        </w:rPr>
        <w:t>Fig. 2</w:t>
      </w:r>
      <w:r w:rsidRPr="00E7074D">
        <w:rPr>
          <w:rFonts w:ascii="Arial" w:hAnsi="Arial" w:cs="Arial"/>
          <w:sz w:val="22"/>
          <w:szCs w:val="22"/>
        </w:rPr>
        <w:t>)</w:t>
      </w:r>
      <w:r w:rsidR="008754F8" w:rsidRPr="00E7074D">
        <w:rPr>
          <w:rFonts w:ascii="Arial" w:hAnsi="Arial" w:cs="Arial"/>
          <w:sz w:val="22"/>
          <w:szCs w:val="22"/>
        </w:rPr>
        <w:t>.</w:t>
      </w:r>
      <w:r w:rsidR="00D65321" w:rsidRPr="00E7074D">
        <w:rPr>
          <w:rFonts w:ascii="Arial" w:hAnsi="Arial" w:cs="Arial"/>
          <w:sz w:val="22"/>
          <w:szCs w:val="22"/>
        </w:rPr>
        <w:t xml:space="preserve"> CRH signaling is involved in labor initiation through a number of mechanisms. </w:t>
      </w:r>
      <w:r w:rsidR="00511981">
        <w:rPr>
          <w:rFonts w:ascii="Arial" w:hAnsi="Arial" w:cs="Arial"/>
          <w:sz w:val="22"/>
          <w:szCs w:val="22"/>
        </w:rPr>
        <w:t>The steroid hormone progesterone</w:t>
      </w:r>
      <w:r w:rsidR="000E2F17" w:rsidRPr="00E7074D">
        <w:rPr>
          <w:rFonts w:ascii="Arial" w:hAnsi="Arial" w:cs="Arial"/>
          <w:sz w:val="22"/>
          <w:szCs w:val="22"/>
        </w:rPr>
        <w:t xml:space="preserve"> binds to CRH and maintains pregnancy by promoting </w:t>
      </w:r>
      <w:r w:rsidR="00296F60" w:rsidRPr="00E7074D">
        <w:rPr>
          <w:rFonts w:ascii="Arial" w:hAnsi="Arial" w:cs="Arial"/>
          <w:sz w:val="22"/>
          <w:szCs w:val="22"/>
        </w:rPr>
        <w:t>myometrial</w:t>
      </w:r>
      <w:r w:rsidR="000E2F17" w:rsidRPr="00E7074D">
        <w:rPr>
          <w:rFonts w:ascii="Arial" w:hAnsi="Arial" w:cs="Arial"/>
          <w:sz w:val="22"/>
          <w:szCs w:val="22"/>
        </w:rPr>
        <w:t xml:space="preserve"> quiescence and maintaining maternal immune tolerance</w:t>
      </w:r>
      <w:r w:rsidR="000E2F17" w:rsidRPr="00E7074D">
        <w:rPr>
          <w:rFonts w:ascii="Arial" w:hAnsi="Arial" w:cs="Arial"/>
          <w:sz w:val="22"/>
          <w:szCs w:val="22"/>
        </w:rPr>
        <w:fldChar w:fldCharType="begin"/>
      </w:r>
      <w:r w:rsidR="000E2F17" w:rsidRPr="00E7074D">
        <w:rPr>
          <w:rFonts w:ascii="Arial" w:hAnsi="Arial" w:cs="Arial"/>
          <w:sz w:val="22"/>
          <w:szCs w:val="22"/>
        </w:rPr>
        <w:instrText xml:space="preserve"> ADDIN ZOTERO_ITEM CSL_CITATION {"citationID":"14mtvh2nnl","properties":{"formattedCitation":"[4]","plainCitation":"[4]"},"citationItems":[{"id":494,"uris":["http://zotero.org/users/local/kugUWyrl/items/FSD3KQE3"],"uri":["http://zotero.org/users/local/kugUWyrl/items/FSD3KQE3"],"itemData":{"id":494,"type":"article-journal","title":"Preterm labor: one syndrome, many causes.","container-title":"Science (New York, N.Y.)","page":"760-765","volume":"345","issue":"6198","abstract":"Preterm birth is associated with 5 to 18% of pregnancies and is a leading cause of infant morbidity and mortality. Spontaneous preterm labor, a syndrome caused by multiple pathologic processes, leads to 70% of preterm births. The prevention  and the treatment of preterm labor have been long-standing challenges. We summarize the current understanding of the mechanisms of disease implicated in this condition and review advances relevant to intra-amniotic infection, decidual senescence, and breakdown of maternal-fetal tolerance. The success of progestogen treatment to prevent preterm birth in a subset of patients at risk is a cause for optimism. Solving the mystery of preterm labor, which compromises the health of future generations, is a formidable scientific challenge worthy of investment.","DOI":"10.1126/science.1251816","ISSN":"1095-9203 0036-8075","note":"PMID: 25124429 \nPMCID: PMC4191866","journalAbbreviation":"Science","language":"eng","author":[{"family":"Romero","given":"Roberto"},{"family":"Dey","given":"Sudhansu K."},{"family":"Fisher","given":"Susan J."}],"issued":{"date-parts":[["2014",8,15]]}}}],"schema":"https://github.com/citation-style-language/schema/raw/master/csl-citation.json"} </w:instrText>
      </w:r>
      <w:r w:rsidR="000E2F17" w:rsidRPr="00E7074D">
        <w:rPr>
          <w:rFonts w:ascii="Arial" w:hAnsi="Arial" w:cs="Arial"/>
          <w:sz w:val="22"/>
          <w:szCs w:val="22"/>
        </w:rPr>
        <w:fldChar w:fldCharType="separate"/>
      </w:r>
      <w:r w:rsidR="000E2F17" w:rsidRPr="00E7074D">
        <w:rPr>
          <w:rFonts w:ascii="Arial" w:hAnsi="Arial" w:cs="Arial"/>
          <w:noProof/>
          <w:sz w:val="22"/>
          <w:szCs w:val="22"/>
        </w:rPr>
        <w:t>[4]</w:t>
      </w:r>
      <w:r w:rsidR="000E2F17" w:rsidRPr="00E7074D">
        <w:rPr>
          <w:rFonts w:ascii="Arial" w:hAnsi="Arial" w:cs="Arial"/>
          <w:sz w:val="22"/>
          <w:szCs w:val="22"/>
        </w:rPr>
        <w:fldChar w:fldCharType="end"/>
      </w:r>
      <w:r w:rsidR="000E2F17" w:rsidRPr="00E7074D">
        <w:rPr>
          <w:rFonts w:ascii="Arial" w:hAnsi="Arial" w:cs="Arial"/>
          <w:sz w:val="22"/>
          <w:szCs w:val="22"/>
        </w:rPr>
        <w:t>.In late gestation, cortisol outcompete</w:t>
      </w:r>
      <w:r w:rsidR="00511981">
        <w:rPr>
          <w:rFonts w:ascii="Arial" w:hAnsi="Arial" w:cs="Arial"/>
          <w:sz w:val="22"/>
          <w:szCs w:val="22"/>
        </w:rPr>
        <w:t>s</w:t>
      </w:r>
      <w:r w:rsidR="000E2F17" w:rsidRPr="00E7074D">
        <w:rPr>
          <w:rFonts w:ascii="Arial" w:hAnsi="Arial" w:cs="Arial"/>
          <w:sz w:val="22"/>
          <w:szCs w:val="22"/>
        </w:rPr>
        <w:t xml:space="preserve"> progesterone in this binding, which may be involved in the </w:t>
      </w:r>
      <w:r w:rsidR="00511981" w:rsidRPr="00E7074D">
        <w:rPr>
          <w:rFonts w:ascii="Arial" w:hAnsi="Arial" w:cs="Arial"/>
          <w:sz w:val="22"/>
          <w:szCs w:val="22"/>
        </w:rPr>
        <w:t>initiation</w:t>
      </w:r>
      <w:r w:rsidR="000E2F17" w:rsidRPr="00E7074D">
        <w:rPr>
          <w:rFonts w:ascii="Arial" w:hAnsi="Arial" w:cs="Arial"/>
          <w:sz w:val="22"/>
          <w:szCs w:val="22"/>
        </w:rPr>
        <w:t xml:space="preserve"> of labor</w:t>
      </w:r>
      <w:r w:rsidR="00564D12" w:rsidRPr="00E7074D">
        <w:rPr>
          <w:rFonts w:ascii="Arial" w:hAnsi="Arial" w:cs="Arial"/>
          <w:sz w:val="22"/>
          <w:szCs w:val="22"/>
        </w:rPr>
        <w:t xml:space="preserve"> </w:t>
      </w:r>
      <w:r w:rsidR="000E2F17" w:rsidRPr="00E7074D">
        <w:rPr>
          <w:rFonts w:ascii="Arial" w:hAnsi="Arial" w:cs="Arial"/>
          <w:sz w:val="22"/>
          <w:szCs w:val="22"/>
        </w:rPr>
        <w:fldChar w:fldCharType="begin"/>
      </w:r>
      <w:r w:rsidR="00F21FF5" w:rsidRPr="00E7074D">
        <w:rPr>
          <w:rFonts w:ascii="Arial" w:hAnsi="Arial" w:cs="Arial"/>
          <w:sz w:val="22"/>
          <w:szCs w:val="22"/>
        </w:rPr>
        <w:instrText xml:space="preserve"> ADDIN ZOTERO_ITEM CSL_CITATION {"citationID":"101l9gqt3g","properties":{"formattedCitation":"[17]","plainCitation":"[17]"},"citationItems":[{"id":506,"uris":["http://zotero.org/users/local/kugUWyrl/items/8BNV5NRS"],"uri":["http://zotero.org/users/local/kugUWyrl/items/8BNV5NRS"],"itemData":{"id":506,"type":"article-journal","title":"Cortisol blockade of progesterone: A possible molecular mechanism involved in the initiation of human labor","container-title":"Nat Med","page":"556-560","volume":"2","issue":"5","DOI":"10.1038/nm0596-556","journalAbbreviation":"Nat Med","author":[{"family":"Karalis","given":"Katia"},{"family":"Goodwin","given":"Gregory"},{"family":"Majzoub","given":"Joseph A."}],"issued":{"date-parts":[["1996",5]]}}}],"schema":"https://github.com/citation-style-language/schema/raw/master/csl-citation.json"} </w:instrText>
      </w:r>
      <w:r w:rsidR="000E2F17" w:rsidRPr="00E7074D">
        <w:rPr>
          <w:rFonts w:ascii="Arial" w:hAnsi="Arial" w:cs="Arial"/>
          <w:sz w:val="22"/>
          <w:szCs w:val="22"/>
        </w:rPr>
        <w:fldChar w:fldCharType="separate"/>
      </w:r>
      <w:r w:rsidR="00F21FF5" w:rsidRPr="00E7074D">
        <w:rPr>
          <w:rFonts w:ascii="Arial" w:hAnsi="Arial" w:cs="Arial"/>
          <w:noProof/>
          <w:sz w:val="22"/>
          <w:szCs w:val="22"/>
        </w:rPr>
        <w:t>[17]</w:t>
      </w:r>
      <w:r w:rsidR="000E2F17" w:rsidRPr="00E7074D">
        <w:rPr>
          <w:rFonts w:ascii="Arial" w:hAnsi="Arial" w:cs="Arial"/>
          <w:sz w:val="22"/>
          <w:szCs w:val="22"/>
        </w:rPr>
        <w:fldChar w:fldCharType="end"/>
      </w:r>
      <w:r w:rsidR="000E2F17" w:rsidRPr="00E7074D">
        <w:rPr>
          <w:rFonts w:ascii="Arial" w:hAnsi="Arial" w:cs="Arial"/>
          <w:sz w:val="22"/>
          <w:szCs w:val="22"/>
        </w:rPr>
        <w:t xml:space="preserve">.  </w:t>
      </w:r>
      <w:r w:rsidR="00107280" w:rsidRPr="00E7074D">
        <w:rPr>
          <w:rFonts w:ascii="Arial" w:hAnsi="Arial" w:cs="Arial"/>
          <w:sz w:val="22"/>
          <w:szCs w:val="22"/>
        </w:rPr>
        <w:t xml:space="preserve">CRH also stimulates the release of prostaglandins </w:t>
      </w:r>
      <w:r w:rsidR="001C2D14" w:rsidRPr="00E7074D">
        <w:rPr>
          <w:rFonts w:ascii="Arial" w:hAnsi="Arial" w:cs="Arial"/>
          <w:sz w:val="22"/>
          <w:szCs w:val="22"/>
        </w:rPr>
        <w:t xml:space="preserve">on </w:t>
      </w:r>
      <w:r w:rsidR="00A92641" w:rsidRPr="00E7074D">
        <w:rPr>
          <w:rFonts w:ascii="Arial" w:hAnsi="Arial" w:cs="Arial"/>
          <w:sz w:val="22"/>
          <w:szCs w:val="22"/>
        </w:rPr>
        <w:t>myometrial</w:t>
      </w:r>
      <w:r w:rsidR="001C2D14" w:rsidRPr="00E7074D">
        <w:rPr>
          <w:rFonts w:ascii="Arial" w:hAnsi="Arial" w:cs="Arial"/>
          <w:sz w:val="22"/>
          <w:szCs w:val="22"/>
        </w:rPr>
        <w:t xml:space="preserve"> tissue</w:t>
      </w:r>
      <w:r w:rsidR="00D65321" w:rsidRPr="00E7074D">
        <w:rPr>
          <w:rFonts w:ascii="Arial" w:hAnsi="Arial" w:cs="Arial"/>
          <w:sz w:val="22"/>
          <w:szCs w:val="22"/>
        </w:rPr>
        <w:fldChar w:fldCharType="begin"/>
      </w:r>
      <w:r w:rsidR="00F21FF5" w:rsidRPr="00E7074D">
        <w:rPr>
          <w:rFonts w:ascii="Arial" w:hAnsi="Arial" w:cs="Arial"/>
          <w:sz w:val="22"/>
          <w:szCs w:val="22"/>
        </w:rPr>
        <w:instrText xml:space="preserve"> ADDIN ZOTERO_ITEM CSL_CITATION {"citationID":"qcaer51p4","properties":{"formattedCitation":"[18]","plainCitation":"[18]"},"citationItems":[{"id":508,"uris":["http://zotero.org/users/local/kugUWyrl/items/DH8BWAT2"],"uri":["http://zotero.org/users/local/kugUWyrl/items/DH8BWAT2"],"itemData":{"id":508,"type":"article-journal","title":"Corticotropin-releasing hormone increases prostaglandin F2α activity on human myometrium in vitro","container-title":"American Journal of Obstetrics and Gynecology","page":"126-131","volume":"171","issue":"1","DOI":"10.1016/0002-9378(94)90457-X","ISSN":"0002-9378","journalAbbreviation":"American Journal of Obstetrics and Gynecology","author":[{"family":"Benedetto","given":"Chiara"},{"family":"Petraglia","given":"Felice"},{"family":"Marozio","given":"Luca"},{"family":"Chiarolini","given":"Luciano"},{"family":"Florio","given":"Pasquale"},{"family":"Genazzani","given":"Andrea R."},{"family":"Massobrio","given":"Marco"}],"issued":{"date-parts":[["1994",7,1]]}}}],"schema":"https://github.com/citation-style-language/schema/raw/master/csl-citation.json"} </w:instrText>
      </w:r>
      <w:r w:rsidR="00D65321" w:rsidRPr="00E7074D">
        <w:rPr>
          <w:rFonts w:ascii="Arial" w:hAnsi="Arial" w:cs="Arial"/>
          <w:sz w:val="22"/>
          <w:szCs w:val="22"/>
        </w:rPr>
        <w:fldChar w:fldCharType="separate"/>
      </w:r>
      <w:r w:rsidR="00F21FF5" w:rsidRPr="00E7074D">
        <w:rPr>
          <w:rFonts w:ascii="Arial" w:hAnsi="Arial" w:cs="Arial"/>
          <w:noProof/>
          <w:sz w:val="22"/>
          <w:szCs w:val="22"/>
        </w:rPr>
        <w:t>[18]</w:t>
      </w:r>
      <w:r w:rsidR="00D65321" w:rsidRPr="00E7074D">
        <w:rPr>
          <w:rFonts w:ascii="Arial" w:hAnsi="Arial" w:cs="Arial"/>
          <w:sz w:val="22"/>
          <w:szCs w:val="22"/>
        </w:rPr>
        <w:fldChar w:fldCharType="end"/>
      </w:r>
      <w:r w:rsidR="00D65321" w:rsidRPr="00E7074D">
        <w:rPr>
          <w:rFonts w:ascii="Arial" w:hAnsi="Arial" w:cs="Arial"/>
          <w:sz w:val="22"/>
          <w:szCs w:val="22"/>
        </w:rPr>
        <w:t xml:space="preserve">, which stimulate contractions and initiate cervical ripening. </w:t>
      </w:r>
      <w:r w:rsidR="00296F60" w:rsidRPr="00E7074D">
        <w:rPr>
          <w:rFonts w:ascii="Arial" w:hAnsi="Arial" w:cs="Arial"/>
          <w:sz w:val="22"/>
          <w:szCs w:val="22"/>
        </w:rPr>
        <w:t>Thus, there are converging epidemiological associations and functional roles that support the fundamental role of CRH on birth timing</w:t>
      </w:r>
      <w:r w:rsidR="002D4600" w:rsidRPr="00E7074D">
        <w:rPr>
          <w:rFonts w:ascii="Arial" w:hAnsi="Arial" w:cs="Arial"/>
          <w:sz w:val="22"/>
          <w:szCs w:val="22"/>
        </w:rPr>
        <w:t xml:space="preserve">, but these exact mechanisms </w:t>
      </w:r>
      <w:r w:rsidR="002D4600" w:rsidRPr="00E7074D">
        <w:rPr>
          <w:rFonts w:ascii="Arial" w:hAnsi="Arial" w:cs="Arial"/>
          <w:i/>
          <w:sz w:val="22"/>
          <w:szCs w:val="22"/>
        </w:rPr>
        <w:t>remain unclear</w:t>
      </w:r>
      <w:r w:rsidR="00296F60" w:rsidRPr="00E7074D">
        <w:rPr>
          <w:rFonts w:ascii="Arial" w:hAnsi="Arial" w:cs="Arial"/>
          <w:sz w:val="22"/>
          <w:szCs w:val="22"/>
        </w:rPr>
        <w:t>.</w:t>
      </w:r>
    </w:p>
    <w:p w14:paraId="2F43DFAC" w14:textId="77777777" w:rsidR="00FE34BB" w:rsidRPr="00E7074D" w:rsidRDefault="00FE34BB" w:rsidP="00296F60">
      <w:pPr>
        <w:rPr>
          <w:rFonts w:ascii="Arial" w:hAnsi="Arial" w:cs="Arial"/>
          <w:sz w:val="22"/>
          <w:szCs w:val="22"/>
        </w:rPr>
      </w:pPr>
    </w:p>
    <w:p w14:paraId="2007F876" w14:textId="08F06BAF" w:rsidR="008A1F10" w:rsidRPr="00E7074D" w:rsidRDefault="00B47C93" w:rsidP="00C23DF0">
      <w:pPr>
        <w:rPr>
          <w:rFonts w:ascii="Arial" w:hAnsi="Arial" w:cs="Arial"/>
          <w:sz w:val="22"/>
          <w:szCs w:val="22"/>
        </w:rPr>
      </w:pPr>
      <w:r w:rsidRPr="00E7074D">
        <w:rPr>
          <w:rFonts w:ascii="Arial" w:hAnsi="Arial" w:cs="Arial"/>
          <w:b/>
          <w:sz w:val="22"/>
          <w:szCs w:val="22"/>
        </w:rPr>
        <w:t>CRH as a biomarker of pregnancy complications</w:t>
      </w:r>
      <w:r w:rsidR="00560020" w:rsidRPr="00E7074D">
        <w:rPr>
          <w:rFonts w:ascii="Arial" w:hAnsi="Arial" w:cs="Arial"/>
          <w:b/>
          <w:sz w:val="22"/>
          <w:szCs w:val="22"/>
        </w:rPr>
        <w:t xml:space="preserve">: </w:t>
      </w:r>
      <w:r w:rsidR="00560020" w:rsidRPr="00E7074D">
        <w:rPr>
          <w:rFonts w:ascii="Arial" w:hAnsi="Arial" w:cs="Arial"/>
          <w:sz w:val="22"/>
          <w:szCs w:val="22"/>
        </w:rPr>
        <w:t xml:space="preserve">CRH is detectable in maternal plasma </w:t>
      </w:r>
      <w:r w:rsidR="00777CF7" w:rsidRPr="00E7074D">
        <w:rPr>
          <w:rFonts w:ascii="Arial" w:hAnsi="Arial" w:cs="Arial"/>
          <w:sz w:val="22"/>
          <w:szCs w:val="22"/>
        </w:rPr>
        <w:t xml:space="preserve">and </w:t>
      </w:r>
      <w:r w:rsidR="00560020" w:rsidRPr="00E7074D">
        <w:rPr>
          <w:rFonts w:ascii="Arial" w:hAnsi="Arial" w:cs="Arial"/>
          <w:sz w:val="22"/>
          <w:szCs w:val="22"/>
        </w:rPr>
        <w:t xml:space="preserve">is well established </w:t>
      </w:r>
      <w:r w:rsidR="00777CF7" w:rsidRPr="00E7074D">
        <w:rPr>
          <w:rFonts w:ascii="Arial" w:hAnsi="Arial" w:cs="Arial"/>
          <w:sz w:val="22"/>
          <w:szCs w:val="22"/>
        </w:rPr>
        <w:t xml:space="preserve">to be </w:t>
      </w:r>
      <w:r w:rsidR="00516591">
        <w:rPr>
          <w:rFonts w:ascii="Arial" w:hAnsi="Arial" w:cs="Arial"/>
          <w:sz w:val="22"/>
          <w:szCs w:val="22"/>
        </w:rPr>
        <w:t xml:space="preserve">positively </w:t>
      </w:r>
      <w:r w:rsidR="00777CF7" w:rsidRPr="00E7074D">
        <w:rPr>
          <w:rFonts w:ascii="Arial" w:hAnsi="Arial" w:cs="Arial"/>
          <w:sz w:val="22"/>
          <w:szCs w:val="22"/>
        </w:rPr>
        <w:t xml:space="preserve">associated </w:t>
      </w:r>
      <w:r w:rsidR="00560020" w:rsidRPr="00E7074D">
        <w:rPr>
          <w:rFonts w:ascii="Arial" w:hAnsi="Arial" w:cs="Arial"/>
          <w:sz w:val="22"/>
          <w:szCs w:val="22"/>
        </w:rPr>
        <w:t xml:space="preserve">with </w:t>
      </w:r>
      <w:r w:rsidR="00D44EC5" w:rsidRPr="00E7074D">
        <w:rPr>
          <w:rFonts w:ascii="Arial" w:hAnsi="Arial" w:cs="Arial"/>
          <w:sz w:val="22"/>
          <w:szCs w:val="22"/>
        </w:rPr>
        <w:t>gestational</w:t>
      </w:r>
      <w:r w:rsidR="00560020" w:rsidRPr="00E7074D">
        <w:rPr>
          <w:rFonts w:ascii="Arial" w:hAnsi="Arial" w:cs="Arial"/>
          <w:sz w:val="22"/>
          <w:szCs w:val="22"/>
        </w:rPr>
        <w:t xml:space="preserve"> age and preterm birth</w:t>
      </w:r>
      <w:r w:rsidR="00777CF7" w:rsidRPr="00E7074D">
        <w:rPr>
          <w:rFonts w:ascii="Arial" w:hAnsi="Arial" w:cs="Arial"/>
          <w:sz w:val="22"/>
          <w:szCs w:val="22"/>
        </w:rPr>
        <w:fldChar w:fldCharType="begin"/>
      </w:r>
      <w:r w:rsidR="00F21FF5" w:rsidRPr="00E7074D">
        <w:rPr>
          <w:rFonts w:ascii="Arial" w:hAnsi="Arial" w:cs="Arial"/>
          <w:sz w:val="22"/>
          <w:szCs w:val="22"/>
        </w:rPr>
        <w:instrText xml:space="preserve"> ADDIN ZOTERO_ITEM CSL_CITATION {"citationID":"1gpcaeb491","properties":{"formattedCitation":"[19]","plainCitation":"[19]"},"citationItems":[{"id":513,"uris":["http://zotero.org/users/local/kugUWyrl/items/GF2C2GIA"],"uri":["http://zotero.org/users/local/kugUWyrl/items/GF2C2GIA"],"itemData":{"id":513,"type":"article-journal","title":"Corticotrophin releasing hormone and the timing of birth.","container-title":"Frontiers in bioscience : a journal and virtual library","page":"912-918","volume":"12","abstract":"Corticotrophin-releasing hormone (CRH) is the hypothalamic peptide that controls  the function of the pituitary-adrenal axis in response to stress. CRH is also expressed abundantly in the human placenta and is present in high concentrations  in maternal and fetal plasma during late pregnancy. During pregnancy, CRH derived from the placenta is thought to play a crucial role in the regulation of fetal maturation and the timing of delivery, and CRH has also been implicated in the control of fetal-placental blood flow. Elevated CRH concentrations, as compared with gestational age matched controls, occur in patients in preterm labour. The exponential curve depicting the CRH increase is shifted to the left in women who  will subsequently deliver preterm and to the right in women who will deliver post dates. This has led to the suggestion that CRH production is linked to a placental clock which determines the length of gestation. Clinically, maternal plasma CRH concentrations may be useful in identifying women at high risk of preterm delivery and CRH antagonists may be useful in preventing preterm labour.  As significant CRH production by the placenta is restricted to primates, future research must take into account the species specificity of the mechanisms regulating parturition. A number of significant gaps remain in our knowledge of the function of this peptide in pregnancy. This review examines the current evidence regarding the role of CRH in human parturition.","ISSN":"1093-9946 1093-4715","note":"PMID: 17127348","journalAbbreviation":"Front Biosci","language":"eng","author":[{"family":"Smith","given":"Roger"},{"family":"Nicholson","given":"Richard C."}],"issued":{"date-parts":[["2007",1,1]]}}}],"schema":"https://github.com/citation-style-language/schema/raw/master/csl-citation.json"} </w:instrText>
      </w:r>
      <w:r w:rsidR="00777CF7" w:rsidRPr="00E7074D">
        <w:rPr>
          <w:rFonts w:ascii="Arial" w:hAnsi="Arial" w:cs="Arial"/>
          <w:sz w:val="22"/>
          <w:szCs w:val="22"/>
        </w:rPr>
        <w:fldChar w:fldCharType="separate"/>
      </w:r>
      <w:r w:rsidR="00F21FF5" w:rsidRPr="00E7074D">
        <w:rPr>
          <w:rFonts w:ascii="Arial" w:hAnsi="Arial" w:cs="Arial"/>
          <w:noProof/>
          <w:sz w:val="22"/>
          <w:szCs w:val="22"/>
        </w:rPr>
        <w:t>[19]</w:t>
      </w:r>
      <w:r w:rsidR="00777CF7" w:rsidRPr="00E7074D">
        <w:rPr>
          <w:rFonts w:ascii="Arial" w:hAnsi="Arial" w:cs="Arial"/>
          <w:sz w:val="22"/>
          <w:szCs w:val="22"/>
        </w:rPr>
        <w:fldChar w:fldCharType="end"/>
      </w:r>
      <w:r w:rsidR="00560020" w:rsidRPr="00E7074D">
        <w:rPr>
          <w:rFonts w:ascii="Arial" w:hAnsi="Arial" w:cs="Arial"/>
          <w:sz w:val="22"/>
          <w:szCs w:val="22"/>
        </w:rPr>
        <w:t>. Elevated Plasma CRH measurements measured at 33 weeks was associated with 3.6 fold increased risk of preterm birth, after adjustm</w:t>
      </w:r>
      <w:r w:rsidR="0065643F">
        <w:rPr>
          <w:rFonts w:ascii="Arial" w:hAnsi="Arial" w:cs="Arial"/>
          <w:sz w:val="22"/>
          <w:szCs w:val="22"/>
        </w:rPr>
        <w:t xml:space="preserve">ent for confounding variables. </w:t>
      </w:r>
      <w:r w:rsidR="007D1703" w:rsidRPr="00E7074D">
        <w:rPr>
          <w:rFonts w:ascii="Arial" w:hAnsi="Arial" w:cs="Arial"/>
          <w:sz w:val="22"/>
          <w:szCs w:val="22"/>
        </w:rPr>
        <w:t xml:space="preserve">CRH is an attractive biomarker for preterm birth, but any one single measure of CRH </w:t>
      </w:r>
      <w:r w:rsidR="00511981">
        <w:rPr>
          <w:rFonts w:ascii="Arial" w:hAnsi="Arial" w:cs="Arial"/>
          <w:sz w:val="22"/>
          <w:szCs w:val="22"/>
        </w:rPr>
        <w:t>has</w:t>
      </w:r>
      <w:r w:rsidR="007D1703" w:rsidRPr="00E7074D">
        <w:rPr>
          <w:rFonts w:ascii="Arial" w:hAnsi="Arial" w:cs="Arial"/>
          <w:sz w:val="22"/>
          <w:szCs w:val="22"/>
        </w:rPr>
        <w:t xml:space="preserve"> limited clinical utility due to low sensitivity (&lt;50%) </w:t>
      </w:r>
      <w:r w:rsidR="007D1703" w:rsidRPr="00E7074D">
        <w:rPr>
          <w:rFonts w:ascii="Arial" w:hAnsi="Arial" w:cs="Arial"/>
          <w:sz w:val="22"/>
          <w:szCs w:val="22"/>
        </w:rPr>
        <w:fldChar w:fldCharType="begin"/>
      </w:r>
      <w:r w:rsidR="00F21FF5" w:rsidRPr="00E7074D">
        <w:rPr>
          <w:rFonts w:ascii="Arial" w:hAnsi="Arial" w:cs="Arial"/>
          <w:sz w:val="22"/>
          <w:szCs w:val="22"/>
        </w:rPr>
        <w:instrText xml:space="preserve"> ADDIN ZOTERO_ITEM CSL_CITATION {"citationID":"17mn0lb7uq","properties":{"formattedCitation":"[20]","plainCitation":"[20]"},"citationItems":[{"id":509,"uris":["http://zotero.org/users/local/kugUWyrl/items/RBVBMW28"],"uri":["http://zotero.org/users/local/kugUWyrl/items/RBVBMW28"],"itemData":{"id":509,"type":"article-journal","title":"The Utility of Plasma CRH as a Predictor of Preterm Delivery","container-title":"The Journal of Clinical Endocrinology &amp; Metabolism","page":"5706-5710","volume":"86","issue":"12","abstract":"It has been suggested that CRH is a placental clock that controls the duration of pregnancy and that the timing of the rise in CRH may permit prediction of the onset of labor. We have performed a prospective longitudinal study, in 297 women, to examine the utility of a single second-trimester plasma CRH measurement to predict preterm delivery. Venous blood samples were taken at 4-weekly intervals, beginning at 16–20 wk gestation, until delivery for CRH and its binding protein. A time point at which a single plasma CRH test might give optimal data to predict preterm delivery was determined. Thirty-one subjects delivered prematurely (10.4%). Sampling for plasma CRH at 26 wk gestation seemed the optimal time point to maximize sensitivity and specificity of the test. The mean (± sd) plasma CRH in women at this gestation who eventually delivered after spontaneous labor within 1 wk of their due date (39–41 wk, n = 127) was 34.7 ± 27.0 pm. A plasma CRH of more than 90 pm at 26 wk gestation had a sensitivity of 45% and a specificity of 94% for prediction of preterm delivery. The positive predictive value was 46.7%. Calculation of free CRH did not improve these figures. In conclusion, a single measurement of plasma CRH, toward the end of the second trimester, may identify a group at risk for preterm delivery, but over 50% of such deliveries will be unpredicted. These data do not support the routine clinical use of plasma CRH as a predictor of preterm labor.","DOI":"10.1210/jcem.86.12.8080","ISSN":"0021-972X","journalAbbreviation":"The Journal of Clinical Endocrinology &amp; Metabolism","author":[{"family":"Inder","given":"Warrick J."},{"family":"Prickett","given":"Timothy C. R."},{"family":"Ellis","given":"M. Jane"},{"family":"Hull","given":"Louise"},{"family":"Reid","given":"Rosemary"},{"family":"Benny","given":"Peter S."},{"family":"Livesey","given":"John H."},{"family":"Donald","given":"Richard A."}],"issued":{"date-parts":[["2001",12,1]]}}}],"schema":"https://github.com/citation-style-language/schema/raw/master/csl-citation.json"} </w:instrText>
      </w:r>
      <w:r w:rsidR="007D1703" w:rsidRPr="00E7074D">
        <w:rPr>
          <w:rFonts w:ascii="Arial" w:hAnsi="Arial" w:cs="Arial"/>
          <w:sz w:val="22"/>
          <w:szCs w:val="22"/>
        </w:rPr>
        <w:fldChar w:fldCharType="separate"/>
      </w:r>
      <w:r w:rsidR="00F21FF5" w:rsidRPr="00E7074D">
        <w:rPr>
          <w:rFonts w:ascii="Arial" w:hAnsi="Arial" w:cs="Arial"/>
          <w:noProof/>
          <w:sz w:val="22"/>
          <w:szCs w:val="22"/>
        </w:rPr>
        <w:t>[20]</w:t>
      </w:r>
      <w:r w:rsidR="007D1703" w:rsidRPr="00E7074D">
        <w:rPr>
          <w:rFonts w:ascii="Arial" w:hAnsi="Arial" w:cs="Arial"/>
          <w:sz w:val="22"/>
          <w:szCs w:val="22"/>
        </w:rPr>
        <w:fldChar w:fldCharType="end"/>
      </w:r>
      <w:r w:rsidR="0065643F">
        <w:rPr>
          <w:rFonts w:ascii="Arial" w:hAnsi="Arial" w:cs="Arial"/>
          <w:sz w:val="22"/>
          <w:szCs w:val="22"/>
        </w:rPr>
        <w:t>.</w:t>
      </w:r>
      <w:r w:rsidR="007D1703" w:rsidRPr="00E7074D">
        <w:rPr>
          <w:rFonts w:ascii="Arial" w:hAnsi="Arial" w:cs="Arial"/>
          <w:sz w:val="22"/>
          <w:szCs w:val="22"/>
        </w:rPr>
        <w:t xml:space="preserve"> This is likely due to the </w:t>
      </w:r>
      <w:r w:rsidR="00296F60" w:rsidRPr="00E7074D">
        <w:rPr>
          <w:rFonts w:ascii="Arial" w:hAnsi="Arial" w:cs="Arial"/>
          <w:sz w:val="22"/>
          <w:szCs w:val="22"/>
        </w:rPr>
        <w:t>complex</w:t>
      </w:r>
      <w:r w:rsidR="007D1703" w:rsidRPr="00E7074D">
        <w:rPr>
          <w:rFonts w:ascii="Arial" w:hAnsi="Arial" w:cs="Arial"/>
          <w:sz w:val="22"/>
          <w:szCs w:val="22"/>
        </w:rPr>
        <w:t xml:space="preserve"> nature of CRH </w:t>
      </w:r>
      <w:r w:rsidR="002D4600" w:rsidRPr="00E7074D">
        <w:rPr>
          <w:rFonts w:ascii="Arial" w:hAnsi="Arial" w:cs="Arial"/>
          <w:sz w:val="22"/>
          <w:szCs w:val="22"/>
        </w:rPr>
        <w:t>signaling</w:t>
      </w:r>
      <w:r w:rsidR="007D1703" w:rsidRPr="00E7074D">
        <w:rPr>
          <w:rFonts w:ascii="Arial" w:hAnsi="Arial" w:cs="Arial"/>
          <w:sz w:val="22"/>
          <w:szCs w:val="22"/>
        </w:rPr>
        <w:t xml:space="preserve">, as well as the other confounding factors which </w:t>
      </w:r>
      <w:r w:rsidR="002D4600" w:rsidRPr="00E7074D">
        <w:rPr>
          <w:rFonts w:ascii="Arial" w:hAnsi="Arial" w:cs="Arial"/>
          <w:sz w:val="22"/>
          <w:szCs w:val="22"/>
        </w:rPr>
        <w:t>are associated with both CRH and risk of preterm birth</w:t>
      </w:r>
      <w:r w:rsidR="00511981">
        <w:rPr>
          <w:rFonts w:ascii="Arial" w:hAnsi="Arial" w:cs="Arial"/>
          <w:sz w:val="22"/>
          <w:szCs w:val="22"/>
        </w:rPr>
        <w:t>,</w:t>
      </w:r>
      <w:r w:rsidR="00296F60" w:rsidRPr="00E7074D">
        <w:rPr>
          <w:rFonts w:ascii="Arial" w:hAnsi="Arial" w:cs="Arial"/>
          <w:sz w:val="22"/>
          <w:szCs w:val="22"/>
        </w:rPr>
        <w:t xml:space="preserve"> </w:t>
      </w:r>
      <w:r w:rsidR="002D4600" w:rsidRPr="00E7074D">
        <w:rPr>
          <w:rFonts w:ascii="Arial" w:hAnsi="Arial" w:cs="Arial"/>
          <w:sz w:val="22"/>
          <w:szCs w:val="22"/>
        </w:rPr>
        <w:t>such as ethnicity</w:t>
      </w:r>
      <w:r w:rsidR="002D4600" w:rsidRPr="00E7074D">
        <w:rPr>
          <w:rFonts w:ascii="Arial" w:hAnsi="Arial" w:cs="Arial"/>
          <w:sz w:val="22"/>
          <w:szCs w:val="22"/>
        </w:rPr>
        <w:fldChar w:fldCharType="begin"/>
      </w:r>
      <w:r w:rsidR="00F21FF5" w:rsidRPr="00E7074D">
        <w:rPr>
          <w:rFonts w:ascii="Arial" w:hAnsi="Arial" w:cs="Arial"/>
          <w:sz w:val="22"/>
          <w:szCs w:val="22"/>
        </w:rPr>
        <w:instrText xml:space="preserve"> ADDIN ZOTERO_ITEM CSL_CITATION {"citationID":"1frln1pujn","properties":{"formattedCitation":"[21]","plainCitation":"[21]"},"citationItems":[{"id":524,"uris":["http://zotero.org/users/local/kugUWyrl/items/ZUH2DTZP"],"uri":["http://zotero.org/users/local/kugUWyrl/items/ZUH2DTZP"],"itemData":{"id":524,"type":"article-journal","title":"Levels of maternal serum corticotropin-releasing hormone (CRH) at midpregnancy in relation to maternal characteristics","container-title":"Psychoneuroendocrinology","page":"820-832","volume":"35","issue":"6","archive":"PMC","archive_location":"PMC2875356","abstract":"BACKGROUND: Corticotropin-releasing hormone (CRH) in maternal blood originates primarily from gestational tissues and elevated levels in midpregnancy have been linked to adverse pregnancy outcomes. Investigators have hypothesized that high levels of maternal stress might lead to elevated CRH levels in pregnancy. Yet a few studies have measured maternal CRH levels among subgroups of women who experience disproportionate socioeconomic disadvantage, such as African-American and Hispanic women, and found that these groups have lower CRH levels in pregnancy. Our goal was to identify maternal characteristics related to CRH levels in midpregnancy and examine which if any of these factors help to explain race differences in CRH levels. METHODS: The Pregnancy Outcomes and Community Health (POUCH) Study prospectively enrolled women at 15–27 weeks’ gestation from 52 clinics in five Michigan communities (1998–2004). Data from the POUCH Study were used to examine maternal demographics, anthropometrics, health behaviors, and psychosocial factors (independent variables) in relation to midpregnancy blood CRH levels modeled as log CRH pg/ml (dependent variable). Analyses were conducted within a subcohort from the POUCH Study (671 non-Hispanic Whites, 545 African Americans) and repeated in the subcohort subset with uncomplicated pregnancies (n=746). Blood levels of CRH and independent variables were ascertained at the time of enrollment. All regression models included week of enrollment as a covariate. In addition, final multivariable regression models alternately incorporated different psychosocial measures along with maternal demographics and weight. Psychosocial variables included measures of current depressive symptoms, perceived stress, coping style, hostility, mastery, anomie, and a chronic stressor (history of abuse as a child and adult). RESULTS: In subcohort models, the adjusted mean CRH level was significantly lower in African Americans vs. non-Hispanic whites; the difference was −0.48 pg/ml (P&lt;0.01). This difference was reduced by 21% (−0.38 pg/ml, P&lt;0.01) after inclusion of other relevant covariates. Adjusted mean CRH levels were also lower among women with &lt; 12 years vs. ≥ 12 years of education (minimal difference =−0.19 pg/ml, P&lt;0.05), and among women with high levels of depressive symptoms who did not use antidepressants vs. women with lower levels of depressive symptoms and no antidepressant use (minimal difference =−0.13 pg/ml, P&lt;0.01). CRH levels were inversely associated with maternal weight (−0.03 pg/ml per 10 pound increase, P&lt;.05) but unrelated to smoking and all other psychosocial measures. Results were similar in the subset of women with uncomplicated pregnancies, except that lower CRH levels were also linked to higher perceived stress. CONCLUSION: African-American women have lower blood CRH levels at midpregnancy and the race difference in CRH levels is reduced modestly after adjustment for other maternal characteristics. CRH levels were not elevated among women with high levels of perceived stress or more chronic stressors. The inverse association between CRH levels and maternal weight is likely due to a hemodilution effect. Relations among maternal CRH levels and maternal race, educational level, and depressive symptoms are difficult to explain and invite further investigation. Our results highlight a group of covariates that merit consideration in studies that address CRH in the context of pregnancy and/or post-partum complications.","DOI":"10.1016/j.psyneuen.2009.11.007","ISSN":"0306-4530","author":[{"family":"Chen","given":"Yumin"},{"family":"Holzman","given":"Claudia"},{"family":"Chung","given":"Hwan"},{"family":"Senagore","given":"Patricia"},{"family":"Talge","given":"Nicole M"},{"family":"Siler-Khodr","given":"Theresa"}],"issued":{"date-parts":[["2010",7]]}}}],"schema":"https://github.com/citation-style-language/schema/raw/master/csl-citation.json"} </w:instrText>
      </w:r>
      <w:r w:rsidR="002D4600" w:rsidRPr="00E7074D">
        <w:rPr>
          <w:rFonts w:ascii="Arial" w:hAnsi="Arial" w:cs="Arial"/>
          <w:sz w:val="22"/>
          <w:szCs w:val="22"/>
        </w:rPr>
        <w:fldChar w:fldCharType="separate"/>
      </w:r>
      <w:r w:rsidR="00F21FF5" w:rsidRPr="00E7074D">
        <w:rPr>
          <w:rFonts w:ascii="Arial" w:hAnsi="Arial" w:cs="Arial"/>
          <w:noProof/>
          <w:sz w:val="22"/>
          <w:szCs w:val="22"/>
        </w:rPr>
        <w:t>[21]</w:t>
      </w:r>
      <w:r w:rsidR="002D4600" w:rsidRPr="00E7074D">
        <w:rPr>
          <w:rFonts w:ascii="Arial" w:hAnsi="Arial" w:cs="Arial"/>
          <w:sz w:val="22"/>
          <w:szCs w:val="22"/>
        </w:rPr>
        <w:fldChar w:fldCharType="end"/>
      </w:r>
      <w:r w:rsidR="002D4600" w:rsidRPr="00E7074D">
        <w:rPr>
          <w:rFonts w:ascii="Arial" w:hAnsi="Arial" w:cs="Arial"/>
          <w:sz w:val="22"/>
          <w:szCs w:val="22"/>
        </w:rPr>
        <w:t xml:space="preserve">.  </w:t>
      </w:r>
      <w:r w:rsidR="00C23DF0" w:rsidRPr="00E7074D">
        <w:rPr>
          <w:rFonts w:ascii="Arial" w:hAnsi="Arial" w:cs="Arial"/>
          <w:sz w:val="22"/>
          <w:szCs w:val="22"/>
        </w:rPr>
        <w:t xml:space="preserve">Elevated </w:t>
      </w:r>
      <w:r w:rsidRPr="00E7074D">
        <w:rPr>
          <w:rFonts w:ascii="Arial" w:hAnsi="Arial" w:cs="Arial"/>
          <w:sz w:val="22"/>
          <w:szCs w:val="22"/>
        </w:rPr>
        <w:t>p</w:t>
      </w:r>
      <w:r w:rsidR="00712E64" w:rsidRPr="00E7074D">
        <w:rPr>
          <w:rFonts w:ascii="Arial" w:hAnsi="Arial" w:cs="Arial"/>
          <w:sz w:val="22"/>
          <w:szCs w:val="22"/>
        </w:rPr>
        <w:t xml:space="preserve">lasma CRH </w:t>
      </w:r>
      <w:r w:rsidR="00511981">
        <w:rPr>
          <w:rFonts w:ascii="Arial" w:hAnsi="Arial" w:cs="Arial"/>
          <w:sz w:val="22"/>
          <w:szCs w:val="22"/>
        </w:rPr>
        <w:t>is</w:t>
      </w:r>
      <w:r w:rsidR="00712E64" w:rsidRPr="00E7074D">
        <w:rPr>
          <w:rFonts w:ascii="Arial" w:hAnsi="Arial" w:cs="Arial"/>
          <w:sz w:val="22"/>
          <w:szCs w:val="22"/>
        </w:rPr>
        <w:t xml:space="preserve"> </w:t>
      </w:r>
      <w:r w:rsidR="00C23DF0" w:rsidRPr="00E7074D">
        <w:rPr>
          <w:rFonts w:ascii="Arial" w:hAnsi="Arial" w:cs="Arial"/>
          <w:sz w:val="22"/>
          <w:szCs w:val="22"/>
        </w:rPr>
        <w:t>observed in other</w:t>
      </w:r>
      <w:r w:rsidR="00712E64" w:rsidRPr="00E7074D">
        <w:rPr>
          <w:rFonts w:ascii="Arial" w:hAnsi="Arial" w:cs="Arial"/>
          <w:sz w:val="22"/>
          <w:szCs w:val="22"/>
        </w:rPr>
        <w:t xml:space="preserve"> </w:t>
      </w:r>
      <w:r w:rsidR="00C23DF0" w:rsidRPr="00E7074D">
        <w:rPr>
          <w:rFonts w:ascii="Arial" w:hAnsi="Arial" w:cs="Arial"/>
          <w:sz w:val="22"/>
          <w:szCs w:val="22"/>
        </w:rPr>
        <w:t>pregnancy pathologies, including preeclampsia</w:t>
      </w:r>
      <w:r w:rsidR="00426EF4" w:rsidRPr="00E7074D">
        <w:rPr>
          <w:rFonts w:ascii="Arial" w:hAnsi="Arial" w:cs="Arial"/>
          <w:sz w:val="22"/>
          <w:szCs w:val="22"/>
        </w:rPr>
        <w:fldChar w:fldCharType="begin"/>
      </w:r>
      <w:r w:rsidR="00F21FF5" w:rsidRPr="00E7074D">
        <w:rPr>
          <w:rFonts w:ascii="Arial" w:hAnsi="Arial" w:cs="Arial"/>
          <w:sz w:val="22"/>
          <w:szCs w:val="22"/>
        </w:rPr>
        <w:instrText xml:space="preserve"> ADDIN ZOTERO_ITEM CSL_CITATION {"citationID":"1ku8d19v70","properties":{"formattedCitation":"[22]","plainCitation":"[22]"},"citationItems":[{"id":522,"uris":["http://zotero.org/users/local/kugUWyrl/items/IJTVTIMS"],"uri":["http://zotero.org/users/local/kugUWyrl/items/IJTVTIMS"],"itemData":{"id":522,"type":"article-journal","title":"Corticotrophin-releasing hormone and corticotrophin-releasing hormone binding protein in normal and pre-eclamptic human pregnancies.","container-title":"British journal of obstetrics and gynaecology","page":"118-122","volume":"102","issue":"2","abstract":"OBJECTIVE: To measure the plasma levels of corticotrophin-releasing hormone and corticotrophin-releasing hormone binding protein in normal pregnancy and in pregnancies complicated by pre-eclampsia. SETTING: John Radcliffe Hospital, Oxford and St Thomas's Hospital, London. SUBJECTS: One hundred and twenty pregnant women sampled prospectively throughout gestation, of whom 91 experienced a normal pregnancy and eight developed pre-eclampsia; in a second study, 10 women with severe pre-eclampsia, presenting at a range of gestational ages, were sampled once and compared with appropriately matched normal pregnant women. MAIN  OUTCOME MEASURE: Plasma levels of corticotrophin-releasing hormone determined by  immunoradiometric assay. Plasma levels of corticotrophin-releasing hormone binding protein measured by direct radioimmunoassay. RESULTS: In the prospective  study, plasma samples from women with pre-eclampsia exhibited higher (390.2 versus 292.7 pmol/l at 36 weeks) levels of corticotrophin-releasing hormone and significantly lower (5.24 versus 8.14 nmol/l at 36 weeks, P &lt; 0.002) levels of corticotrophin-releasing hormone binding protein than normal controls. In the second, single time point study a significant elevation in CRH (P &lt; 0.002) and reduction in CRH-BP (P &lt; 0.001) was found in pre-eclamptic pregnancies compared with controls. CONCLUSIONS: In human pregnancies complicated by pre-eclampsia there is an elevated level of corticotrophin releasing hormone whilst there is less corticotrophin-releasing hormone binding protein; therefore there is a net increase in free potentially bioactive hormone which may play a role in the pathology of the disease.","ISSN":"0306-5456 0306-5456","note":"PMID: 7756202","journalAbbreviation":"Br J Obstet Gynaecol","language":"eng","author":[{"family":"Perkins","given":"A. V."},{"family":"Linton","given":"E. A."},{"family":"Eben","given":"F."},{"family":"Simpson","given":"J."},{"family":"Wolfe","given":"C. D."},{"family":"Redman","given":"C. W."}],"issued":{"date-parts":[["1995",2]]}}}],"schema":"https://github.com/citation-style-language/schema/raw/master/csl-citation.json"} </w:instrText>
      </w:r>
      <w:r w:rsidR="00426EF4" w:rsidRPr="00E7074D">
        <w:rPr>
          <w:rFonts w:ascii="Arial" w:hAnsi="Arial" w:cs="Arial"/>
          <w:sz w:val="22"/>
          <w:szCs w:val="22"/>
        </w:rPr>
        <w:fldChar w:fldCharType="separate"/>
      </w:r>
      <w:r w:rsidR="00F21FF5" w:rsidRPr="00E7074D">
        <w:rPr>
          <w:rFonts w:ascii="Arial" w:hAnsi="Arial" w:cs="Arial"/>
          <w:noProof/>
          <w:sz w:val="22"/>
          <w:szCs w:val="22"/>
        </w:rPr>
        <w:t>[22]</w:t>
      </w:r>
      <w:r w:rsidR="00426EF4" w:rsidRPr="00E7074D">
        <w:rPr>
          <w:rFonts w:ascii="Arial" w:hAnsi="Arial" w:cs="Arial"/>
          <w:sz w:val="22"/>
          <w:szCs w:val="22"/>
        </w:rPr>
        <w:fldChar w:fldCharType="end"/>
      </w:r>
      <w:r w:rsidR="00C23DF0" w:rsidRPr="00E7074D">
        <w:rPr>
          <w:rFonts w:ascii="Arial" w:hAnsi="Arial" w:cs="Arial"/>
          <w:sz w:val="22"/>
          <w:szCs w:val="22"/>
        </w:rPr>
        <w:t>, In utero growth restriction</w:t>
      </w:r>
      <w:r w:rsidR="00C23DF0" w:rsidRPr="00E7074D">
        <w:rPr>
          <w:rFonts w:ascii="Arial" w:hAnsi="Arial" w:cs="Arial"/>
          <w:sz w:val="22"/>
          <w:szCs w:val="22"/>
        </w:rPr>
        <w:fldChar w:fldCharType="begin"/>
      </w:r>
      <w:r w:rsidR="00F21FF5" w:rsidRPr="00E7074D">
        <w:rPr>
          <w:rFonts w:ascii="Arial" w:hAnsi="Arial" w:cs="Arial"/>
          <w:sz w:val="22"/>
          <w:szCs w:val="22"/>
        </w:rPr>
        <w:instrText xml:space="preserve"> ADDIN ZOTERO_ITEM CSL_CITATION {"citationID":"16ujqvtchp","properties":{"formattedCitation":"[16]","plainCitation":"[16]"},"citationItems":[{"id":469,"uris":["http://zotero.org/users/local/kugUWyrl/items/T75DNWA4"],"uri":["http://zotero.org/users/local/kugUWyrl/items/T75DNWA4"],"itemData":{"id":469,"type":"article-journal","title":"Placental corticotropin-releasing hormone (CRH), spontaneous preterm birth, and fetal growth restriction: a prospective investigation.","container-title":"American journal of obstetrics and gynecology","page":"1063-1069","volume":"191","issue":"4","abstract":"OBJECTIVES: Recent advances in the physiology of human pregnancy have implicated  placental corticotropin-releasing hormone (CRH) as one of the primary endocrine mediators of parturition and possibly also of fetal development. The aim of this  study was (1) to prospectively assess the relationship of maternal plasma concentrations of CRH in the early third trimester of gestation with two prematurity-related outcomes-spontaneous preterm birth (PTB), and small-for-gestational age birth (SGA), and (2) to determine whether the effects of CRH on each of these outcomes are independent from those of other established  obstetric risk factors. STUDY DESIGN: In a sample of 232 women with a singleton,  intrauterine pregnancy, maternal plasma was collected at 33 weeks' gestation and  CRH concentrations were determined by radioimmunoassay. Each pregnancy was dated  on the basis of last menstrual period and early ultrasonography. Parity, obstetric risk conditions for prematurity, mode of delivery, and birth outcomes were abstracted from the medical record. RESULTS: After adjusting for the effects of established obstetric risk factors, elevated CRH levels at 33 weeks' gestation were significantly associated with a 3.3-fold increase in the adjusted relative risk (RR) for spontaneous preterm birth and with a 3.6-fold increase in the adjusted relative risk for fetal growth restriction. Women who delivered postterm had significantly lower CRH levels in the early third trimester than those who delivered at term. When outcomes were stratified by gestational length and birth  weight, the lowest CRH levels at 33 weeks' gestation were associated with the term non-SGA births, intermediate and approximately equal CRH levels were associated with the preterm non-SGA and term SGA births, and the highest CRH levels were associated with the preterm SGA births. CONCLUSION: For deliveries occurring after 33 weeks' gestation (the time of CRH sampling in this study), our findings support the notion that in humans placental CRH may play an impending, direct role in not only the physiology of parturition but also in processes related to fetal growth and maturation. Our results also support the notion that  the timing of onset of parturition may be determined or influenced by events occurring earlier in gestation rather than those close to the time of actual onset of labor (ie, the notion of a \"placental clock\").","DOI":"10.1016/j.ajog.2004.06.070","ISSN":"0002-9378 0002-9378","note":"PMID: 15507922","journalAbbreviation":"Am J Obstet Gynecol","language":"eng","author":[{"family":"Wadhwa","given":"Pathik D."},{"family":"Garite","given":"Thomas J."},{"family":"Porto","given":"Manuel"},{"family":"Glynn","given":"Laura"},{"family":"Chicz-DeMet","given":"Aleksandra"},{"family":"Dunkel-Schetter","given":"Christine"},{"family":"Sandman","given":"Curt A."}],"issued":{"date-parts":[["2004",10]]}}}],"schema":"https://github.com/citation-style-language/schema/raw/master/csl-citation.json"} </w:instrText>
      </w:r>
      <w:r w:rsidR="00C23DF0" w:rsidRPr="00E7074D">
        <w:rPr>
          <w:rFonts w:ascii="Arial" w:hAnsi="Arial" w:cs="Arial"/>
          <w:sz w:val="22"/>
          <w:szCs w:val="22"/>
        </w:rPr>
        <w:fldChar w:fldCharType="separate"/>
      </w:r>
      <w:r w:rsidR="00F21FF5" w:rsidRPr="00E7074D">
        <w:rPr>
          <w:rFonts w:ascii="Arial" w:hAnsi="Arial" w:cs="Arial"/>
          <w:noProof/>
          <w:sz w:val="22"/>
          <w:szCs w:val="22"/>
        </w:rPr>
        <w:t>[16]</w:t>
      </w:r>
      <w:r w:rsidR="00C23DF0" w:rsidRPr="00E7074D">
        <w:rPr>
          <w:rFonts w:ascii="Arial" w:hAnsi="Arial" w:cs="Arial"/>
          <w:sz w:val="22"/>
          <w:szCs w:val="22"/>
        </w:rPr>
        <w:fldChar w:fldCharType="end"/>
      </w:r>
      <w:r w:rsidR="00C23DF0" w:rsidRPr="00E7074D">
        <w:rPr>
          <w:rFonts w:ascii="Arial" w:hAnsi="Arial" w:cs="Arial"/>
          <w:sz w:val="22"/>
          <w:szCs w:val="22"/>
        </w:rPr>
        <w:t>, and chorioamniotis</w:t>
      </w:r>
      <w:r w:rsidR="006437F7">
        <w:rPr>
          <w:rFonts w:ascii="Arial" w:hAnsi="Arial" w:cs="Arial"/>
          <w:sz w:val="22"/>
          <w:szCs w:val="22"/>
        </w:rPr>
        <w:t xml:space="preserve"> </w:t>
      </w:r>
      <w:r w:rsidR="00C23DF0" w:rsidRPr="00E7074D">
        <w:rPr>
          <w:rFonts w:ascii="Arial" w:hAnsi="Arial" w:cs="Arial"/>
          <w:sz w:val="22"/>
          <w:szCs w:val="22"/>
        </w:rPr>
        <w:fldChar w:fldCharType="begin"/>
      </w:r>
      <w:r w:rsidR="00F21FF5" w:rsidRPr="00E7074D">
        <w:rPr>
          <w:rFonts w:ascii="Arial" w:hAnsi="Arial" w:cs="Arial"/>
          <w:sz w:val="22"/>
          <w:szCs w:val="22"/>
        </w:rPr>
        <w:instrText xml:space="preserve"> ADDIN ZOTERO_ITEM CSL_CITATION {"citationID":"1h58526fd5","properties":{"formattedCitation":"[23]","plainCitation":"[23]"},"citationItems":[{"id":525,"uris":["http://zotero.org/users/local/kugUWyrl/items/VM5QPJU8"],"uri":["http://zotero.org/users/local/kugUWyrl/items/VM5QPJU8"],"itemData":{"id":525,"type":"article-journal","title":"Changes in Placental CRH, Urocortins, and CRH-Receptor mRNA Expression Associated with Preterm Delivery and Chorioamnionitis","container-title":"The Journal of Clinical Endocrinology &amp; Metabolism","page":"534-540","volume":"96","issue":"2","abstract":"Context:The pathogenesis of preterm delivery (PTD) is not clear, although inflammation/infection play a major role. Corticotropin releasing-hormone (CRH) and Urocortins (Ucns) are involved in the pathophysiology of PTD.Objective:This study evaluates trophoblast mRNA expression of CRH, Ucn, Ucn2, Ucn3, and their receptors [CRH-type 1 receptor (CRH-R1), CRH-R2] in infective conditions. To determine whether infection or glucocorticoids contribute to change their placental mRNA expression, the effects of lipopolysaccharide or dexamethasone was evaluated.Design:Placentas were obtained from spontaneous PTD; premature rupture of membranes (pPROM) and pPROM with chorioamnionitis.Setting:Placental specimens were collected from women receiving perinatal care at our Division of Obstetrics and Gynecology.Patients or Other Participants:Pregnant women delivered preterm were enrolled.Interventions:mRNA expression was evaluated by RT-PCR.Main Outcome Measure:Because CRH and Ucns are involved in immunological functions we evaluated their involvement in PTD with or without infection.Results:CRH, Ucn2, and CRH-R1 mRNA expression were higher, while Ucn and CRHR-2 were lower in pPROM with chorioamnionitis than in PTD and pPROM. Ucn3 mRNA expression was lower in pPROM with and without chorioamnionitis than in PTD. The addition of lipopolysaccharide in trophoblast explants decreased Ucn, Ucn3, and CRH-R2 and increased CRH, Ucn2, and CRH-R1 mRNA expression in a dose-dependent manner. Dexamethasone increased CRH and decreased Ucn2 mRNA expression in a dose dependent manner.Conclusions:Our findings showed a significant impact of pPROM with chorioamnionitis on placental CRH peptides and receptors, suggesting that placental expression of stress-related pathways is activated in infective process.","DOI":"10.1210/jc.2010-1740","ISSN":"0021-972X","journalAbbreviation":"The Journal of Clinical Endocrinology &amp; Metabolism","author":[{"family":"Torricelli","given":"Michela"},{"family":"Novembri","given":"Romina"},{"family":"Bloise","given":"Errico"},{"family":"De Bonis","given":"Maria"},{"family":"Challis","given":"John R."},{"family":"Petraglia","given":"Felice"}],"issued":{"date-parts":[["2011",2,1]]}}}],"schema":"https://github.com/citation-style-language/schema/raw/master/csl-citation.json"} </w:instrText>
      </w:r>
      <w:r w:rsidR="00C23DF0" w:rsidRPr="00E7074D">
        <w:rPr>
          <w:rFonts w:ascii="Arial" w:hAnsi="Arial" w:cs="Arial"/>
          <w:sz w:val="22"/>
          <w:szCs w:val="22"/>
        </w:rPr>
        <w:fldChar w:fldCharType="separate"/>
      </w:r>
      <w:r w:rsidR="00F21FF5" w:rsidRPr="00E7074D">
        <w:rPr>
          <w:rFonts w:ascii="Arial" w:hAnsi="Arial" w:cs="Arial"/>
          <w:noProof/>
          <w:sz w:val="22"/>
          <w:szCs w:val="22"/>
        </w:rPr>
        <w:t>[23]</w:t>
      </w:r>
      <w:r w:rsidR="00C23DF0" w:rsidRPr="00E7074D">
        <w:rPr>
          <w:rFonts w:ascii="Arial" w:hAnsi="Arial" w:cs="Arial"/>
          <w:sz w:val="22"/>
          <w:szCs w:val="22"/>
        </w:rPr>
        <w:fldChar w:fldCharType="end"/>
      </w:r>
      <w:r w:rsidR="00C23DF0" w:rsidRPr="00E7074D">
        <w:rPr>
          <w:rFonts w:ascii="Arial" w:hAnsi="Arial" w:cs="Arial"/>
          <w:sz w:val="22"/>
          <w:szCs w:val="22"/>
        </w:rPr>
        <w:t xml:space="preserve">. </w:t>
      </w:r>
      <w:r w:rsidR="00B32AF9" w:rsidRPr="00E7074D">
        <w:rPr>
          <w:rFonts w:ascii="Arial" w:hAnsi="Arial" w:cs="Arial"/>
          <w:sz w:val="22"/>
          <w:szCs w:val="22"/>
        </w:rPr>
        <w:t xml:space="preserve">Beyond its role in partition, altered glucocorticoid signaling and prenatal stress are implicated in increased risk of later life cardiovascular metabolic, neuroendocrine and psychological </w:t>
      </w:r>
      <w:r w:rsidR="00777CF7" w:rsidRPr="00E7074D">
        <w:rPr>
          <w:rFonts w:ascii="Arial" w:hAnsi="Arial" w:cs="Arial"/>
          <w:sz w:val="22"/>
          <w:szCs w:val="22"/>
        </w:rPr>
        <w:t>disorders</w:t>
      </w:r>
      <w:r w:rsidR="00B32AF9" w:rsidRPr="00E7074D">
        <w:rPr>
          <w:rFonts w:ascii="Arial" w:hAnsi="Arial" w:cs="Arial"/>
          <w:sz w:val="22"/>
          <w:szCs w:val="22"/>
        </w:rPr>
        <w:t xml:space="preserve"> through the “prenatal programming of adult disease” paradigm</w:t>
      </w:r>
      <w:r w:rsidR="00B32AF9" w:rsidRPr="00E7074D">
        <w:rPr>
          <w:rFonts w:ascii="Arial" w:hAnsi="Arial" w:cs="Arial"/>
          <w:sz w:val="22"/>
          <w:szCs w:val="22"/>
        </w:rPr>
        <w:fldChar w:fldCharType="begin"/>
      </w:r>
      <w:r w:rsidR="00F21FF5" w:rsidRPr="00E7074D">
        <w:rPr>
          <w:rFonts w:ascii="Arial" w:hAnsi="Arial" w:cs="Arial"/>
          <w:sz w:val="22"/>
          <w:szCs w:val="22"/>
        </w:rPr>
        <w:instrText xml:space="preserve"> ADDIN ZOTERO_ITEM CSL_CITATION {"citationID":"pqfogqgj4","properties":{"formattedCitation":"[24]","plainCitation":"[24]"},"citationItems":[{"id":501,"uris":["http://zotero.org/users/local/kugUWyrl/items/UT2HEQ39"],"uri":["http://zotero.org/users/local/kugUWyrl/items/UT2HEQ39"],"itemData":{"id":501,"type":"article-journal","title":"Glucocorticoids, prenatal stress and the programming of disease.","container-title":"Hormones and behavior","page":"279-289","volume":"59","issue":"3","abstract":"An adverse foetal environment is associated with increased risk of cardiovascular, metabolic, neuroendocrine and psychological disorders in adulthood. Exposure to stress and its glucocorticoid hormone mediators may underpin this association. In humans and in animal models, prenatal stress, excess exogenous glucocorticoids or inhibition of 11beta-hydroxysteroid dehydrogenase type 2 (HSD2; the placental barrier to maternal glucocorticoids) reduces birth weight and causes hyperglycemia, hypertension, increased HPA axis reactivity, and increased anxiety-related behaviour. Molecular mechanisms that underlie the 'developmental programming' effects of excess glucocorticoids/prenatal stress include epigenetic changes in target gene promoters. In the case of the intracellular glucocorticoid receptor (GR), this alters tissue-specific GR expression levels, which has persistent and profound effects on glucocorticoid signalling in certain tissues (e.g. brain, liver, and adipose). Crucially, changes in gene expression persist long after the initial challenge, predisposing the individual to disease in later life. Intriguingly, the effects of a challenged pregnancy appear to be transmitted possibly to one or two subsequent generations, suggesting that these epigenetic effects persist.","DOI":"10.1016/j.yhbeh.2010.06.007","ISSN":"1095-6867 0018-506X","note":"PMID: 20591431","journalAbbreviation":"Horm Behav","language":"eng","author":[{"family":"Harris","given":"Anjanette"},{"family":"Seckl","given":"Jonathan"}],"issued":{"date-parts":[["2011",3]]}}}],"schema":"https://github.com/citation-style-language/schema/raw/master/csl-citation.json"} </w:instrText>
      </w:r>
      <w:r w:rsidR="00B32AF9" w:rsidRPr="00E7074D">
        <w:rPr>
          <w:rFonts w:ascii="Arial" w:hAnsi="Arial" w:cs="Arial"/>
          <w:sz w:val="22"/>
          <w:szCs w:val="22"/>
        </w:rPr>
        <w:fldChar w:fldCharType="separate"/>
      </w:r>
      <w:r w:rsidR="00F21FF5" w:rsidRPr="00E7074D">
        <w:rPr>
          <w:rFonts w:ascii="Arial" w:hAnsi="Arial" w:cs="Arial"/>
          <w:noProof/>
          <w:sz w:val="22"/>
          <w:szCs w:val="22"/>
        </w:rPr>
        <w:t>[24]</w:t>
      </w:r>
      <w:r w:rsidR="00B32AF9" w:rsidRPr="00E7074D">
        <w:rPr>
          <w:rFonts w:ascii="Arial" w:hAnsi="Arial" w:cs="Arial"/>
          <w:sz w:val="22"/>
          <w:szCs w:val="22"/>
        </w:rPr>
        <w:fldChar w:fldCharType="end"/>
      </w:r>
      <w:r w:rsidR="00B32AF9" w:rsidRPr="00E7074D">
        <w:rPr>
          <w:rFonts w:ascii="Arial" w:hAnsi="Arial" w:cs="Arial"/>
          <w:sz w:val="22"/>
          <w:szCs w:val="22"/>
        </w:rPr>
        <w:t>.</w:t>
      </w:r>
      <w:r w:rsidR="00C23DF0" w:rsidRPr="00E7074D">
        <w:rPr>
          <w:rFonts w:ascii="Arial" w:hAnsi="Arial" w:cs="Arial"/>
          <w:sz w:val="22"/>
          <w:szCs w:val="22"/>
        </w:rPr>
        <w:t xml:space="preserve"> Epidemiological studies have revealed that changes in CRH are highly indicative of adverse pregnancy outcomes and later life health.</w:t>
      </w:r>
    </w:p>
    <w:p w14:paraId="6A00DF08" w14:textId="2921559D" w:rsidR="00322B10" w:rsidRPr="00E7074D" w:rsidRDefault="00322B10" w:rsidP="00CB3246">
      <w:pPr>
        <w:jc w:val="center"/>
        <w:rPr>
          <w:rFonts w:ascii="Arial" w:hAnsi="Arial" w:cs="Arial"/>
          <w:sz w:val="22"/>
          <w:szCs w:val="22"/>
        </w:rPr>
      </w:pPr>
    </w:p>
    <w:p w14:paraId="3E791F55" w14:textId="44BDDD96" w:rsidR="00CB3246" w:rsidRPr="00E7074D" w:rsidRDefault="00CB3246" w:rsidP="00C23DF0">
      <w:pPr>
        <w:rPr>
          <w:rFonts w:ascii="Arial" w:hAnsi="Arial" w:cs="Arial"/>
          <w:sz w:val="22"/>
          <w:szCs w:val="22"/>
        </w:rPr>
      </w:pPr>
      <w:r w:rsidRPr="00E7074D">
        <w:rPr>
          <w:rFonts w:ascii="Arial" w:hAnsi="Arial" w:cs="Arial"/>
          <w:b/>
          <w:i/>
          <w:sz w:val="22"/>
          <w:szCs w:val="22"/>
        </w:rPr>
        <w:t>IN SUM</w:t>
      </w:r>
      <w:r w:rsidR="00A86041" w:rsidRPr="00E7074D">
        <w:rPr>
          <w:rFonts w:ascii="Arial" w:hAnsi="Arial" w:cs="Arial"/>
          <w:sz w:val="22"/>
          <w:szCs w:val="22"/>
        </w:rPr>
        <w:t xml:space="preserve">, CRH is a crucial glucocorticoid response hormone which is heavily involved in fetal development, placental function, and parturition.  </w:t>
      </w:r>
      <w:r w:rsidR="00C23DF0" w:rsidRPr="00E7074D">
        <w:rPr>
          <w:rFonts w:ascii="Arial" w:hAnsi="Arial" w:cs="Arial"/>
          <w:sz w:val="22"/>
          <w:szCs w:val="22"/>
        </w:rPr>
        <w:t>CRH is strongly linked to gestational length and is implicated in preterm birth pathology</w:t>
      </w:r>
      <w:r w:rsidR="00A86041" w:rsidRPr="00E7074D">
        <w:rPr>
          <w:rFonts w:ascii="Arial" w:hAnsi="Arial" w:cs="Arial"/>
          <w:sz w:val="22"/>
          <w:szCs w:val="22"/>
        </w:rPr>
        <w:t>.</w:t>
      </w:r>
      <w:r w:rsidR="002D4600" w:rsidRPr="00E7074D">
        <w:rPr>
          <w:rFonts w:ascii="Arial" w:hAnsi="Arial" w:cs="Arial"/>
          <w:sz w:val="22"/>
          <w:szCs w:val="22"/>
        </w:rPr>
        <w:t xml:space="preserve"> I have highlighted a number of critical </w:t>
      </w:r>
      <w:r w:rsidR="002D4600" w:rsidRPr="00E7074D">
        <w:rPr>
          <w:rFonts w:ascii="Arial" w:hAnsi="Arial" w:cs="Arial"/>
          <w:i/>
          <w:sz w:val="22"/>
          <w:szCs w:val="22"/>
          <w:u w:val="single"/>
        </w:rPr>
        <w:t>research gaps,</w:t>
      </w:r>
      <w:r w:rsidR="002D4600" w:rsidRPr="00E7074D">
        <w:rPr>
          <w:rFonts w:ascii="Arial" w:hAnsi="Arial" w:cs="Arial"/>
          <w:sz w:val="22"/>
          <w:szCs w:val="22"/>
        </w:rPr>
        <w:t xml:space="preserve"> including</w:t>
      </w:r>
      <w:r w:rsidR="002D4600" w:rsidRPr="00E7074D">
        <w:rPr>
          <w:rFonts w:ascii="Arial" w:hAnsi="Arial" w:cs="Arial"/>
          <w:i/>
          <w:sz w:val="22"/>
          <w:szCs w:val="22"/>
        </w:rPr>
        <w:t xml:space="preserve"> </w:t>
      </w:r>
      <w:r w:rsidR="00A86041" w:rsidRPr="00E7074D">
        <w:rPr>
          <w:rFonts w:ascii="Arial" w:hAnsi="Arial" w:cs="Arial"/>
          <w:sz w:val="22"/>
          <w:szCs w:val="22"/>
        </w:rPr>
        <w:t>limited transcriptomics analyses of asymptomatic preterm labor, lack of understanding of the role of CRH in placental metabolism, and transcriptional regulatory network function.</w:t>
      </w:r>
      <w:r w:rsidR="002D4600" w:rsidRPr="00E7074D">
        <w:rPr>
          <w:rFonts w:ascii="Arial" w:hAnsi="Arial" w:cs="Arial"/>
          <w:sz w:val="22"/>
          <w:szCs w:val="22"/>
        </w:rPr>
        <w:t xml:space="preserve"> Overall, the analyses described in this proposal will seek to fill these gaps using highly sophisticated, </w:t>
      </w:r>
      <w:r w:rsidR="00A86041" w:rsidRPr="00E7074D">
        <w:rPr>
          <w:rFonts w:ascii="Arial" w:hAnsi="Arial" w:cs="Arial"/>
          <w:sz w:val="22"/>
          <w:szCs w:val="22"/>
        </w:rPr>
        <w:t>multimodal approaches</w:t>
      </w:r>
      <w:r w:rsidR="002D4600" w:rsidRPr="00E7074D">
        <w:rPr>
          <w:rFonts w:ascii="Arial" w:hAnsi="Arial" w:cs="Arial"/>
          <w:sz w:val="22"/>
          <w:szCs w:val="22"/>
        </w:rPr>
        <w:t>.</w:t>
      </w:r>
    </w:p>
    <w:p w14:paraId="317681D0" w14:textId="60296D4F" w:rsidR="00C23DF0" w:rsidRPr="00E7074D" w:rsidRDefault="00C23DF0" w:rsidP="00C23DF0">
      <w:pPr>
        <w:rPr>
          <w:rFonts w:ascii="Arial" w:hAnsi="Arial" w:cs="Arial"/>
          <w:sz w:val="22"/>
          <w:szCs w:val="22"/>
        </w:rPr>
      </w:pPr>
    </w:p>
    <w:p w14:paraId="47B3C929" w14:textId="45B0BF43" w:rsidR="00CB3246" w:rsidRPr="00E7074D" w:rsidRDefault="00CB3246" w:rsidP="00CB3246">
      <w:pPr>
        <w:jc w:val="center"/>
        <w:rPr>
          <w:rFonts w:ascii="Arial" w:hAnsi="Arial" w:cs="Arial"/>
          <w:b/>
          <w:sz w:val="22"/>
          <w:szCs w:val="22"/>
        </w:rPr>
      </w:pPr>
      <w:r w:rsidRPr="00E7074D">
        <w:rPr>
          <w:rFonts w:ascii="Arial" w:hAnsi="Arial" w:cs="Arial"/>
          <w:b/>
          <w:sz w:val="22"/>
          <w:szCs w:val="22"/>
        </w:rPr>
        <w:t>INNOVATION</w:t>
      </w:r>
      <w:r w:rsidR="00322B10" w:rsidRPr="00E7074D">
        <w:rPr>
          <w:rFonts w:ascii="Arial" w:hAnsi="Arial" w:cs="Arial"/>
          <w:b/>
          <w:sz w:val="22"/>
          <w:szCs w:val="22"/>
        </w:rPr>
        <w:t xml:space="preserve"> </w:t>
      </w:r>
    </w:p>
    <w:p w14:paraId="29EE090B" w14:textId="13399D62" w:rsidR="00B71430" w:rsidRPr="00E7074D" w:rsidRDefault="00B71430" w:rsidP="00B56F6A">
      <w:pPr>
        <w:rPr>
          <w:rFonts w:ascii="Arial" w:hAnsi="Arial" w:cs="Arial"/>
          <w:sz w:val="22"/>
          <w:szCs w:val="22"/>
        </w:rPr>
      </w:pPr>
      <w:r w:rsidRPr="00E7074D">
        <w:rPr>
          <w:rFonts w:ascii="Arial" w:hAnsi="Arial" w:cs="Arial"/>
          <w:sz w:val="22"/>
          <w:szCs w:val="22"/>
        </w:rPr>
        <w:t xml:space="preserve">This proposal is designed to address knowledge gaps about CRH signaling and gestational age timing using </w:t>
      </w:r>
      <w:r w:rsidR="00180E11" w:rsidRPr="00E7074D">
        <w:rPr>
          <w:rFonts w:ascii="Arial" w:hAnsi="Arial" w:cs="Arial"/>
          <w:sz w:val="22"/>
          <w:szCs w:val="22"/>
        </w:rPr>
        <w:t>a systems biology based, multidisciplinary approach. This proposal is innovative specifically because:</w:t>
      </w:r>
    </w:p>
    <w:p w14:paraId="15215704" w14:textId="1D432351" w:rsidR="00005EF0" w:rsidRDefault="00180E11" w:rsidP="00B56F6A">
      <w:pPr>
        <w:pStyle w:val="ListParagraph"/>
        <w:numPr>
          <w:ilvl w:val="0"/>
          <w:numId w:val="2"/>
        </w:numPr>
        <w:ind w:left="360"/>
        <w:rPr>
          <w:rFonts w:ascii="Arial" w:hAnsi="Arial" w:cs="Arial"/>
          <w:sz w:val="22"/>
          <w:szCs w:val="22"/>
        </w:rPr>
      </w:pPr>
      <w:r w:rsidRPr="00E7074D">
        <w:rPr>
          <w:rFonts w:ascii="Arial" w:hAnsi="Arial" w:cs="Arial"/>
          <w:sz w:val="22"/>
          <w:szCs w:val="22"/>
        </w:rPr>
        <w:t xml:space="preserve">We </w:t>
      </w:r>
      <w:r w:rsidR="00005EF0">
        <w:rPr>
          <w:rFonts w:ascii="Arial" w:hAnsi="Arial" w:cs="Arial"/>
          <w:sz w:val="22"/>
          <w:szCs w:val="22"/>
        </w:rPr>
        <w:t xml:space="preserve">generate the first placenta specific transcriptional regulatory network using the large transcriptomics data provided by ECHO-PATHWAYS. This TRN will be publicly available and can be used by other members of the </w:t>
      </w:r>
      <w:r w:rsidR="003515E1">
        <w:rPr>
          <w:rFonts w:ascii="Arial" w:hAnsi="Arial" w:cs="Arial"/>
          <w:sz w:val="22"/>
          <w:szCs w:val="22"/>
        </w:rPr>
        <w:t xml:space="preserve">placental research </w:t>
      </w:r>
      <w:r w:rsidR="00005EF0">
        <w:rPr>
          <w:rFonts w:ascii="Arial" w:hAnsi="Arial" w:cs="Arial"/>
          <w:sz w:val="22"/>
          <w:szCs w:val="22"/>
        </w:rPr>
        <w:t xml:space="preserve">community interested in relationships between </w:t>
      </w:r>
      <w:r w:rsidR="003515E1">
        <w:rPr>
          <w:rFonts w:ascii="Arial" w:hAnsi="Arial" w:cs="Arial"/>
          <w:sz w:val="22"/>
          <w:szCs w:val="22"/>
        </w:rPr>
        <w:t xml:space="preserve">specific </w:t>
      </w:r>
      <w:r w:rsidR="00005EF0">
        <w:rPr>
          <w:rFonts w:ascii="Arial" w:hAnsi="Arial" w:cs="Arial"/>
          <w:sz w:val="22"/>
          <w:szCs w:val="22"/>
        </w:rPr>
        <w:t>transcription factors and</w:t>
      </w:r>
      <w:r w:rsidR="00516591">
        <w:rPr>
          <w:rFonts w:ascii="Arial" w:hAnsi="Arial" w:cs="Arial"/>
          <w:sz w:val="22"/>
          <w:szCs w:val="22"/>
        </w:rPr>
        <w:t xml:space="preserve"> their</w:t>
      </w:r>
      <w:r w:rsidR="00005EF0">
        <w:rPr>
          <w:rFonts w:ascii="Arial" w:hAnsi="Arial" w:cs="Arial"/>
          <w:sz w:val="22"/>
          <w:szCs w:val="22"/>
        </w:rPr>
        <w:t xml:space="preserve"> target genes.</w:t>
      </w:r>
    </w:p>
    <w:p w14:paraId="1BEC2244" w14:textId="6FA09F4C" w:rsidR="002E1979" w:rsidRPr="002E1979" w:rsidRDefault="003515E1" w:rsidP="002E1979">
      <w:pPr>
        <w:pStyle w:val="ListParagraph"/>
        <w:numPr>
          <w:ilvl w:val="0"/>
          <w:numId w:val="2"/>
        </w:numPr>
        <w:ind w:left="360"/>
        <w:rPr>
          <w:rFonts w:ascii="Arial" w:hAnsi="Arial" w:cs="Arial"/>
          <w:sz w:val="22"/>
          <w:szCs w:val="22"/>
        </w:rPr>
      </w:pPr>
      <w:r>
        <w:rPr>
          <w:rFonts w:ascii="Arial" w:hAnsi="Arial" w:cs="Arial"/>
          <w:sz w:val="22"/>
          <w:szCs w:val="22"/>
        </w:rPr>
        <w:t>We will apply this model</w:t>
      </w:r>
      <w:r w:rsidR="00005EF0">
        <w:rPr>
          <w:rFonts w:ascii="Arial" w:hAnsi="Arial" w:cs="Arial"/>
          <w:sz w:val="22"/>
          <w:szCs w:val="22"/>
        </w:rPr>
        <w:t xml:space="preserve"> to learn how CRH signaling quantified in mid-late pregnancy influences transcription</w:t>
      </w:r>
      <w:r w:rsidR="002E1979">
        <w:rPr>
          <w:rFonts w:ascii="Arial" w:hAnsi="Arial" w:cs="Arial"/>
          <w:sz w:val="22"/>
          <w:szCs w:val="22"/>
        </w:rPr>
        <w:t>, and validate these findings in placental derived cell lines.  This will help us understand crucial knowledge gaps involving CRH signaling during pregnancy.</w:t>
      </w:r>
    </w:p>
    <w:p w14:paraId="638AF584" w14:textId="4C046346" w:rsidR="00B56F6A" w:rsidRPr="00E7074D" w:rsidRDefault="00005EF0" w:rsidP="00B56F6A">
      <w:pPr>
        <w:pStyle w:val="ListParagraph"/>
        <w:numPr>
          <w:ilvl w:val="0"/>
          <w:numId w:val="2"/>
        </w:numPr>
        <w:ind w:left="360"/>
        <w:rPr>
          <w:rFonts w:ascii="Arial" w:hAnsi="Arial" w:cs="Arial"/>
          <w:sz w:val="22"/>
          <w:szCs w:val="22"/>
        </w:rPr>
      </w:pPr>
      <w:r>
        <w:rPr>
          <w:rFonts w:ascii="Arial" w:hAnsi="Arial" w:cs="Arial"/>
          <w:sz w:val="22"/>
          <w:szCs w:val="22"/>
        </w:rPr>
        <w:t>We will identify</w:t>
      </w:r>
      <w:r w:rsidR="002E1979">
        <w:rPr>
          <w:rFonts w:ascii="Arial" w:hAnsi="Arial" w:cs="Arial"/>
          <w:sz w:val="22"/>
          <w:szCs w:val="22"/>
        </w:rPr>
        <w:t xml:space="preserve"> both</w:t>
      </w:r>
      <w:r>
        <w:rPr>
          <w:rFonts w:ascii="Arial" w:hAnsi="Arial" w:cs="Arial"/>
          <w:sz w:val="22"/>
          <w:szCs w:val="22"/>
        </w:rPr>
        <w:t xml:space="preserve"> biological pathways and transcriptional regulatory networks that are altered in relation to both CRH signaling</w:t>
      </w:r>
      <w:r w:rsidR="003515E1">
        <w:rPr>
          <w:rFonts w:ascii="Arial" w:hAnsi="Arial" w:cs="Arial"/>
          <w:sz w:val="22"/>
          <w:szCs w:val="22"/>
        </w:rPr>
        <w:t xml:space="preserve"> and gestational age, providing insight on convergence in molecular mechanisms shared by these 2 phenotypes</w:t>
      </w:r>
      <w:r>
        <w:rPr>
          <w:rFonts w:ascii="Arial" w:hAnsi="Arial" w:cs="Arial"/>
          <w:sz w:val="22"/>
          <w:szCs w:val="22"/>
        </w:rPr>
        <w:t>.</w:t>
      </w:r>
    </w:p>
    <w:p w14:paraId="68986714" w14:textId="353F8B20" w:rsidR="00B71430" w:rsidRPr="00E7074D" w:rsidRDefault="00C72946" w:rsidP="00B56F6A">
      <w:pPr>
        <w:pStyle w:val="ListParagraph"/>
        <w:numPr>
          <w:ilvl w:val="0"/>
          <w:numId w:val="2"/>
        </w:numPr>
        <w:ind w:left="360"/>
        <w:rPr>
          <w:rFonts w:ascii="Arial" w:hAnsi="Arial" w:cs="Arial"/>
          <w:sz w:val="22"/>
          <w:szCs w:val="22"/>
        </w:rPr>
      </w:pPr>
      <w:r w:rsidRPr="00E7074D">
        <w:rPr>
          <w:rFonts w:ascii="Arial" w:hAnsi="Arial" w:cs="Arial"/>
          <w:sz w:val="22"/>
          <w:szCs w:val="22"/>
        </w:rPr>
        <w:t xml:space="preserve">I have assembled a </w:t>
      </w:r>
      <w:r w:rsidRPr="00E7074D">
        <w:rPr>
          <w:rFonts w:ascii="Arial" w:hAnsi="Arial" w:cs="Arial"/>
          <w:i/>
          <w:sz w:val="22"/>
          <w:szCs w:val="22"/>
        </w:rPr>
        <w:t>multidisciplinary team</w:t>
      </w:r>
      <w:r w:rsidRPr="00E7074D">
        <w:rPr>
          <w:rFonts w:ascii="Arial" w:hAnsi="Arial" w:cs="Arial"/>
          <w:sz w:val="22"/>
          <w:szCs w:val="22"/>
        </w:rPr>
        <w:t xml:space="preserve"> with expertise in computational biology,</w:t>
      </w:r>
      <w:r w:rsidR="002E1979">
        <w:rPr>
          <w:rFonts w:ascii="Arial" w:hAnsi="Arial" w:cs="Arial"/>
          <w:sz w:val="22"/>
          <w:szCs w:val="22"/>
        </w:rPr>
        <w:t xml:space="preserve"> </w:t>
      </w:r>
      <w:r w:rsidR="00005EF0">
        <w:rPr>
          <w:rFonts w:ascii="Arial" w:hAnsi="Arial" w:cs="Arial"/>
          <w:sz w:val="22"/>
          <w:szCs w:val="22"/>
        </w:rPr>
        <w:t>epidemiology</w:t>
      </w:r>
      <w:r w:rsidRPr="00E7074D">
        <w:rPr>
          <w:rFonts w:ascii="Arial" w:hAnsi="Arial" w:cs="Arial"/>
          <w:sz w:val="22"/>
          <w:szCs w:val="22"/>
        </w:rPr>
        <w:t>, CRH signaling, and obstetrics and gynecology.  This team will ensure that the results we produce are technically correct, biologically relevant, and impactful on preterm birth outcomes.</w:t>
      </w:r>
    </w:p>
    <w:p w14:paraId="3F45EC82" w14:textId="0BB905A6" w:rsidR="00322B10" w:rsidRPr="00E7074D" w:rsidRDefault="00322B10" w:rsidP="00CB3246">
      <w:pPr>
        <w:jc w:val="center"/>
        <w:rPr>
          <w:rFonts w:ascii="Arial" w:hAnsi="Arial" w:cs="Arial"/>
          <w:sz w:val="22"/>
          <w:szCs w:val="22"/>
        </w:rPr>
      </w:pPr>
    </w:p>
    <w:p w14:paraId="48FCA8D2" w14:textId="77777777" w:rsidR="00CB3246" w:rsidRPr="00E7074D" w:rsidRDefault="00CB3246" w:rsidP="00CB3246">
      <w:pPr>
        <w:jc w:val="center"/>
        <w:rPr>
          <w:rFonts w:ascii="Arial" w:hAnsi="Arial" w:cs="Arial"/>
          <w:b/>
          <w:sz w:val="22"/>
          <w:szCs w:val="22"/>
        </w:rPr>
      </w:pPr>
      <w:r w:rsidRPr="00E7074D">
        <w:rPr>
          <w:rFonts w:ascii="Arial" w:hAnsi="Arial" w:cs="Arial"/>
          <w:b/>
          <w:sz w:val="22"/>
          <w:szCs w:val="22"/>
        </w:rPr>
        <w:t>APPROACH</w:t>
      </w:r>
      <w:r w:rsidR="00C67A93" w:rsidRPr="00E7074D">
        <w:rPr>
          <w:rFonts w:ascii="Arial" w:hAnsi="Arial" w:cs="Arial"/>
          <w:b/>
          <w:sz w:val="22"/>
          <w:szCs w:val="22"/>
        </w:rPr>
        <w:t xml:space="preserve"> </w:t>
      </w:r>
    </w:p>
    <w:p w14:paraId="456B860F" w14:textId="443BDC9A" w:rsidR="001F0028" w:rsidRPr="00E1624E" w:rsidRDefault="007460FE" w:rsidP="009542AB">
      <w:pPr>
        <w:rPr>
          <w:rFonts w:ascii="Arial" w:hAnsi="Arial" w:cs="Arial"/>
          <w:sz w:val="22"/>
          <w:szCs w:val="22"/>
        </w:rPr>
      </w:pPr>
      <w:r>
        <w:rPr>
          <w:rFonts w:ascii="Arial" w:hAnsi="Arial" w:cs="Arial"/>
          <w:b/>
          <w:sz w:val="22"/>
          <w:szCs w:val="22"/>
        </w:rPr>
        <w:t xml:space="preserve">A) </w:t>
      </w:r>
      <w:r w:rsidR="00164B23" w:rsidRPr="007460FE">
        <w:rPr>
          <w:rFonts w:ascii="Arial" w:hAnsi="Arial" w:cs="Arial"/>
          <w:b/>
          <w:sz w:val="22"/>
          <w:szCs w:val="22"/>
        </w:rPr>
        <w:t>Overview</w:t>
      </w:r>
      <w:r>
        <w:rPr>
          <w:rFonts w:ascii="Arial" w:hAnsi="Arial" w:cs="Arial"/>
          <w:b/>
          <w:sz w:val="22"/>
          <w:szCs w:val="22"/>
        </w:rPr>
        <w:t>:</w:t>
      </w:r>
      <w:r w:rsidR="001F0028" w:rsidRPr="007460FE">
        <w:rPr>
          <w:rFonts w:ascii="Arial" w:hAnsi="Arial" w:cs="Arial"/>
          <w:b/>
          <w:sz w:val="22"/>
          <w:szCs w:val="22"/>
        </w:rPr>
        <w:t xml:space="preserve"> </w:t>
      </w:r>
      <w:r w:rsidR="001F0028" w:rsidRPr="007460FE">
        <w:rPr>
          <w:rFonts w:ascii="Arial" w:hAnsi="Arial" w:cs="Arial"/>
          <w:sz w:val="22"/>
          <w:szCs w:val="22"/>
        </w:rPr>
        <w:t>The overall goal of this proposal is to characterize CRH related changes in the placental transcriptome, and to determine how these changes influence gestational length throug</w:t>
      </w:r>
      <w:r w:rsidR="0028007A">
        <w:rPr>
          <w:rFonts w:ascii="Arial" w:hAnsi="Arial" w:cs="Arial"/>
          <w:sz w:val="22"/>
          <w:szCs w:val="22"/>
        </w:rPr>
        <w:t>h transcriptional regulatory</w:t>
      </w:r>
      <w:r w:rsidR="00E60447">
        <w:rPr>
          <w:rFonts w:ascii="Arial" w:hAnsi="Arial" w:cs="Arial"/>
          <w:sz w:val="22"/>
          <w:szCs w:val="22"/>
        </w:rPr>
        <w:t xml:space="preserve"> network analysis (TRENA), as shown in </w:t>
      </w:r>
      <w:r w:rsidR="00E60447" w:rsidRPr="006238AD">
        <w:rPr>
          <w:rFonts w:ascii="Arial" w:hAnsi="Arial" w:cs="Arial"/>
          <w:b/>
          <w:sz w:val="22"/>
          <w:szCs w:val="22"/>
        </w:rPr>
        <w:t>Fig 3</w:t>
      </w:r>
      <w:r w:rsidR="00707E6C" w:rsidRPr="006238AD">
        <w:rPr>
          <w:rFonts w:ascii="Arial" w:hAnsi="Arial" w:cs="Arial"/>
          <w:b/>
          <w:sz w:val="22"/>
          <w:szCs w:val="22"/>
        </w:rPr>
        <w:t>.</w:t>
      </w:r>
      <w:r w:rsidR="00707E6C" w:rsidRPr="007460FE">
        <w:rPr>
          <w:rFonts w:ascii="Arial" w:hAnsi="Arial" w:cs="Arial"/>
          <w:sz w:val="22"/>
          <w:szCs w:val="22"/>
        </w:rPr>
        <w:t xml:space="preserve"> </w:t>
      </w:r>
      <w:r w:rsidR="0028007A">
        <w:rPr>
          <w:rFonts w:ascii="Arial" w:hAnsi="Arial" w:cs="Arial"/>
          <w:sz w:val="22"/>
          <w:szCs w:val="22"/>
        </w:rPr>
        <w:t xml:space="preserve">In the mentored phase of this proposal, </w:t>
      </w:r>
      <w:r w:rsidR="00954BF6">
        <w:rPr>
          <w:rFonts w:ascii="Arial" w:hAnsi="Arial" w:cs="Arial"/>
          <w:sz w:val="22"/>
          <w:szCs w:val="22"/>
        </w:rPr>
        <w:t>we</w:t>
      </w:r>
      <w:r w:rsidR="0028007A">
        <w:rPr>
          <w:rFonts w:ascii="Arial" w:hAnsi="Arial" w:cs="Arial"/>
          <w:sz w:val="22"/>
          <w:szCs w:val="22"/>
        </w:rPr>
        <w:t xml:space="preserve"> will construct a placental transcriptional regulatory network using ECHO-PATHWAYS transcriptomics data</w:t>
      </w:r>
      <w:r w:rsidR="00954BF6">
        <w:rPr>
          <w:rFonts w:ascii="Arial" w:hAnsi="Arial" w:cs="Arial"/>
          <w:sz w:val="22"/>
          <w:szCs w:val="22"/>
        </w:rPr>
        <w:t>.</w:t>
      </w:r>
      <w:r w:rsidR="0028007A">
        <w:rPr>
          <w:rFonts w:ascii="Arial" w:hAnsi="Arial" w:cs="Arial"/>
          <w:sz w:val="22"/>
          <w:szCs w:val="22"/>
        </w:rPr>
        <w:t xml:space="preserve">  </w:t>
      </w:r>
      <w:r w:rsidR="0028007A" w:rsidRPr="00E7074D">
        <w:rPr>
          <w:rFonts w:ascii="Arial" w:hAnsi="Arial" w:cs="Arial"/>
          <w:sz w:val="22"/>
          <w:szCs w:val="22"/>
        </w:rPr>
        <w:t>This model provides directional, causal models of gene e</w:t>
      </w:r>
      <w:r w:rsidR="0028007A">
        <w:rPr>
          <w:rFonts w:ascii="Arial" w:hAnsi="Arial" w:cs="Arial"/>
          <w:sz w:val="22"/>
          <w:szCs w:val="22"/>
        </w:rPr>
        <w:t xml:space="preserve">xpression at the genome scale, which will be experimentally validated using knock out </w:t>
      </w:r>
      <w:r w:rsidR="00954BF6">
        <w:rPr>
          <w:rFonts w:ascii="Arial" w:hAnsi="Arial" w:cs="Arial"/>
          <w:sz w:val="22"/>
          <w:szCs w:val="22"/>
        </w:rPr>
        <w:t>experiments</w:t>
      </w:r>
      <w:r w:rsidR="0028007A">
        <w:rPr>
          <w:rFonts w:ascii="Arial" w:hAnsi="Arial" w:cs="Arial"/>
          <w:sz w:val="22"/>
          <w:szCs w:val="22"/>
        </w:rPr>
        <w:t xml:space="preserve"> of key transcription factors.</w:t>
      </w:r>
      <w:r w:rsidR="00954BF6">
        <w:rPr>
          <w:rFonts w:ascii="Arial" w:hAnsi="Arial" w:cs="Arial"/>
          <w:sz w:val="22"/>
          <w:szCs w:val="22"/>
        </w:rPr>
        <w:t xml:space="preserve"> In the independent phase, we will identify genes that are associated with both CRH expression in mid-late gestation as well as genes </w:t>
      </w:r>
      <w:r w:rsidR="00954BF6">
        <w:rPr>
          <w:rFonts w:ascii="Arial" w:hAnsi="Arial" w:cs="Arial"/>
          <w:sz w:val="22"/>
          <w:szCs w:val="22"/>
        </w:rPr>
        <w:lastRenderedPageBreak/>
        <w:t>associated with gestational age, and identify overlaps in gene expression between these conditions.  We use the placental TRN to identify transcription factor modules (networks of genes and transcription factors) which regulate the differentially ex</w:t>
      </w:r>
      <w:r w:rsidR="00E1624E">
        <w:rPr>
          <w:rFonts w:ascii="Arial" w:hAnsi="Arial" w:cs="Arial"/>
          <w:sz w:val="22"/>
          <w:szCs w:val="22"/>
        </w:rPr>
        <w:t xml:space="preserve">pressed genes we identify, and experimentally validate our findings with CRH by treating cells with CRH and examining expression of transcription factors. </w:t>
      </w:r>
      <w:r w:rsidR="00707E6C" w:rsidRPr="007460FE">
        <w:rPr>
          <w:rFonts w:ascii="Arial" w:hAnsi="Arial" w:cs="Arial"/>
          <w:sz w:val="22"/>
          <w:szCs w:val="22"/>
        </w:rPr>
        <w:t xml:space="preserve">These independent but </w:t>
      </w:r>
      <w:r w:rsidR="00E60447" w:rsidRPr="00DC289B">
        <w:rPr>
          <w:rFonts w:ascii="Arial" w:hAnsi="Arial" w:cs="Arial"/>
          <w:noProof/>
          <w:color w:val="000000" w:themeColor="text1"/>
          <w:sz w:val="22"/>
          <w:szCs w:val="22"/>
        </w:rPr>
        <w:drawing>
          <wp:anchor distT="0" distB="0" distL="114300" distR="114300" simplePos="0" relativeHeight="251666432" behindDoc="0" locked="0" layoutInCell="1" allowOverlap="1" wp14:anchorId="756E672C" wp14:editId="6FFA94D8">
            <wp:simplePos x="0" y="0"/>
            <wp:positionH relativeFrom="column">
              <wp:posOffset>739775</wp:posOffset>
            </wp:positionH>
            <wp:positionV relativeFrom="paragraph">
              <wp:posOffset>913130</wp:posOffset>
            </wp:positionV>
            <wp:extent cx="4852035" cy="2065655"/>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852035" cy="2065655"/>
                    </a:xfrm>
                    <a:prstGeom prst="rect">
                      <a:avLst/>
                    </a:prstGeom>
                  </pic:spPr>
                </pic:pic>
              </a:graphicData>
            </a:graphic>
            <wp14:sizeRelH relativeFrom="page">
              <wp14:pctWidth>0</wp14:pctWidth>
            </wp14:sizeRelH>
            <wp14:sizeRelV relativeFrom="page">
              <wp14:pctHeight>0</wp14:pctHeight>
            </wp14:sizeRelV>
          </wp:anchor>
        </w:drawing>
      </w:r>
      <w:r w:rsidR="00707E6C" w:rsidRPr="007460FE">
        <w:rPr>
          <w:rFonts w:ascii="Arial" w:hAnsi="Arial" w:cs="Arial"/>
          <w:sz w:val="22"/>
          <w:szCs w:val="22"/>
        </w:rPr>
        <w:t>complementary aims will provide crucial insight into the molecular mechanisms of CRH as a “</w:t>
      </w:r>
      <w:r w:rsidR="00726C8B" w:rsidRPr="007460FE">
        <w:rPr>
          <w:rFonts w:ascii="Arial" w:hAnsi="Arial" w:cs="Arial"/>
          <w:sz w:val="22"/>
          <w:szCs w:val="22"/>
        </w:rPr>
        <w:t>placental clock</w:t>
      </w:r>
      <w:r w:rsidR="001456CC">
        <w:rPr>
          <w:rFonts w:ascii="Arial" w:hAnsi="Arial" w:cs="Arial"/>
          <w:sz w:val="22"/>
          <w:szCs w:val="22"/>
        </w:rPr>
        <w:t>”.</w:t>
      </w:r>
      <w:r w:rsidR="009542AB" w:rsidRPr="009542AB">
        <w:rPr>
          <w:rFonts w:ascii="Arial" w:hAnsi="Arial" w:cs="Arial"/>
          <w:color w:val="000000" w:themeColor="text1"/>
          <w:sz w:val="22"/>
          <w:szCs w:val="22"/>
        </w:rPr>
        <w:t xml:space="preserve"> </w:t>
      </w:r>
    </w:p>
    <w:p w14:paraId="0007B400" w14:textId="457102C5" w:rsidR="001E132C" w:rsidRPr="001456CC" w:rsidRDefault="00426363" w:rsidP="001E132C">
      <w:pPr>
        <w:rPr>
          <w:rFonts w:ascii="Arial" w:hAnsi="Arial" w:cs="Arial"/>
          <w:color w:val="000000" w:themeColor="text1"/>
          <w:sz w:val="22"/>
          <w:szCs w:val="22"/>
        </w:rPr>
      </w:pPr>
      <w:r>
        <w:rPr>
          <w:rFonts w:ascii="Arial" w:hAnsi="Arial" w:cs="Arial"/>
          <w:b/>
          <w:sz w:val="22"/>
          <w:szCs w:val="22"/>
        </w:rPr>
        <w:t>B)</w:t>
      </w:r>
      <w:r w:rsidRPr="007460FE">
        <w:rPr>
          <w:rFonts w:ascii="Arial" w:hAnsi="Arial" w:cs="Arial"/>
          <w:b/>
          <w:sz w:val="22"/>
          <w:szCs w:val="22"/>
        </w:rPr>
        <w:t xml:space="preserve"> Experimental</w:t>
      </w:r>
      <w:r w:rsidR="001E132C" w:rsidRPr="007460FE">
        <w:rPr>
          <w:rFonts w:ascii="Arial" w:hAnsi="Arial" w:cs="Arial"/>
          <w:b/>
          <w:sz w:val="22"/>
          <w:szCs w:val="22"/>
        </w:rPr>
        <w:t xml:space="preserve"> Methods and Design</w:t>
      </w:r>
      <w:r w:rsidR="001E132C">
        <w:rPr>
          <w:rFonts w:ascii="Arial" w:hAnsi="Arial" w:cs="Arial"/>
          <w:b/>
          <w:sz w:val="22"/>
          <w:szCs w:val="22"/>
        </w:rPr>
        <w:t>:</w:t>
      </w:r>
    </w:p>
    <w:p w14:paraId="42912364" w14:textId="3734A917" w:rsidR="001E132C" w:rsidRPr="00D05822" w:rsidRDefault="001E132C" w:rsidP="001E132C">
      <w:pPr>
        <w:rPr>
          <w:rFonts w:ascii="Arial" w:hAnsi="Arial" w:cs="Arial"/>
          <w:sz w:val="22"/>
          <w:szCs w:val="22"/>
        </w:rPr>
      </w:pPr>
      <w:r w:rsidRPr="00D05822">
        <w:rPr>
          <w:rFonts w:ascii="Arial" w:hAnsi="Arial" w:cs="Arial"/>
          <w:i/>
          <w:sz w:val="22"/>
          <w:szCs w:val="22"/>
          <w:u w:val="single"/>
        </w:rPr>
        <w:t xml:space="preserve">ECHO Cohort: </w:t>
      </w:r>
      <w:r w:rsidRPr="00D05822">
        <w:rPr>
          <w:rFonts w:ascii="Arial" w:hAnsi="Arial" w:cs="Arial"/>
          <w:sz w:val="22"/>
          <w:szCs w:val="22"/>
        </w:rPr>
        <w:t>University of Washington ECHO PATHWAYS is a multi-year NIH center grant focused on examining prenatal environmental exposures, placental transcriptome, and childhood health outcomes. The primary objective of PATHWAYS is to examine the influence of these exposures on the placental transcriptome by generating a large set of RNA sequencing data from 1568 placentae across 3 separate cohorts with data available, which is set to be completed by mid 2018</w:t>
      </w:r>
      <w:r w:rsidRPr="006A3130">
        <w:rPr>
          <w:rFonts w:ascii="Arial" w:hAnsi="Arial" w:cs="Arial"/>
          <w:sz w:val="22"/>
          <w:szCs w:val="22"/>
        </w:rPr>
        <w:t>.  We will utilize a subset of these previously generated transcriptomes from the CANDLE cohort</w:t>
      </w:r>
      <w:r w:rsidR="00E60447">
        <w:rPr>
          <w:rFonts w:ascii="Arial" w:hAnsi="Arial" w:cs="Arial"/>
          <w:sz w:val="22"/>
          <w:szCs w:val="22"/>
        </w:rPr>
        <w:t xml:space="preserve"> (generated as a part of ECHO-PATHWAYS)</w:t>
      </w:r>
      <w:r w:rsidRPr="006A3130">
        <w:rPr>
          <w:rFonts w:ascii="Arial" w:hAnsi="Arial" w:cs="Arial"/>
          <w:sz w:val="22"/>
          <w:szCs w:val="22"/>
        </w:rPr>
        <w:t>, which have appropriate covariate information including gestational age and CRH measurements taken at 2 time points (N=1200).  The age range of these samples is 22.4-42 weeks, mean age 38.8 and 10.22% of infants born prematurely (&lt;37W).  These studies were not designed to specifically investigate preterm birth, and as CRH has been specifically related to timing of delivery in previous studies, we use gestational age in our analyses.  We will exclude transcriptomes generated from infants with evidence of</w:t>
      </w:r>
      <w:r>
        <w:rPr>
          <w:rFonts w:ascii="Arial" w:hAnsi="Arial" w:cs="Arial"/>
          <w:sz w:val="22"/>
          <w:szCs w:val="22"/>
        </w:rPr>
        <w:t xml:space="preserve"> severe pregnancy complications.</w:t>
      </w:r>
      <w:r w:rsidR="006437F7">
        <w:rPr>
          <w:rFonts w:ascii="Arial" w:hAnsi="Arial" w:cs="Arial"/>
          <w:sz w:val="22"/>
          <w:szCs w:val="22"/>
        </w:rPr>
        <w:t xml:space="preserve">  </w:t>
      </w:r>
      <w:commentRangeStart w:id="0"/>
      <w:r w:rsidR="006437F7">
        <w:rPr>
          <w:rFonts w:ascii="Arial" w:hAnsi="Arial" w:cs="Arial"/>
          <w:sz w:val="22"/>
          <w:szCs w:val="22"/>
        </w:rPr>
        <w:t>The ECHO PATHWAYS group will be</w:t>
      </w:r>
      <w:r w:rsidR="00E60447">
        <w:rPr>
          <w:rFonts w:ascii="Arial" w:hAnsi="Arial" w:cs="Arial"/>
          <w:sz w:val="22"/>
          <w:szCs w:val="22"/>
        </w:rPr>
        <w:t xml:space="preserve"> directly</w:t>
      </w:r>
      <w:r w:rsidR="006437F7">
        <w:rPr>
          <w:rFonts w:ascii="Arial" w:hAnsi="Arial" w:cs="Arial"/>
          <w:sz w:val="22"/>
          <w:szCs w:val="22"/>
        </w:rPr>
        <w:t xml:space="preserve"> involved with the analysis and publication of this data.</w:t>
      </w:r>
      <w:commentRangeEnd w:id="0"/>
      <w:r w:rsidR="006437F7">
        <w:rPr>
          <w:rStyle w:val="CommentReference"/>
        </w:rPr>
        <w:commentReference w:id="0"/>
      </w:r>
    </w:p>
    <w:p w14:paraId="5507806E" w14:textId="153BB3F8" w:rsidR="001E132C" w:rsidRDefault="001E132C" w:rsidP="001E132C">
      <w:pPr>
        <w:rPr>
          <w:rFonts w:ascii="Arial" w:hAnsi="Arial" w:cs="Arial"/>
          <w:sz w:val="22"/>
          <w:szCs w:val="22"/>
        </w:rPr>
      </w:pPr>
      <w:r w:rsidRPr="00735AA3">
        <w:rPr>
          <w:rFonts w:ascii="Arial" w:hAnsi="Arial" w:cs="Arial"/>
          <w:i/>
          <w:sz w:val="22"/>
          <w:szCs w:val="22"/>
          <w:u w:val="single"/>
        </w:rPr>
        <w:t>CRH quantification:</w:t>
      </w:r>
      <w:r w:rsidRPr="00E7074D">
        <w:rPr>
          <w:rFonts w:ascii="Arial" w:hAnsi="Arial" w:cs="Arial"/>
          <w:b/>
          <w:sz w:val="22"/>
          <w:szCs w:val="22"/>
        </w:rPr>
        <w:t xml:space="preserve"> </w:t>
      </w:r>
      <w:r w:rsidRPr="006E7DD9">
        <w:rPr>
          <w:rFonts w:ascii="Arial" w:hAnsi="Arial" w:cs="Arial"/>
          <w:sz w:val="22"/>
          <w:szCs w:val="22"/>
        </w:rPr>
        <w:t>In this analysis we will utilize CRH measurements measured in matern</w:t>
      </w:r>
      <w:r>
        <w:rPr>
          <w:rFonts w:ascii="Arial" w:hAnsi="Arial" w:cs="Arial"/>
          <w:sz w:val="22"/>
          <w:szCs w:val="22"/>
        </w:rPr>
        <w:t>al plasma in mid-late gestation</w:t>
      </w:r>
      <w:r w:rsidRPr="006E7DD9">
        <w:rPr>
          <w:rFonts w:ascii="Arial" w:hAnsi="Arial" w:cs="Arial"/>
          <w:sz w:val="22"/>
          <w:szCs w:val="22"/>
        </w:rPr>
        <w:t>.  CRH produced by the hypothalamus is not detectable within the peripheral circulation, but during pregnancy the high levels of CRH produced by the placenta are reliably detectable in maternal plasma through the second half of gestation</w:t>
      </w:r>
      <w:r w:rsidRPr="006E7DD9">
        <w:rPr>
          <w:rFonts w:ascii="Arial" w:hAnsi="Arial" w:cs="Arial"/>
          <w:sz w:val="22"/>
          <w:szCs w:val="22"/>
        </w:rPr>
        <w:fldChar w:fldCharType="begin"/>
      </w:r>
      <w:r w:rsidR="006437F7">
        <w:rPr>
          <w:rFonts w:ascii="Arial" w:hAnsi="Arial" w:cs="Arial"/>
          <w:sz w:val="22"/>
          <w:szCs w:val="22"/>
        </w:rPr>
        <w:instrText xml:space="preserve"> ADDIN ZOTERO_ITEM CSL_CITATION {"citationID":"1iavchb8c8","properties":{"formattedCitation":"[25]","plainCitation":"[25]"},"citationItems":[{"id":532,"uris":["http://zotero.org/users/local/kugUWyrl/items/23S845B3"],"uri":["http://zotero.org/users/local/kugUWyrl/items/23S845B3"],"itemData":{"id":532,"type":"article-journal","title":"Pulsatile fluctuations of plasma-gonadotropin-releasing hormone and corticotropin-releasing factor levels in healthy pregnant women.","container-title":"Acta obstetricia et gynecologica Scandinavica","page":"284-289","volume":"73","issue":"4","abstract":"Several data emphasize the neuroendocrine aspects of human placenta. Classical hypophyseotropic neurohormones are produced and secreted by the human placenta. Indeed, in contrast with non pregnant subjects, gonadotropin-releasing hormone (GnRH) and corticotropin-releasing factor (CRF) are measurable in maternal plasma during pregnancy. The aim of the present study was to investigate the characteristics of the secretory pattern of maternal plasma GnRH and CRF levels.  A total of 25 healthy pregnant women participated in the present cross-sectional  study. Plasma levels of the two neurohormones were measured according to three different time-intervals: 1) every five minutes for eight hours (n = 4), 2) every ten minutes for four hours (n = 15), 3) every four hours for 24 hours (n = 7). Following an acidic extraction plasma GnRH and CRF levels were measured by specific radioimmunoassay. Using two different algorithms (Detect and Cluster) a  pulsatile pattern for both plasma GnRH and CRF levels was observed. Specific pulse frequency, amplitude, and duration were found. In the groups of women studied with a longer sampling interval, pulse frequency of GnRH or CRF levels did not differ between first and third trimester of gestation. However, amplitude of CRF pulses were significantly higher at term than at early stages of pregnancy (p &lt; 0.01), while GnRH pulse amplitude was highest in women at first trimester of gestation. Evaluating the degree of concordance in all subjects, GnRH pulses significantly correlated with CRF pulses at 30 min. lag (p &lt; 0.01). No significant circadian changes were found for any circulating neurohormone measured.(ABSTRACT TRUNCATED AT 250 WORDS)","ISSN":"0001-6349 0001-6349","note":"PMID: 8160532","journalAbbreviation":"Acta Obstet Gynecol Scand","language":"eng","author":[{"family":"Petraglia","given":"F."},{"family":"Genazzani","given":"A. D."},{"family":"Aguzzoli","given":"L."},{"family":"Gallinelli","given":"A."},{"family":"Vita","given":"D.","non-dropping-particle":"de"},{"family":"Caruso","given":"A."},{"family":"Genazzani","given":"A. R."}],"issued":{"date-parts":[["1994",4]]}}}],"schema":"https://github.com/citation-style-language/schema/raw/master/csl-citation.json"} </w:instrText>
      </w:r>
      <w:r w:rsidRPr="006E7DD9">
        <w:rPr>
          <w:rFonts w:ascii="Arial" w:hAnsi="Arial" w:cs="Arial"/>
          <w:sz w:val="22"/>
          <w:szCs w:val="22"/>
        </w:rPr>
        <w:fldChar w:fldCharType="separate"/>
      </w:r>
      <w:r w:rsidR="006437F7">
        <w:rPr>
          <w:rFonts w:ascii="Arial" w:hAnsi="Arial" w:cs="Arial"/>
          <w:noProof/>
          <w:sz w:val="22"/>
          <w:szCs w:val="22"/>
        </w:rPr>
        <w:t>[25]</w:t>
      </w:r>
      <w:r w:rsidRPr="006E7DD9">
        <w:rPr>
          <w:rFonts w:ascii="Arial" w:hAnsi="Arial" w:cs="Arial"/>
          <w:sz w:val="22"/>
          <w:szCs w:val="22"/>
        </w:rPr>
        <w:fldChar w:fldCharType="end"/>
      </w:r>
      <w:r w:rsidRPr="006E7DD9">
        <w:rPr>
          <w:rFonts w:ascii="Arial" w:hAnsi="Arial" w:cs="Arial"/>
          <w:sz w:val="22"/>
          <w:szCs w:val="22"/>
        </w:rPr>
        <w:t>.  Unlike other hormones, CRH is not diurnal, so the the time of collection will not influence measurements.</w:t>
      </w:r>
      <w:r>
        <w:rPr>
          <w:rFonts w:ascii="Arial" w:hAnsi="Arial" w:cs="Arial"/>
          <w:sz w:val="22"/>
          <w:szCs w:val="22"/>
        </w:rPr>
        <w:t xml:space="preserve"> </w:t>
      </w:r>
      <w:r w:rsidRPr="006E7DD9">
        <w:rPr>
          <w:rFonts w:ascii="Arial" w:hAnsi="Arial" w:cs="Arial"/>
          <w:sz w:val="22"/>
          <w:szCs w:val="22"/>
        </w:rPr>
        <w:t xml:space="preserve">Factors that may influence CRH bioassay results include storage conditions, sample processing, temperature and time to processing, and sample additives. </w:t>
      </w:r>
      <w:r>
        <w:rPr>
          <w:rFonts w:ascii="Arial" w:hAnsi="Arial" w:cs="Arial"/>
          <w:sz w:val="22"/>
          <w:szCs w:val="22"/>
        </w:rPr>
        <w:t>As changes in the rate of CRH have been previously associated with adverse pregnancy outcomes it is imperative to measure differences in CRH between trimesters, which requires CRH measurements at 2 timepoints.</w:t>
      </w:r>
      <w:commentRangeStart w:id="1"/>
      <w:r w:rsidRPr="005D6CEC">
        <w:rPr>
          <w:rFonts w:ascii="Arial" w:hAnsi="Arial" w:cs="Arial"/>
          <w:color w:val="FF0000"/>
          <w:sz w:val="22"/>
          <w:szCs w:val="22"/>
        </w:rPr>
        <w:t>CRH is quantified in X lab, and Y procedures are in place to ensure the highest quality.  CRH will be normalized and absolute quantification is provided (?) .  CRH will be measured in comparison to baseline….</w:t>
      </w:r>
      <w:commentRangeEnd w:id="1"/>
      <w:r>
        <w:rPr>
          <w:rStyle w:val="CommentReference"/>
        </w:rPr>
        <w:commentReference w:id="1"/>
      </w:r>
      <w:bookmarkStart w:id="2" w:name="_GoBack"/>
      <w:bookmarkEnd w:id="2"/>
    </w:p>
    <w:p w14:paraId="1BD6DFEB" w14:textId="3054B21A" w:rsidR="001E132C" w:rsidRPr="005A205E" w:rsidRDefault="001E132C" w:rsidP="001E132C">
      <w:pPr>
        <w:rPr>
          <w:rFonts w:ascii="Arial" w:hAnsi="Arial" w:cs="Arial"/>
          <w:b/>
          <w:sz w:val="22"/>
          <w:szCs w:val="22"/>
        </w:rPr>
      </w:pPr>
      <w:r w:rsidRPr="00735AA3">
        <w:rPr>
          <w:rFonts w:ascii="Arial" w:hAnsi="Arial" w:cs="Arial"/>
          <w:i/>
          <w:sz w:val="22"/>
          <w:szCs w:val="22"/>
          <w:u w:val="single"/>
        </w:rPr>
        <w:t>Transcriptional Regulatory Network Analysis (TReNA):</w:t>
      </w:r>
      <w:r>
        <w:rPr>
          <w:rFonts w:ascii="Arial" w:hAnsi="Arial" w:cs="Arial"/>
          <w:b/>
          <w:sz w:val="22"/>
          <w:szCs w:val="22"/>
        </w:rPr>
        <w:t xml:space="preserve"> </w:t>
      </w:r>
      <w:r w:rsidR="00951265" w:rsidRPr="00951265">
        <w:rPr>
          <w:rFonts w:ascii="Arial" w:hAnsi="Arial" w:cs="Arial"/>
          <w:sz w:val="22"/>
          <w:szCs w:val="22"/>
        </w:rPr>
        <w:t>A transcription factor network is a quantitative mapping of the interactions between sequence specific DNA binding proteins (</w:t>
      </w:r>
      <w:r w:rsidR="00426363" w:rsidRPr="00951265">
        <w:rPr>
          <w:rFonts w:ascii="Arial" w:hAnsi="Arial" w:cs="Arial"/>
          <w:sz w:val="22"/>
          <w:szCs w:val="22"/>
        </w:rPr>
        <w:t>i.e.</w:t>
      </w:r>
      <w:r w:rsidR="00951265" w:rsidRPr="00951265">
        <w:rPr>
          <w:rFonts w:ascii="Arial" w:hAnsi="Arial" w:cs="Arial"/>
          <w:sz w:val="22"/>
          <w:szCs w:val="22"/>
        </w:rPr>
        <w:t xml:space="preserve"> transcription factors or TFs) and the genes to which they bind and regulate, known as target genes</w:t>
      </w:r>
      <w:r w:rsidR="005A205E">
        <w:rPr>
          <w:rFonts w:ascii="Arial" w:hAnsi="Arial" w:cs="Arial"/>
          <w:sz w:val="22"/>
          <w:szCs w:val="22"/>
        </w:rPr>
        <w:t xml:space="preserve">, </w:t>
      </w:r>
      <w:r w:rsidR="00E60447">
        <w:rPr>
          <w:rFonts w:ascii="Arial" w:hAnsi="Arial" w:cs="Arial"/>
          <w:sz w:val="22"/>
          <w:szCs w:val="22"/>
        </w:rPr>
        <w:t xml:space="preserve">and </w:t>
      </w:r>
      <w:r w:rsidR="005A205E">
        <w:rPr>
          <w:rFonts w:ascii="Arial" w:hAnsi="Arial" w:cs="Arial"/>
          <w:sz w:val="22"/>
          <w:szCs w:val="22"/>
        </w:rPr>
        <w:t>provides valuable insight into the underlying causes of expression differences between samples</w:t>
      </w:r>
      <w:r w:rsidR="00E60447">
        <w:rPr>
          <w:rFonts w:ascii="Arial" w:hAnsi="Arial" w:cs="Arial"/>
          <w:sz w:val="22"/>
          <w:szCs w:val="22"/>
        </w:rPr>
        <w:t xml:space="preserve"> </w:t>
      </w:r>
      <w:r w:rsidR="00951265">
        <w:rPr>
          <w:rFonts w:ascii="Arial" w:hAnsi="Arial" w:cs="Arial"/>
          <w:sz w:val="22"/>
          <w:szCs w:val="22"/>
        </w:rPr>
        <w:fldChar w:fldCharType="begin"/>
      </w:r>
      <w:r w:rsidR="00951265">
        <w:rPr>
          <w:rFonts w:ascii="Arial" w:hAnsi="Arial" w:cs="Arial"/>
          <w:sz w:val="22"/>
          <w:szCs w:val="22"/>
        </w:rPr>
        <w:instrText xml:space="preserve"> ADDIN ZOTERO_ITEM CSL_CITATION {"citationID":"2bk7k81sas","properties":{"formattedCitation":"[26]","plainCitation":"[26]"},"citationItems":[{"id":641,"uris":["http://zotero.org/users/local/kugUWyrl/items/W85E9D4W"],"uri":["http://zotero.org/users/local/kugUWyrl/items/W85E9D4W"],"itemData":{"id":641,"type":"article-journal","title":"Past Roadblocks and New Opportunities in Transcription Factor Network Mapping.","container-title":"Trends in genetics : TIG","page":"736-750","volume":"32","issue":"11","abstract":"One of the principal mechanisms by which cells differentiate and respond to changes in external signals or conditions is by changing the activity levels of transcription factors (TFs). This changes the transcription rates of target genes via the cell's TF network, which ultimately contributes to reconfiguring cellular state. Since microarrays provided our first window into global cellular state, computational biologists have eagerly attacked the problem of mapping TF networks, a key part of the cell's control circuitry. In retrospect, however, steady-state mRNA abundance levels were a poor substitute for TF activity levels  and gene transcription rates. Likewise, mapping TF binding through chromatin immunoprecipitation proved less predictive of functional regulation and less amenable to systematic elucidation of complete networks than originally hoped. This review explains these roadblocks and the current, unprecedented blossoming of new experimental techniques built on second-generation sequencing, which hold  out the promise of rapid progress in TF network mapping.","DOI":"10.1016/j.tig.2016.08.009","ISSN":"0168-9525 0168-9525","note":"PMID: 27720190 \nPMCID: PMC5117949","journalAbbreviation":"Trends Genet","language":"eng","author":[{"family":"Brent","given":"Michael R."}],"issued":{"date-parts":[["2016",11]]}}}],"schema":"https://github.com/citation-style-language/schema/raw/master/csl-citation.json"} </w:instrText>
      </w:r>
      <w:r w:rsidR="00951265">
        <w:rPr>
          <w:rFonts w:ascii="Arial" w:hAnsi="Arial" w:cs="Arial"/>
          <w:sz w:val="22"/>
          <w:szCs w:val="22"/>
        </w:rPr>
        <w:fldChar w:fldCharType="separate"/>
      </w:r>
      <w:r w:rsidR="00951265">
        <w:rPr>
          <w:rFonts w:ascii="Arial" w:hAnsi="Arial" w:cs="Arial"/>
          <w:noProof/>
          <w:sz w:val="22"/>
          <w:szCs w:val="22"/>
        </w:rPr>
        <w:t>[26]</w:t>
      </w:r>
      <w:r w:rsidR="00951265">
        <w:rPr>
          <w:rFonts w:ascii="Arial" w:hAnsi="Arial" w:cs="Arial"/>
          <w:sz w:val="22"/>
          <w:szCs w:val="22"/>
        </w:rPr>
        <w:fldChar w:fldCharType="end"/>
      </w:r>
      <w:r w:rsidR="00951265">
        <w:rPr>
          <w:rFonts w:ascii="Arial" w:hAnsi="Arial" w:cs="Arial"/>
          <w:b/>
          <w:sz w:val="22"/>
          <w:szCs w:val="22"/>
        </w:rPr>
        <w:t xml:space="preserve">.  </w:t>
      </w:r>
      <w:r w:rsidR="005A205E">
        <w:rPr>
          <w:rFonts w:ascii="Arial" w:hAnsi="Arial" w:cs="Arial"/>
          <w:b/>
          <w:sz w:val="22"/>
          <w:szCs w:val="22"/>
        </w:rPr>
        <w:t xml:space="preserve"> </w:t>
      </w:r>
      <w:r w:rsidR="005D09A4" w:rsidRPr="007460FE">
        <w:rPr>
          <w:rFonts w:ascii="Arial" w:eastAsia="Times New Roman" w:hAnsi="Arial" w:cs="Arial"/>
          <w:i/>
          <w:sz w:val="22"/>
          <w:szCs w:val="22"/>
        </w:rPr>
        <w:t>TRNs provide directional, causal models of gene expression at a genome scale and are mechanistically informed</w:t>
      </w:r>
      <w:r w:rsidR="005D09A4">
        <w:rPr>
          <w:rFonts w:ascii="Arial" w:eastAsia="Times New Roman" w:hAnsi="Arial" w:cs="Arial"/>
          <w:i/>
          <w:sz w:val="22"/>
          <w:szCs w:val="22"/>
        </w:rPr>
        <w:t>.</w:t>
      </w:r>
      <w:r w:rsidR="005D09A4">
        <w:rPr>
          <w:rFonts w:ascii="Arial" w:hAnsi="Arial" w:cs="Arial"/>
          <w:sz w:val="22"/>
          <w:szCs w:val="22"/>
        </w:rPr>
        <w:t xml:space="preserve"> </w:t>
      </w:r>
      <w:r w:rsidR="00E60447">
        <w:rPr>
          <w:rFonts w:ascii="Arial" w:hAnsi="Arial" w:cs="Arial"/>
          <w:sz w:val="22"/>
          <w:szCs w:val="22"/>
        </w:rPr>
        <w:t xml:space="preserve">The Price lab has developed a novel </w:t>
      </w:r>
      <w:r w:rsidRPr="005A5437">
        <w:rPr>
          <w:rFonts w:ascii="Arial" w:hAnsi="Arial" w:cs="Arial"/>
          <w:sz w:val="22"/>
          <w:szCs w:val="22"/>
        </w:rPr>
        <w:t>approach</w:t>
      </w:r>
      <w:r w:rsidR="00E60447">
        <w:rPr>
          <w:rFonts w:ascii="Arial" w:hAnsi="Arial" w:cs="Arial"/>
          <w:sz w:val="22"/>
          <w:szCs w:val="22"/>
        </w:rPr>
        <w:t xml:space="preserve"> to this</w:t>
      </w:r>
      <w:r w:rsidRPr="005A5437">
        <w:rPr>
          <w:rFonts w:ascii="Arial" w:eastAsia="Times New Roman" w:hAnsi="Arial" w:cs="Arial"/>
          <w:sz w:val="22"/>
          <w:szCs w:val="22"/>
        </w:rPr>
        <w:t xml:space="preserve"> called Transcriptional Regulatory Network Analysis (TRENA) </w:t>
      </w:r>
      <w:r>
        <w:rPr>
          <w:rFonts w:ascii="Arial" w:eastAsia="Times New Roman" w:hAnsi="Arial" w:cs="Arial"/>
          <w:sz w:val="22"/>
          <w:szCs w:val="22"/>
        </w:rPr>
        <w:t>which</w:t>
      </w:r>
      <w:r w:rsidRPr="005A5437">
        <w:rPr>
          <w:rFonts w:ascii="Arial" w:eastAsia="Times New Roman" w:hAnsi="Arial" w:cs="Arial"/>
          <w:sz w:val="22"/>
          <w:szCs w:val="22"/>
        </w:rPr>
        <w:t xml:space="preserve"> </w:t>
      </w:r>
      <w:r w:rsidR="006238AD">
        <w:rPr>
          <w:rFonts w:ascii="Arial" w:eastAsia="Times New Roman" w:hAnsi="Arial" w:cs="Arial"/>
          <w:sz w:val="22"/>
          <w:szCs w:val="22"/>
        </w:rPr>
        <w:t>expand this</w:t>
      </w:r>
      <w:r w:rsidR="005D09A4">
        <w:rPr>
          <w:rFonts w:ascii="Arial" w:eastAsia="Times New Roman" w:hAnsi="Arial" w:cs="Arial"/>
          <w:sz w:val="22"/>
          <w:szCs w:val="22"/>
        </w:rPr>
        <w:t xml:space="preserve"> approach</w:t>
      </w:r>
      <w:r w:rsidR="006238AD">
        <w:rPr>
          <w:rFonts w:ascii="Arial" w:eastAsia="Times New Roman" w:hAnsi="Arial" w:cs="Arial"/>
          <w:sz w:val="22"/>
          <w:szCs w:val="22"/>
        </w:rPr>
        <w:t xml:space="preserve"> by </w:t>
      </w:r>
      <w:proofErr w:type="spellStart"/>
      <w:r w:rsidR="006238AD">
        <w:rPr>
          <w:rFonts w:ascii="Arial" w:eastAsia="Times New Roman" w:hAnsi="Arial" w:cs="Arial"/>
          <w:sz w:val="22"/>
          <w:szCs w:val="22"/>
        </w:rPr>
        <w:t>generateing</w:t>
      </w:r>
      <w:proofErr w:type="spellEnd"/>
      <w:r w:rsidRPr="005A5437">
        <w:rPr>
          <w:rFonts w:ascii="Arial" w:eastAsia="Times New Roman" w:hAnsi="Arial" w:cs="Arial"/>
          <w:sz w:val="22"/>
          <w:szCs w:val="22"/>
        </w:rPr>
        <w:t xml:space="preserve"> tissue-specific transcriptional regulatory network (TRN) models </w:t>
      </w:r>
      <w:r w:rsidR="00E60447">
        <w:rPr>
          <w:rFonts w:ascii="Arial" w:eastAsia="Times New Roman" w:hAnsi="Arial" w:cs="Arial"/>
          <w:sz w:val="22"/>
          <w:szCs w:val="22"/>
        </w:rPr>
        <w:t>(Figure 4)</w:t>
      </w:r>
      <w:r w:rsidRPr="005A5437">
        <w:rPr>
          <w:rFonts w:ascii="Arial" w:eastAsia="Times New Roman" w:hAnsi="Arial" w:cs="Arial"/>
          <w:sz w:val="22"/>
          <w:szCs w:val="22"/>
        </w:rPr>
        <w:t>.</w:t>
      </w:r>
      <w:r w:rsidR="00426363" w:rsidRPr="005A5437">
        <w:rPr>
          <w:rFonts w:ascii="Arial" w:eastAsia="Times New Roman" w:hAnsi="Arial" w:cs="Arial"/>
          <w:sz w:val="22"/>
          <w:szCs w:val="22"/>
        </w:rPr>
        <w:t xml:space="preserve"> Binding</w:t>
      </w:r>
      <w:r w:rsidRPr="005A5437">
        <w:rPr>
          <w:rFonts w:ascii="Arial" w:eastAsia="Times New Roman" w:hAnsi="Arial" w:cs="Arial"/>
          <w:sz w:val="22"/>
          <w:szCs w:val="22"/>
        </w:rPr>
        <w:t xml:space="preserve"> of all transcription factors </w:t>
      </w:r>
      <w:r w:rsidR="005D09A4">
        <w:rPr>
          <w:rFonts w:ascii="Arial" w:eastAsia="Times New Roman" w:hAnsi="Arial" w:cs="Arial"/>
          <w:sz w:val="22"/>
          <w:szCs w:val="22"/>
        </w:rPr>
        <w:t xml:space="preserve">in a specific tissue </w:t>
      </w:r>
      <w:r w:rsidRPr="005A5437">
        <w:rPr>
          <w:rFonts w:ascii="Arial" w:eastAsia="Times New Roman" w:hAnsi="Arial" w:cs="Arial"/>
          <w:sz w:val="22"/>
          <w:szCs w:val="22"/>
        </w:rPr>
        <w:t xml:space="preserve">can be learned from DNase Hypersensitivity (DHS) data such as is generated by the ENCODE project. To this end, we have generated a pipeline that identifies open-chromatin regions and characterizes these by applying several different foot-printing algorithms to identify locations where a TF is likely protecting the DNA from </w:t>
      </w:r>
      <w:r w:rsidR="00426363" w:rsidRPr="005A5437">
        <w:rPr>
          <w:rFonts w:ascii="Arial" w:eastAsia="Times New Roman" w:hAnsi="Arial" w:cs="Arial"/>
          <w:sz w:val="22"/>
          <w:szCs w:val="22"/>
        </w:rPr>
        <w:t>DNase I</w:t>
      </w:r>
      <w:r w:rsidRPr="005A5437">
        <w:rPr>
          <w:rFonts w:ascii="Arial" w:eastAsia="Times New Roman" w:hAnsi="Arial" w:cs="Arial"/>
          <w:sz w:val="22"/>
          <w:szCs w:val="22"/>
        </w:rPr>
        <w:t xml:space="preserve"> cleavage. These footprints are checked against a catalog containing all known TF-binding motifs (as identified through position weight matrices) to make a genome-wide map of putative TF binding sites that can be used to test the relationship between binding sites and target genes</w:t>
      </w:r>
      <w:r>
        <w:rPr>
          <w:rFonts w:ascii="Arial" w:eastAsia="Times New Roman" w:hAnsi="Arial" w:cs="Arial"/>
          <w:sz w:val="22"/>
          <w:szCs w:val="22"/>
        </w:rPr>
        <w:t xml:space="preserve"> </w:t>
      </w:r>
      <w:r>
        <w:rPr>
          <w:rFonts w:ascii="Arial" w:eastAsia="Times New Roman" w:hAnsi="Arial" w:cs="Arial"/>
          <w:sz w:val="22"/>
          <w:szCs w:val="22"/>
        </w:rPr>
        <w:fldChar w:fldCharType="begin"/>
      </w:r>
      <w:r w:rsidR="00951265">
        <w:rPr>
          <w:rFonts w:ascii="Arial" w:eastAsia="Times New Roman" w:hAnsi="Arial" w:cs="Arial"/>
          <w:sz w:val="22"/>
          <w:szCs w:val="22"/>
        </w:rPr>
        <w:instrText xml:space="preserve"> ADDIN ZOTERO_ITEM CSL_CITATION {"citationID":"2mju9lrd2i","properties":{"formattedCitation":"[27]","plainCitation":"[27]"},"citationItems":[{"id":530,"uris":["http://zotero.org/users/local/kugUWyrl/items/N88TBJHE"],"uri":["http://zotero.org/users/local/kugUWyrl/items/N88TBJHE"],"itemData":{"id":530,"type":"article-journal","title":"Genome-scale transcriptional regulatory network models for the mouse and human striatum predict roles for SMAD3 and other transcription factors in Huntington's disease","container-title":"bioRxiv","abstract":"Transcriptional changes occur presymptomatically and throughout Huntington's Disease (HD), motivating the study of transcriptional regulatory networks (TRNs) in HD. We reconstructed a genome-scale model for the target genes of 718 TFs in the mouse striatum by integrating a model of the genomic binding sites with transcriptome profiling of striatal tissue from HD mouse models. We identified 48 differentially expressed TF-target gene modules associated with age- and Htt allele-dependent gene expression changes in the mouse striatum, and replicated many of these associations in independent transcriptomic and proteomic datasets. Strikingly, many of these predicted target genes were also differentially expressed in striatal tissue from human disease. We experimentally validated a key model prediction that SMAD3 regulates HD-related gene expression changes using chromatin immunoprecipitation and deep sequencing (ChIP-seq) of mouse striatum. We found Htt allele-dependent changes in the genomic occupancy of SMAD3 and confirmed our model's prediction that many SMAD3 target genes are down-regulated early in HD. Importantly, our study provides a mouse and human striatal-specific TRN and prioritizes a hierarchy of transcription factor drivers in HD.","URL":"http://biorxiv.org/content/early/2016/11/10/087114.abstract","DOI":"10.1101/087114","author":[{"family":"Ament","given":"Seth A"},{"family":"Pearl","given":"Jocelynn R"},{"family":"Bragg","given":"Robert"},{"family":"Skene","given":"Peter J"},{"family":"Coffey","given":"Sydney"},{"family":"Bergey","given":"Dani E"},{"family":"Plaisier","given":"Christopher"},{"family":"Wheeler","given":"Vanessa"},{"family":"MacDonald","given":"Marcy"},{"family":"Baliga","given":"Nitin S"},{"family":"Rosinski","given":"Jim"},{"family":"Hood","given":"Leroy E"},{"family":"Carroll","given":"Jeffrey B"},{"family":"Price","given":"Nathan D"}],"issued":{"date-parts":[["2016",11,10]]}}}],"schema":"https://github.com/citation-style-language/schema/raw/master/csl-citation.json"} </w:instrText>
      </w:r>
      <w:r>
        <w:rPr>
          <w:rFonts w:ascii="Arial" w:eastAsia="Times New Roman" w:hAnsi="Arial" w:cs="Arial"/>
          <w:sz w:val="22"/>
          <w:szCs w:val="22"/>
        </w:rPr>
        <w:fldChar w:fldCharType="separate"/>
      </w:r>
      <w:r w:rsidR="00951265">
        <w:rPr>
          <w:rFonts w:ascii="Arial" w:eastAsia="Times New Roman" w:hAnsi="Arial" w:cs="Arial"/>
          <w:noProof/>
          <w:sz w:val="22"/>
          <w:szCs w:val="22"/>
        </w:rPr>
        <w:t>[27]</w:t>
      </w:r>
      <w:r>
        <w:rPr>
          <w:rFonts w:ascii="Arial" w:eastAsia="Times New Roman" w:hAnsi="Arial" w:cs="Arial"/>
          <w:sz w:val="22"/>
          <w:szCs w:val="22"/>
        </w:rPr>
        <w:fldChar w:fldCharType="end"/>
      </w:r>
      <w:r w:rsidR="00E60447">
        <w:rPr>
          <w:rFonts w:ascii="Arial" w:eastAsia="Times New Roman" w:hAnsi="Arial" w:cs="Arial"/>
          <w:sz w:val="22"/>
          <w:szCs w:val="22"/>
        </w:rPr>
        <w:t xml:space="preserve"> (Fig 4</w:t>
      </w:r>
      <w:r w:rsidR="006B4248">
        <w:rPr>
          <w:rFonts w:ascii="Arial" w:eastAsia="Times New Roman" w:hAnsi="Arial" w:cs="Arial"/>
          <w:sz w:val="22"/>
          <w:szCs w:val="22"/>
        </w:rPr>
        <w:t>).</w:t>
      </w:r>
      <w:r w:rsidRPr="005A5437">
        <w:rPr>
          <w:rFonts w:ascii="Arial" w:eastAsia="Times New Roman" w:hAnsi="Arial" w:cs="Arial"/>
          <w:sz w:val="22"/>
          <w:szCs w:val="22"/>
        </w:rPr>
        <w:t xml:space="preserve"> </w:t>
      </w:r>
      <w:r>
        <w:rPr>
          <w:rFonts w:ascii="Arial" w:eastAsia="Times New Roman" w:hAnsi="Arial" w:cs="Arial"/>
          <w:sz w:val="22"/>
          <w:szCs w:val="22"/>
        </w:rPr>
        <w:t xml:space="preserve">We will utilize the high quality data available through ECHO to enhance our placental TRN </w:t>
      </w:r>
      <w:r>
        <w:rPr>
          <w:rFonts w:ascii="Arial" w:eastAsia="Times New Roman" w:hAnsi="Arial" w:cs="Arial"/>
          <w:sz w:val="22"/>
          <w:szCs w:val="22"/>
        </w:rPr>
        <w:lastRenderedPageBreak/>
        <w:t xml:space="preserve">and use it to investigate specific phenotypes related to maternal CRH in mid-late gestation and gestational </w:t>
      </w:r>
      <w:commentRangeStart w:id="3"/>
      <w:r>
        <w:rPr>
          <w:rFonts w:ascii="Arial" w:eastAsia="Times New Roman" w:hAnsi="Arial" w:cs="Arial"/>
          <w:sz w:val="22"/>
          <w:szCs w:val="22"/>
        </w:rPr>
        <w:t>age</w:t>
      </w:r>
      <w:commentRangeEnd w:id="3"/>
      <w:r w:rsidR="00E60447">
        <w:rPr>
          <w:rStyle w:val="CommentReference"/>
        </w:rPr>
        <w:commentReference w:id="3"/>
      </w:r>
      <w:r>
        <w:rPr>
          <w:rFonts w:ascii="Arial" w:eastAsia="Times New Roman" w:hAnsi="Arial" w:cs="Arial"/>
          <w:sz w:val="22"/>
          <w:szCs w:val="22"/>
        </w:rPr>
        <w:t>.</w:t>
      </w:r>
    </w:p>
    <w:p w14:paraId="6E4DE2FC" w14:textId="3D09D2CF" w:rsidR="002E1979" w:rsidRPr="001E132C" w:rsidRDefault="002E1979" w:rsidP="001E132C">
      <w:pPr>
        <w:rPr>
          <w:rFonts w:ascii="Arial" w:eastAsia="Times New Roman" w:hAnsi="Arial" w:cs="Arial"/>
          <w:i/>
          <w:sz w:val="22"/>
          <w:szCs w:val="22"/>
        </w:rPr>
      </w:pPr>
      <w:r w:rsidRPr="001A37B6">
        <w:rPr>
          <w:rFonts w:ascii="Arial" w:hAnsi="Arial" w:cs="Arial"/>
          <w:noProof/>
          <w:sz w:val="22"/>
          <w:szCs w:val="22"/>
        </w:rPr>
        <w:drawing>
          <wp:anchor distT="0" distB="0" distL="114300" distR="114300" simplePos="0" relativeHeight="251661312" behindDoc="0" locked="0" layoutInCell="1" allowOverlap="1" wp14:anchorId="3CE93361" wp14:editId="5964E475">
            <wp:simplePos x="0" y="0"/>
            <wp:positionH relativeFrom="column">
              <wp:posOffset>0</wp:posOffset>
            </wp:positionH>
            <wp:positionV relativeFrom="paragraph">
              <wp:posOffset>153670</wp:posOffset>
            </wp:positionV>
            <wp:extent cx="4833620" cy="1828800"/>
            <wp:effectExtent l="0" t="0" r="0" b="0"/>
            <wp:wrapTight wrapText="bothSides">
              <wp:wrapPolygon edited="0">
                <wp:start x="0" y="0"/>
                <wp:lineTo x="0" y="21300"/>
                <wp:lineTo x="21452" y="21300"/>
                <wp:lineTo x="21452"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833620" cy="1828800"/>
                    </a:xfrm>
                    <a:prstGeom prst="rect">
                      <a:avLst/>
                    </a:prstGeom>
                  </pic:spPr>
                </pic:pic>
              </a:graphicData>
            </a:graphic>
            <wp14:sizeRelH relativeFrom="page">
              <wp14:pctWidth>0</wp14:pctWidth>
            </wp14:sizeRelH>
            <wp14:sizeRelV relativeFrom="page">
              <wp14:pctHeight>0</wp14:pctHeight>
            </wp14:sizeRelV>
          </wp:anchor>
        </w:drawing>
      </w:r>
    </w:p>
    <w:p w14:paraId="52080B62" w14:textId="4458FC15" w:rsidR="00160B95" w:rsidRPr="007349B1" w:rsidRDefault="002E1979" w:rsidP="007349B1">
      <w:pPr>
        <w:pStyle w:val="ListParagraph"/>
        <w:ind w:left="0"/>
        <w:rPr>
          <w:rFonts w:ascii="Arial" w:hAnsi="Arial" w:cs="Arial"/>
          <w:b/>
          <w:sz w:val="22"/>
          <w:szCs w:val="22"/>
        </w:rPr>
      </w:pPr>
      <w:r w:rsidRPr="005A4883">
        <w:rPr>
          <w:rFonts w:ascii="Arial" w:hAnsi="Arial" w:cs="Arial"/>
          <w:noProof/>
          <w:sz w:val="22"/>
          <w:szCs w:val="22"/>
        </w:rPr>
        <mc:AlternateContent>
          <mc:Choice Requires="wps">
            <w:drawing>
              <wp:anchor distT="0" distB="0" distL="114300" distR="114300" simplePos="0" relativeHeight="251663360" behindDoc="0" locked="0" layoutInCell="1" allowOverlap="1" wp14:anchorId="0A339C5B" wp14:editId="354E6CA7">
                <wp:simplePos x="0" y="0"/>
                <wp:positionH relativeFrom="margin">
                  <wp:posOffset>-67310</wp:posOffset>
                </wp:positionH>
                <wp:positionV relativeFrom="paragraph">
                  <wp:posOffset>1578610</wp:posOffset>
                </wp:positionV>
                <wp:extent cx="4796155" cy="1121410"/>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4796155" cy="112141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AE0CF3" w14:textId="602B914E" w:rsidR="005A4A80" w:rsidRPr="00A410CF" w:rsidRDefault="005A4A80" w:rsidP="002E1979">
                            <w:pPr>
                              <w:jc w:val="both"/>
                              <w:rPr>
                                <w:rFonts w:ascii="Arial" w:hAnsi="Arial" w:cs="Arial"/>
                                <w:b/>
                                <w:sz w:val="20"/>
                                <w:szCs w:val="20"/>
                              </w:rPr>
                            </w:pPr>
                            <w:r w:rsidRPr="00A410CF">
                              <w:rPr>
                                <w:rFonts w:ascii="Arial" w:hAnsi="Arial" w:cs="Arial"/>
                                <w:b/>
                                <w:sz w:val="20"/>
                                <w:szCs w:val="20"/>
                              </w:rPr>
                              <w:t xml:space="preserve">Figure </w:t>
                            </w:r>
                            <w:r>
                              <w:rPr>
                                <w:rFonts w:ascii="Arial" w:hAnsi="Arial" w:cs="Arial"/>
                                <w:b/>
                                <w:sz w:val="20"/>
                                <w:szCs w:val="20"/>
                              </w:rPr>
                              <w:t>5</w:t>
                            </w:r>
                            <w:r w:rsidRPr="00A410CF">
                              <w:rPr>
                                <w:rFonts w:ascii="Arial" w:hAnsi="Arial" w:cs="Arial"/>
                                <w:b/>
                                <w:sz w:val="20"/>
                                <w:szCs w:val="20"/>
                              </w:rPr>
                              <w:t>: Schematic for reconstruction and validation of a transcriptional regulatory network (TRN) in the placenta. TF binding sites from JASPR is combined with placental specific cis motifs from ENCODE, to generate predicted TFBS.  LASSO regression is used to identify active edges (</w:t>
                            </w:r>
                            <w:r w:rsidR="00F13EC5" w:rsidRPr="00A410CF">
                              <w:rPr>
                                <w:rFonts w:ascii="Arial" w:hAnsi="Arial" w:cs="Arial"/>
                                <w:b/>
                                <w:sz w:val="20"/>
                                <w:szCs w:val="20"/>
                              </w:rPr>
                              <w:t>i.e.</w:t>
                            </w:r>
                            <w:r w:rsidRPr="00A410CF">
                              <w:rPr>
                                <w:rFonts w:ascii="Arial" w:hAnsi="Arial" w:cs="Arial"/>
                                <w:b/>
                                <w:sz w:val="20"/>
                                <w:szCs w:val="20"/>
                              </w:rPr>
                              <w:t xml:space="preserve"> gene-TF expression relationships).  Performance accuracy of the model is evaluated by using a subset of data to train the model and evaluate in an independent test set.  Adapted from Ament </w:t>
                            </w:r>
                            <w:r w:rsidRPr="00414AE3">
                              <w:rPr>
                                <w:rFonts w:ascii="Arial" w:hAnsi="Arial" w:cs="Arial"/>
                                <w:b/>
                                <w:i/>
                                <w:sz w:val="20"/>
                                <w:szCs w:val="20"/>
                              </w:rPr>
                              <w:t>et. al</w:t>
                            </w:r>
                            <w:r w:rsidR="00E60447">
                              <w:rPr>
                                <w:rFonts w:ascii="Arial" w:hAnsi="Arial" w:cs="Arial"/>
                                <w:b/>
                                <w:sz w:val="20"/>
                                <w:szCs w:val="20"/>
                              </w:rPr>
                              <w:t>, 2017</w:t>
                            </w:r>
                            <w:r w:rsidRPr="00A410CF">
                              <w:rPr>
                                <w:rFonts w:ascii="Arial" w:hAnsi="Arial" w:cs="Arial"/>
                                <w:b/>
                                <w:sz w:val="20"/>
                                <w:szCs w:val="20"/>
                              </w:rPr>
                              <w:t xml:space="preserve"> in prep</w:t>
                            </w:r>
                          </w:p>
                          <w:p w14:paraId="6733945A" w14:textId="77777777" w:rsidR="005A4A80" w:rsidRPr="00361912" w:rsidRDefault="005A4A80" w:rsidP="002E1979">
                            <w:pPr>
                              <w:jc w:val="both"/>
                              <w:rPr>
                                <w:b/>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A339C5B" id="_x0000_t202" coordsize="21600,21600" o:spt="202" path="m0,0l0,21600,21600,21600,21600,0xe">
                <v:stroke joinstyle="miter"/>
                <v:path gradientshapeok="t" o:connecttype="rect"/>
              </v:shapetype>
              <v:shape id="Text_x0020_Box_x0020_10" o:spid="_x0000_s1026" type="#_x0000_t202" style="position:absolute;margin-left:-5.3pt;margin-top:124.3pt;width:377.65pt;height:88.3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" filled="f" stroked="f">
                <v:textbox>
                  <w:txbxContent>
                    <w:p w14:paraId="23AE0CF3" w14:textId="602B914E" w:rsidR="005A4A80" w:rsidRPr="00A410CF" w:rsidRDefault="005A4A80" w:rsidP="002E1979">
                      <w:pPr>
                        <w:jc w:val="both"/>
                        <w:rPr>
                          <w:rFonts w:ascii="Arial" w:hAnsi="Arial" w:cs="Arial"/>
                          <w:b/>
                          <w:sz w:val="20"/>
                          <w:szCs w:val="20"/>
                        </w:rPr>
                      </w:pPr>
                      <w:r w:rsidRPr="00A410CF">
                        <w:rPr>
                          <w:rFonts w:ascii="Arial" w:hAnsi="Arial" w:cs="Arial"/>
                          <w:b/>
                          <w:sz w:val="20"/>
                          <w:szCs w:val="20"/>
                        </w:rPr>
                        <w:t xml:space="preserve">Figure </w:t>
                      </w:r>
                      <w:r>
                        <w:rPr>
                          <w:rFonts w:ascii="Arial" w:hAnsi="Arial" w:cs="Arial"/>
                          <w:b/>
                          <w:sz w:val="20"/>
                          <w:szCs w:val="20"/>
                        </w:rPr>
                        <w:t>5</w:t>
                      </w:r>
                      <w:r w:rsidRPr="00A410CF">
                        <w:rPr>
                          <w:rFonts w:ascii="Arial" w:hAnsi="Arial" w:cs="Arial"/>
                          <w:b/>
                          <w:sz w:val="20"/>
                          <w:szCs w:val="20"/>
                        </w:rPr>
                        <w:t>: Schematic for reconstruction and validation of a transcriptional regulatory network (TRN) in the placenta. TF binding sites from JASPR is combined with placental specific cis motifs from ENCODE, to generate predicted TFBS.  LASSO regression is used to identify active edges (</w:t>
                      </w:r>
                      <w:r w:rsidR="00F13EC5" w:rsidRPr="00A410CF">
                        <w:rPr>
                          <w:rFonts w:ascii="Arial" w:hAnsi="Arial" w:cs="Arial"/>
                          <w:b/>
                          <w:sz w:val="20"/>
                          <w:szCs w:val="20"/>
                        </w:rPr>
                        <w:t>i.e.</w:t>
                      </w:r>
                      <w:r w:rsidRPr="00A410CF">
                        <w:rPr>
                          <w:rFonts w:ascii="Arial" w:hAnsi="Arial" w:cs="Arial"/>
                          <w:b/>
                          <w:sz w:val="20"/>
                          <w:szCs w:val="20"/>
                        </w:rPr>
                        <w:t xml:space="preserve"> gene-TF expression relationships).  Performance accuracy of the model is evaluated by using a subset of data to train the model and evaluate in an independent test set.  Adapted from Ament </w:t>
                      </w:r>
                      <w:r w:rsidRPr="00414AE3">
                        <w:rPr>
                          <w:rFonts w:ascii="Arial" w:hAnsi="Arial" w:cs="Arial"/>
                          <w:b/>
                          <w:i/>
                          <w:sz w:val="20"/>
                          <w:szCs w:val="20"/>
                        </w:rPr>
                        <w:t>et. al</w:t>
                      </w:r>
                      <w:r w:rsidR="00E60447">
                        <w:rPr>
                          <w:rFonts w:ascii="Arial" w:hAnsi="Arial" w:cs="Arial"/>
                          <w:b/>
                          <w:sz w:val="20"/>
                          <w:szCs w:val="20"/>
                        </w:rPr>
                        <w:t>, 2017</w:t>
                      </w:r>
                      <w:r w:rsidRPr="00A410CF">
                        <w:rPr>
                          <w:rFonts w:ascii="Arial" w:hAnsi="Arial" w:cs="Arial"/>
                          <w:b/>
                          <w:sz w:val="20"/>
                          <w:szCs w:val="20"/>
                        </w:rPr>
                        <w:t xml:space="preserve"> in prep</w:t>
                      </w:r>
                    </w:p>
                    <w:p w14:paraId="6733945A" w14:textId="77777777" w:rsidR="005A4A80" w:rsidRPr="00361912" w:rsidRDefault="005A4A80" w:rsidP="002E1979">
                      <w:pPr>
                        <w:jc w:val="both"/>
                        <w:rPr>
                          <w:b/>
                          <w:sz w:val="20"/>
                          <w:szCs w:val="20"/>
                        </w:rPr>
                      </w:pPr>
                    </w:p>
                  </w:txbxContent>
                </v:textbox>
                <w10:wrap type="square" anchorx="margin"/>
              </v:shape>
            </w:pict>
          </mc:Fallback>
        </mc:AlternateContent>
      </w:r>
      <w:r w:rsidR="001E132C">
        <w:rPr>
          <w:rFonts w:ascii="Arial" w:hAnsi="Arial" w:cs="Arial"/>
          <w:b/>
          <w:sz w:val="22"/>
          <w:szCs w:val="22"/>
        </w:rPr>
        <w:t>C</w:t>
      </w:r>
      <w:r w:rsidR="007349B1">
        <w:rPr>
          <w:rFonts w:ascii="Arial" w:hAnsi="Arial" w:cs="Arial"/>
          <w:b/>
          <w:sz w:val="22"/>
          <w:szCs w:val="22"/>
        </w:rPr>
        <w:t xml:space="preserve">) </w:t>
      </w:r>
      <w:r w:rsidR="007349B1" w:rsidRPr="00E7074D">
        <w:rPr>
          <w:rFonts w:ascii="Arial" w:hAnsi="Arial" w:cs="Arial"/>
          <w:b/>
          <w:sz w:val="22"/>
          <w:szCs w:val="22"/>
        </w:rPr>
        <w:t>Preliminary</w:t>
      </w:r>
      <w:r w:rsidR="00164B23" w:rsidRPr="00E7074D">
        <w:rPr>
          <w:rFonts w:ascii="Arial" w:hAnsi="Arial" w:cs="Arial"/>
          <w:b/>
          <w:sz w:val="22"/>
          <w:szCs w:val="22"/>
        </w:rPr>
        <w:t xml:space="preserve"> studies</w:t>
      </w:r>
      <w:r w:rsidR="007349B1">
        <w:rPr>
          <w:rFonts w:ascii="Arial" w:hAnsi="Arial" w:cs="Arial"/>
          <w:b/>
          <w:sz w:val="22"/>
          <w:szCs w:val="22"/>
        </w:rPr>
        <w:t xml:space="preserve">: </w:t>
      </w:r>
      <w:r w:rsidR="005A0E2F" w:rsidRPr="007349B1">
        <w:rPr>
          <w:rFonts w:ascii="Arial" w:hAnsi="Arial" w:cs="Arial"/>
          <w:color w:val="000000" w:themeColor="text1"/>
          <w:sz w:val="22"/>
          <w:szCs w:val="22"/>
        </w:rPr>
        <w:t>We</w:t>
      </w:r>
      <w:r w:rsidR="007349B1" w:rsidRPr="007349B1">
        <w:rPr>
          <w:rFonts w:ascii="Arial" w:hAnsi="Arial" w:cs="Arial"/>
          <w:color w:val="000000" w:themeColor="text1"/>
          <w:sz w:val="22"/>
          <w:szCs w:val="22"/>
        </w:rPr>
        <w:t xml:space="preserve"> performed preliminary analyses using </w:t>
      </w:r>
      <w:r w:rsidR="007349B1">
        <w:rPr>
          <w:rFonts w:ascii="Arial" w:hAnsi="Arial" w:cs="Arial"/>
          <w:color w:val="000000" w:themeColor="text1"/>
          <w:sz w:val="22"/>
          <w:szCs w:val="22"/>
        </w:rPr>
        <w:t xml:space="preserve">publicly available </w:t>
      </w:r>
      <w:r w:rsidR="00160B95" w:rsidRPr="007349B1">
        <w:rPr>
          <w:rFonts w:ascii="Arial" w:hAnsi="Arial" w:cs="Arial"/>
          <w:color w:val="000000" w:themeColor="text1"/>
          <w:sz w:val="22"/>
          <w:szCs w:val="22"/>
        </w:rPr>
        <w:t xml:space="preserve">transcriptomics data from microarrays and RNA sequencing, </w:t>
      </w:r>
      <w:r w:rsidR="007349B1" w:rsidRPr="007349B1">
        <w:rPr>
          <w:rFonts w:ascii="Arial" w:hAnsi="Arial" w:cs="Arial"/>
          <w:color w:val="000000" w:themeColor="text1"/>
          <w:sz w:val="22"/>
          <w:szCs w:val="22"/>
        </w:rPr>
        <w:t>which did not provide</w:t>
      </w:r>
      <w:r w:rsidR="00160B95" w:rsidRPr="007349B1">
        <w:rPr>
          <w:rFonts w:ascii="Arial" w:hAnsi="Arial" w:cs="Arial"/>
          <w:color w:val="000000" w:themeColor="text1"/>
          <w:sz w:val="22"/>
          <w:szCs w:val="22"/>
        </w:rPr>
        <w:t xml:space="preserve"> maternal CRH </w:t>
      </w:r>
      <w:r w:rsidR="007349B1" w:rsidRPr="007349B1">
        <w:rPr>
          <w:rFonts w:ascii="Arial" w:hAnsi="Arial" w:cs="Arial"/>
          <w:color w:val="000000" w:themeColor="text1"/>
          <w:sz w:val="22"/>
          <w:szCs w:val="22"/>
        </w:rPr>
        <w:t>plasma expression or</w:t>
      </w:r>
      <w:r w:rsidR="00160B95" w:rsidRPr="007349B1">
        <w:rPr>
          <w:rFonts w:ascii="Arial" w:hAnsi="Arial" w:cs="Arial"/>
          <w:color w:val="000000" w:themeColor="text1"/>
          <w:sz w:val="22"/>
          <w:szCs w:val="22"/>
        </w:rPr>
        <w:t xml:space="preserve"> appropriate covariate information.  Here, we utilize placental </w:t>
      </w:r>
      <w:r w:rsidR="00160B95" w:rsidRPr="007349B1">
        <w:rPr>
          <w:rFonts w:ascii="Arial" w:hAnsi="Arial" w:cs="Arial"/>
          <w:i/>
          <w:color w:val="000000" w:themeColor="text1"/>
          <w:sz w:val="22"/>
          <w:szCs w:val="22"/>
        </w:rPr>
        <w:t>CRH</w:t>
      </w:r>
      <w:r w:rsidR="00160B95" w:rsidRPr="007349B1">
        <w:rPr>
          <w:rFonts w:ascii="Arial" w:hAnsi="Arial" w:cs="Arial"/>
          <w:color w:val="000000" w:themeColor="text1"/>
          <w:sz w:val="22"/>
          <w:szCs w:val="22"/>
        </w:rPr>
        <w:t xml:space="preserve"> gene expression as a proxy for maternal CRH serum measurements in mid-late gestation.  Prior studies of CRH and pregnancy outcomes have largely utilized maternal serum, as changes CRH placental expression represent the end of the gestational process and </w:t>
      </w:r>
      <w:r w:rsidR="001456CC">
        <w:rPr>
          <w:rFonts w:ascii="Arial" w:hAnsi="Arial" w:cs="Arial"/>
          <w:color w:val="000000" w:themeColor="text1"/>
          <w:sz w:val="22"/>
          <w:szCs w:val="22"/>
        </w:rPr>
        <w:t xml:space="preserve">we acknowledge </w:t>
      </w:r>
      <w:r w:rsidR="00160B95" w:rsidRPr="007349B1">
        <w:rPr>
          <w:rFonts w:ascii="Arial" w:hAnsi="Arial" w:cs="Arial"/>
          <w:color w:val="000000" w:themeColor="text1"/>
          <w:sz w:val="22"/>
          <w:szCs w:val="22"/>
        </w:rPr>
        <w:t xml:space="preserve">are not the most appropriate </w:t>
      </w:r>
      <w:r w:rsidR="007349B1" w:rsidRPr="007349B1">
        <w:rPr>
          <w:rFonts w:ascii="Arial" w:hAnsi="Arial" w:cs="Arial"/>
          <w:color w:val="000000" w:themeColor="text1"/>
          <w:sz w:val="22"/>
          <w:szCs w:val="22"/>
        </w:rPr>
        <w:t xml:space="preserve">time point.  </w:t>
      </w:r>
      <w:r w:rsidR="001456CC" w:rsidRPr="007349B1">
        <w:rPr>
          <w:rFonts w:ascii="Arial" w:hAnsi="Arial" w:cs="Arial"/>
          <w:color w:val="000000" w:themeColor="text1"/>
          <w:sz w:val="22"/>
          <w:szCs w:val="22"/>
        </w:rPr>
        <w:t>These preliminary analyses</w:t>
      </w:r>
      <w:r w:rsidR="007349B1" w:rsidRPr="007349B1">
        <w:rPr>
          <w:rFonts w:ascii="Arial" w:hAnsi="Arial" w:cs="Arial"/>
          <w:color w:val="000000" w:themeColor="text1"/>
          <w:sz w:val="22"/>
          <w:szCs w:val="22"/>
        </w:rPr>
        <w:t xml:space="preserve"> provide proof of concept, which would need to be analyzed with appropriate CRH measurements.</w:t>
      </w:r>
    </w:p>
    <w:p w14:paraId="33D0566D" w14:textId="15A4B44D" w:rsidR="003145FF" w:rsidRPr="001E132C" w:rsidRDefault="006B4248" w:rsidP="007E6156">
      <w:pPr>
        <w:rPr>
          <w:rFonts w:ascii="Arial" w:hAnsi="Arial" w:cs="Arial"/>
          <w:sz w:val="22"/>
          <w:szCs w:val="22"/>
        </w:rPr>
      </w:pPr>
      <w:r>
        <w:rPr>
          <w:rFonts w:ascii="Arial" w:hAnsi="Arial" w:cs="Arial"/>
          <w:i/>
          <w:color w:val="000000" w:themeColor="text1"/>
          <w:sz w:val="22"/>
          <w:szCs w:val="22"/>
          <w:u w:val="single"/>
        </w:rPr>
        <w:t xml:space="preserve">Generation of Draft </w:t>
      </w:r>
      <w:r w:rsidR="003145FF" w:rsidRPr="003145FF">
        <w:rPr>
          <w:rFonts w:ascii="Arial" w:hAnsi="Arial" w:cs="Arial"/>
          <w:i/>
          <w:color w:val="000000" w:themeColor="text1"/>
          <w:sz w:val="22"/>
          <w:szCs w:val="22"/>
          <w:u w:val="single"/>
        </w:rPr>
        <w:t>Transcriptional Regulatory Network:</w:t>
      </w:r>
      <w:r w:rsidR="003145FF" w:rsidRPr="003145FF">
        <w:rPr>
          <w:rFonts w:ascii="Arial" w:hAnsi="Arial" w:cs="Arial"/>
          <w:color w:val="FF0000"/>
          <w:sz w:val="22"/>
          <w:szCs w:val="22"/>
        </w:rPr>
        <w:t xml:space="preserve"> </w:t>
      </w:r>
      <w:commentRangeStart w:id="4"/>
      <w:r w:rsidR="003145FF" w:rsidRPr="003145FF">
        <w:rPr>
          <w:rFonts w:ascii="Arial" w:hAnsi="Arial" w:cs="Arial"/>
          <w:color w:val="FF0000"/>
          <w:sz w:val="22"/>
          <w:szCs w:val="22"/>
        </w:rPr>
        <w:t xml:space="preserve">We have completed a draft transcriptional regulatory network using X healthy term </w:t>
      </w:r>
      <w:r w:rsidR="00426363" w:rsidRPr="003145FF">
        <w:rPr>
          <w:rFonts w:ascii="Arial" w:hAnsi="Arial" w:cs="Arial"/>
          <w:color w:val="FF0000"/>
          <w:sz w:val="22"/>
          <w:szCs w:val="22"/>
        </w:rPr>
        <w:t>placentas</w:t>
      </w:r>
      <w:r w:rsidR="003145FF" w:rsidRPr="003145FF">
        <w:rPr>
          <w:rFonts w:ascii="Arial" w:hAnsi="Arial" w:cs="Arial"/>
          <w:color w:val="FF0000"/>
          <w:sz w:val="22"/>
          <w:szCs w:val="22"/>
        </w:rPr>
        <w:t xml:space="preserve"> from publicly available </w:t>
      </w:r>
      <w:r w:rsidR="006437F7">
        <w:rPr>
          <w:rFonts w:ascii="Arial" w:hAnsi="Arial" w:cs="Arial"/>
          <w:color w:val="FF0000"/>
          <w:sz w:val="22"/>
          <w:szCs w:val="22"/>
        </w:rPr>
        <w:t>RNA sequencing data generated in 200 term placentae</w:t>
      </w:r>
      <w:r w:rsidR="006437F7">
        <w:rPr>
          <w:rFonts w:ascii="Arial" w:hAnsi="Arial" w:cs="Arial"/>
          <w:color w:val="FF0000"/>
          <w:sz w:val="22"/>
          <w:szCs w:val="22"/>
        </w:rPr>
        <w:fldChar w:fldCharType="begin"/>
      </w:r>
      <w:r w:rsidR="00951265">
        <w:rPr>
          <w:rFonts w:ascii="Arial" w:hAnsi="Arial" w:cs="Arial"/>
          <w:color w:val="FF0000"/>
          <w:sz w:val="22"/>
          <w:szCs w:val="22"/>
        </w:rPr>
        <w:instrText xml:space="preserve"> ADDIN ZOTERO_ITEM CSL_CITATION {"citationID":"1qdrcinf6v","properties":{"formattedCitation":"[28]","plainCitation":"[28]"},"citationItems":[{"id":636,"uris":["http://zotero.org/users/local/kugUWyrl/items/ZDR3X4GI"],"uri":["http://zotero.org/users/local/kugUWyrl/items/ZDR3X4GI"],"itemData":{"id":636,"type":"article-journal","title":"Whole-transcriptome analysis delineates the human placenta gene network and its associations with fetal growth.","container-title":"BMC genomics","page":"520","volume":"18","issue":"1","abstract":"BACKGROUND: The placenta is the principal organ regulating intrauterine growth and development, performing critical functions on behalf of the developing fetus. The delineation of functional networks and pathways driving placental processes has the potential to provide key insight into intrauterine perturbations that result in adverse birth as well as later life health outcomes. RESULTS: We generated the transcriptome-wide profile of 200 term human placenta using the Illumina HiSeq 2500 platform and characterized the functional placental gene network using weighted gene coexpression network analysis (WGCNA). We identified  17 placental coexpression network modules that were dominated by functional processes including growth, organ development, gas exchange and immune response.  Five network modules, enriched for processes including cellular respiration, amino acid transport, hormone signaling, histone modifications and gene expression, were associated with birth weight; hub genes of all five modules (CREB3, DDX3X, DNAJC14, GRHL1 and C21orf91) were significantly associated with fetal growth restriction, and one hub gene (CREB3) was additionally associated with fetal overgrowth. CONCLUSIONS: In this largest RNA-Seq based transcriptome-wide profiling study of human term placenta conducted to date, we delineated a placental gene network with functional relevance to fetal growth using a network-based approach with superior scale reduction capacity. Our study  findings not only implicate potential molecular mechanisms underlying fetal growth but also provide a reference placenta gene network to inform future studies investigating placental dysfunction as a route to future disease endpoints.","DOI":"10.1186/s12864-017-3878-0","ISSN":"1471-2164 1471-2164","note":"PMID: 28693416 \nPMCID: PMC5502484","journalAbbreviation":"BMC Genomics","language":"eng","author":[{"family":"Deyssenroth","given":"Maya A."},{"family":"Peng","given":"Shouneng"},{"family":"Hao","given":"Ke"},{"family":"Lambertini","given":"Luca"},{"family":"Marsit","given":"Carmen J."},{"family":"Chen","given":"Jia"}],"issued":{"date-parts":[["2017",7,10]]}}}],"schema":"https://github.com/citation-style-language/schema/raw/master/csl-citation.json"} </w:instrText>
      </w:r>
      <w:r w:rsidR="006437F7">
        <w:rPr>
          <w:rFonts w:ascii="Arial" w:hAnsi="Arial" w:cs="Arial"/>
          <w:color w:val="FF0000"/>
          <w:sz w:val="22"/>
          <w:szCs w:val="22"/>
        </w:rPr>
        <w:fldChar w:fldCharType="separate"/>
      </w:r>
      <w:r w:rsidR="00951265">
        <w:rPr>
          <w:rFonts w:ascii="Arial" w:hAnsi="Arial" w:cs="Arial"/>
          <w:noProof/>
          <w:color w:val="FF0000"/>
          <w:sz w:val="22"/>
          <w:szCs w:val="22"/>
        </w:rPr>
        <w:t>[28]</w:t>
      </w:r>
      <w:r w:rsidR="006437F7">
        <w:rPr>
          <w:rFonts w:ascii="Arial" w:hAnsi="Arial" w:cs="Arial"/>
          <w:color w:val="FF0000"/>
          <w:sz w:val="22"/>
          <w:szCs w:val="22"/>
        </w:rPr>
        <w:fldChar w:fldCharType="end"/>
      </w:r>
      <w:r w:rsidR="003145FF" w:rsidRPr="003145FF">
        <w:rPr>
          <w:rFonts w:ascii="Arial" w:hAnsi="Arial" w:cs="Arial"/>
          <w:color w:val="FF0000"/>
          <w:sz w:val="22"/>
          <w:szCs w:val="22"/>
        </w:rPr>
        <w:t xml:space="preserve">. </w:t>
      </w:r>
      <w:r w:rsidR="00A15F6B">
        <w:rPr>
          <w:rFonts w:ascii="Arial" w:hAnsi="Arial" w:cs="Arial"/>
          <w:color w:val="FF0000"/>
          <w:sz w:val="22"/>
          <w:szCs w:val="22"/>
        </w:rPr>
        <w:t xml:space="preserve">We intend to greatly expand this TRN using high quality RNA transcriptomes in the process of being generated, and to make data publicly available.  </w:t>
      </w:r>
      <w:r w:rsidR="001456CC">
        <w:rPr>
          <w:rFonts w:ascii="Arial" w:hAnsi="Arial" w:cs="Arial"/>
          <w:color w:val="FF0000"/>
          <w:sz w:val="22"/>
          <w:szCs w:val="22"/>
        </w:rPr>
        <w:t xml:space="preserve">To build this network, we used ENCODE data to restrict our analysis to regions of open chromatin, and identified transcription factors uing X.  We used X(Random Forest) to build a series of models linking expression of transcription factors to their target genes. </w:t>
      </w:r>
      <w:r w:rsidR="003145FF" w:rsidRPr="003145FF">
        <w:rPr>
          <w:rFonts w:ascii="Arial" w:hAnsi="Arial" w:cs="Arial"/>
          <w:color w:val="FF0000"/>
          <w:sz w:val="22"/>
          <w:szCs w:val="22"/>
        </w:rPr>
        <w:t xml:space="preserve"> </w:t>
      </w:r>
      <w:r w:rsidR="001456CC">
        <w:rPr>
          <w:rFonts w:ascii="Arial" w:hAnsi="Arial" w:cs="Arial"/>
          <w:color w:val="FF0000"/>
          <w:sz w:val="22"/>
          <w:szCs w:val="22"/>
        </w:rPr>
        <w:t>We identified X nodes and Edges and got X accuracy on the model (?)</w:t>
      </w:r>
      <w:r w:rsidR="003145FF" w:rsidRPr="003145FF">
        <w:rPr>
          <w:rFonts w:ascii="Arial" w:hAnsi="Arial" w:cs="Arial"/>
          <w:color w:val="FF0000"/>
          <w:sz w:val="22"/>
          <w:szCs w:val="22"/>
        </w:rPr>
        <w:t xml:space="preserve"> U</w:t>
      </w:r>
      <w:r w:rsidR="003145FF" w:rsidRPr="003145FF">
        <w:rPr>
          <w:rFonts w:ascii="Arial" w:hAnsi="Arial" w:cs="Arial"/>
          <w:sz w:val="22"/>
          <w:szCs w:val="22"/>
        </w:rPr>
        <w:t xml:space="preserve"> </w:t>
      </w:r>
      <w:commentRangeEnd w:id="4"/>
      <w:r w:rsidR="00E60447">
        <w:rPr>
          <w:rStyle w:val="CommentReference"/>
        </w:rPr>
        <w:commentReference w:id="4"/>
      </w:r>
    </w:p>
    <w:p w14:paraId="76E044CE" w14:textId="4C99BA00" w:rsidR="0077535E" w:rsidRPr="002328AF" w:rsidRDefault="004753F1" w:rsidP="001E132C">
      <w:pPr>
        <w:rPr>
          <w:rFonts w:ascii="Arial" w:hAnsi="Arial" w:cs="Arial"/>
          <w:color w:val="000000" w:themeColor="text1"/>
          <w:sz w:val="22"/>
          <w:szCs w:val="22"/>
          <w:highlight w:val="yellow"/>
        </w:rPr>
      </w:pPr>
      <w:r w:rsidRPr="005648EE">
        <w:rPr>
          <w:rFonts w:ascii="Arial" w:hAnsi="Arial" w:cs="Arial"/>
          <w:noProof/>
          <w:color w:val="000000" w:themeColor="text1"/>
          <w:sz w:val="22"/>
          <w:szCs w:val="22"/>
        </w:rPr>
        <w:drawing>
          <wp:anchor distT="0" distB="0" distL="114300" distR="114300" simplePos="0" relativeHeight="251664384" behindDoc="0" locked="0" layoutInCell="1" allowOverlap="1" wp14:anchorId="018FABC1" wp14:editId="06F46868">
            <wp:simplePos x="0" y="0"/>
            <wp:positionH relativeFrom="column">
              <wp:posOffset>4051300</wp:posOffset>
            </wp:positionH>
            <wp:positionV relativeFrom="paragraph">
              <wp:posOffset>2019300</wp:posOffset>
            </wp:positionV>
            <wp:extent cx="2940685" cy="2855595"/>
            <wp:effectExtent l="0" t="0" r="571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940685" cy="2855595"/>
                    </a:xfrm>
                    <a:prstGeom prst="rect">
                      <a:avLst/>
                    </a:prstGeom>
                  </pic:spPr>
                </pic:pic>
              </a:graphicData>
            </a:graphic>
            <wp14:sizeRelH relativeFrom="page">
              <wp14:pctWidth>0</wp14:pctWidth>
            </wp14:sizeRelH>
            <wp14:sizeRelV relativeFrom="page">
              <wp14:pctHeight>0</wp14:pctHeight>
            </wp14:sizeRelV>
          </wp:anchor>
        </w:drawing>
      </w:r>
      <w:r w:rsidR="005648EE" w:rsidRPr="005648EE">
        <w:rPr>
          <w:rFonts w:ascii="Arial" w:hAnsi="Arial" w:cs="Arial"/>
          <w:noProof/>
          <w:color w:val="000000" w:themeColor="text1"/>
          <w:sz w:val="22"/>
          <w:szCs w:val="22"/>
        </w:rPr>
        <w:drawing>
          <wp:anchor distT="0" distB="0" distL="114300" distR="114300" simplePos="0" relativeHeight="251665408" behindDoc="0" locked="0" layoutInCell="1" allowOverlap="1" wp14:anchorId="4C3EC458" wp14:editId="7A099F0E">
            <wp:simplePos x="0" y="0"/>
            <wp:positionH relativeFrom="column">
              <wp:posOffset>5423535</wp:posOffset>
            </wp:positionH>
            <wp:positionV relativeFrom="paragraph">
              <wp:posOffset>339725</wp:posOffset>
            </wp:positionV>
            <wp:extent cx="1537335" cy="1395095"/>
            <wp:effectExtent l="0" t="0" r="12065" b="1905"/>
            <wp:wrapTight wrapText="bothSides">
              <wp:wrapPolygon edited="0">
                <wp:start x="0" y="0"/>
                <wp:lineTo x="0" y="21236"/>
                <wp:lineTo x="21413" y="21236"/>
                <wp:lineTo x="21413"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1537335" cy="1395095"/>
                    </a:xfrm>
                    <a:prstGeom prst="rect">
                      <a:avLst/>
                    </a:prstGeom>
                  </pic:spPr>
                </pic:pic>
              </a:graphicData>
            </a:graphic>
            <wp14:sizeRelH relativeFrom="page">
              <wp14:pctWidth>0</wp14:pctWidth>
            </wp14:sizeRelH>
            <wp14:sizeRelV relativeFrom="page">
              <wp14:pctHeight>0</wp14:pctHeight>
            </wp14:sizeRelV>
          </wp:anchor>
        </w:drawing>
      </w:r>
      <w:r w:rsidR="006B4248">
        <w:rPr>
          <w:rFonts w:ascii="Arial" w:hAnsi="Arial" w:cs="Arial"/>
          <w:i/>
          <w:color w:val="000000" w:themeColor="text1"/>
          <w:sz w:val="22"/>
          <w:szCs w:val="22"/>
          <w:u w:val="single"/>
        </w:rPr>
        <w:t>Identification of shared and distinct genes and pathways associated with gestational age CRH expression</w:t>
      </w:r>
      <w:r w:rsidR="007E6156" w:rsidRPr="007349B1">
        <w:rPr>
          <w:rFonts w:ascii="Arial" w:hAnsi="Arial" w:cs="Arial"/>
          <w:i/>
          <w:color w:val="000000" w:themeColor="text1"/>
          <w:sz w:val="22"/>
          <w:szCs w:val="22"/>
          <w:u w:val="single"/>
        </w:rPr>
        <w:t>:</w:t>
      </w:r>
      <w:r w:rsidR="007349B1" w:rsidRPr="003145FF">
        <w:rPr>
          <w:rFonts w:ascii="Arial" w:hAnsi="Arial" w:cs="Arial"/>
          <w:i/>
          <w:color w:val="000000" w:themeColor="text1"/>
          <w:sz w:val="22"/>
          <w:szCs w:val="22"/>
        </w:rPr>
        <w:t xml:space="preserve"> </w:t>
      </w:r>
      <w:r w:rsidR="007349B1" w:rsidRPr="007349B1">
        <w:rPr>
          <w:rFonts w:ascii="Arial" w:hAnsi="Arial" w:cs="Arial"/>
          <w:color w:val="000000" w:themeColor="text1"/>
          <w:sz w:val="22"/>
          <w:szCs w:val="22"/>
        </w:rPr>
        <w:t>There is a paucity of placental transcriptomics data involving pregnancies complicated by spontaneous preterm birth independently of other pregnancy complications (</w:t>
      </w:r>
      <w:r w:rsidR="00426363" w:rsidRPr="007349B1">
        <w:rPr>
          <w:rFonts w:ascii="Arial" w:hAnsi="Arial" w:cs="Arial"/>
          <w:color w:val="000000" w:themeColor="text1"/>
          <w:sz w:val="22"/>
          <w:szCs w:val="22"/>
        </w:rPr>
        <w:t>i.e.</w:t>
      </w:r>
      <w:r w:rsidR="007349B1" w:rsidRPr="007349B1">
        <w:rPr>
          <w:rFonts w:ascii="Arial" w:hAnsi="Arial" w:cs="Arial"/>
          <w:color w:val="000000" w:themeColor="text1"/>
          <w:sz w:val="22"/>
          <w:szCs w:val="22"/>
        </w:rPr>
        <w:t xml:space="preserve"> preeclampsia).</w:t>
      </w:r>
      <w:r w:rsidR="00B832FD" w:rsidRPr="00B832FD">
        <w:rPr>
          <w:noProof/>
        </w:rPr>
        <w:t xml:space="preserve"> </w:t>
      </w:r>
      <w:r w:rsidR="001456CC">
        <w:rPr>
          <w:rFonts w:ascii="Arial" w:hAnsi="Arial" w:cs="Arial"/>
          <w:color w:val="000000" w:themeColor="text1"/>
          <w:sz w:val="22"/>
          <w:szCs w:val="22"/>
        </w:rPr>
        <w:t xml:space="preserve">  We overca</w:t>
      </w:r>
      <w:r w:rsidR="007349B1">
        <w:rPr>
          <w:rFonts w:ascii="Arial" w:hAnsi="Arial" w:cs="Arial"/>
          <w:color w:val="000000" w:themeColor="text1"/>
          <w:sz w:val="22"/>
          <w:szCs w:val="22"/>
        </w:rPr>
        <w:t xml:space="preserve">me this research gap by generating an aggregated dataset of all publicly available microarray </w:t>
      </w:r>
      <w:r w:rsidR="0019026D">
        <w:rPr>
          <w:rFonts w:ascii="Arial" w:hAnsi="Arial" w:cs="Arial"/>
          <w:color w:val="000000" w:themeColor="text1"/>
          <w:sz w:val="22"/>
          <w:szCs w:val="22"/>
        </w:rPr>
        <w:t xml:space="preserve">data on these infants.  </w:t>
      </w:r>
      <w:r w:rsidR="0019026D" w:rsidRPr="0019026D">
        <w:rPr>
          <w:rFonts w:ascii="Arial" w:hAnsi="Arial" w:cs="Arial"/>
          <w:color w:val="000000" w:themeColor="text1"/>
          <w:sz w:val="22"/>
          <w:szCs w:val="22"/>
        </w:rPr>
        <w:t xml:space="preserve">We </w:t>
      </w:r>
      <w:r w:rsidR="00826124">
        <w:rPr>
          <w:rFonts w:ascii="Arial" w:hAnsi="Arial" w:cs="Arial"/>
          <w:color w:val="000000" w:themeColor="text1"/>
          <w:sz w:val="22"/>
          <w:szCs w:val="22"/>
        </w:rPr>
        <w:t>identified</w:t>
      </w:r>
      <w:r w:rsidR="0019026D">
        <w:rPr>
          <w:rFonts w:ascii="Arial" w:hAnsi="Arial" w:cs="Arial"/>
          <w:color w:val="000000" w:themeColor="text1"/>
          <w:sz w:val="22"/>
          <w:szCs w:val="22"/>
        </w:rPr>
        <w:t xml:space="preserve"> </w:t>
      </w:r>
      <w:r w:rsidR="0019026D" w:rsidRPr="0019026D">
        <w:rPr>
          <w:rFonts w:ascii="Arial" w:hAnsi="Arial" w:cs="Arial"/>
          <w:color w:val="000000" w:themeColor="text1"/>
          <w:sz w:val="22"/>
          <w:szCs w:val="22"/>
        </w:rPr>
        <w:t>publicly available microarray transcriptome studies that included term and preterm placental villous samples</w:t>
      </w:r>
      <w:r w:rsidR="0019026D">
        <w:rPr>
          <w:rFonts w:ascii="Arial" w:hAnsi="Arial" w:cs="Arial"/>
          <w:color w:val="000000" w:themeColor="text1"/>
          <w:sz w:val="22"/>
          <w:szCs w:val="22"/>
        </w:rPr>
        <w:t xml:space="preserve"> within the Gene Expression </w:t>
      </w:r>
      <w:r w:rsidR="00826124">
        <w:rPr>
          <w:rFonts w:ascii="Arial" w:hAnsi="Arial" w:cs="Arial"/>
          <w:color w:val="000000" w:themeColor="text1"/>
          <w:sz w:val="22"/>
          <w:szCs w:val="22"/>
        </w:rPr>
        <w:t xml:space="preserve">omnibus </w:t>
      </w:r>
      <w:r w:rsidR="0019026D">
        <w:rPr>
          <w:rFonts w:ascii="Arial" w:hAnsi="Arial" w:cs="Arial"/>
          <w:color w:val="000000" w:themeColor="text1"/>
          <w:sz w:val="22"/>
          <w:szCs w:val="22"/>
        </w:rPr>
        <w:t>(GEO)</w:t>
      </w:r>
      <w:r w:rsidR="0019026D">
        <w:rPr>
          <w:rFonts w:ascii="Arial" w:hAnsi="Arial" w:cs="Arial"/>
          <w:color w:val="000000" w:themeColor="text1"/>
          <w:sz w:val="22"/>
          <w:szCs w:val="22"/>
        </w:rPr>
        <w:fldChar w:fldCharType="begin"/>
      </w:r>
      <w:r w:rsidR="00951265">
        <w:rPr>
          <w:rFonts w:ascii="Arial" w:hAnsi="Arial" w:cs="Arial"/>
          <w:color w:val="000000" w:themeColor="text1"/>
          <w:sz w:val="22"/>
          <w:szCs w:val="22"/>
        </w:rPr>
        <w:instrText xml:space="preserve"> ADDIN ZOTERO_ITEM CSL_CITATION {"citationID":"10og9ov0vd","properties":{"formattedCitation":"[29]","plainCitation":"[29]"},"citationItems":[{"id":289,"uris":["http://zotero.org/users/local/kugUWyrl/items/T64JQWCA"],"uri":["http://zotero.org/users/local/kugUWyrl/items/T64JQWCA"],"itemData":{"id":289,"type":"article-journal","title":"Gene Expression Omnibus: NCBI gene expression and hybridization array data repository","container-title":"Nucleic Acids Res","volume":"30","URL":"http://dx.doi.org/10.1093/nar/30.1.207","DOI":"10.1093/nar/30.1.207","journalAbbreviation":"Nucleic Acids Res","author":[{"family":"Edgar","given":"R."},{"family":"Domrachev","given":"M."},{"family":"Lash","given":"A. E."}],"issued":{"date-parts":[["2002"]]}}}],"schema":"https://github.com/citation-style-language/schema/raw/master/csl-citation.json"} </w:instrText>
      </w:r>
      <w:r w:rsidR="0019026D">
        <w:rPr>
          <w:rFonts w:ascii="Arial" w:hAnsi="Arial" w:cs="Arial"/>
          <w:color w:val="000000" w:themeColor="text1"/>
          <w:sz w:val="22"/>
          <w:szCs w:val="22"/>
        </w:rPr>
        <w:fldChar w:fldCharType="separate"/>
      </w:r>
      <w:r w:rsidR="00951265">
        <w:rPr>
          <w:rFonts w:ascii="Arial" w:hAnsi="Arial" w:cs="Arial"/>
          <w:noProof/>
          <w:color w:val="000000" w:themeColor="text1"/>
          <w:sz w:val="22"/>
          <w:szCs w:val="22"/>
        </w:rPr>
        <w:t>[29]</w:t>
      </w:r>
      <w:r w:rsidR="0019026D">
        <w:rPr>
          <w:rFonts w:ascii="Arial" w:hAnsi="Arial" w:cs="Arial"/>
          <w:color w:val="000000" w:themeColor="text1"/>
          <w:sz w:val="22"/>
          <w:szCs w:val="22"/>
        </w:rPr>
        <w:fldChar w:fldCharType="end"/>
      </w:r>
      <w:r w:rsidR="0019026D" w:rsidRPr="0019026D">
        <w:rPr>
          <w:rFonts w:ascii="Arial" w:hAnsi="Arial" w:cs="Arial"/>
          <w:color w:val="000000" w:themeColor="text1"/>
          <w:sz w:val="22"/>
          <w:szCs w:val="22"/>
        </w:rPr>
        <w:t xml:space="preserve"> </w:t>
      </w:r>
      <w:r w:rsidR="0019026D">
        <w:rPr>
          <w:rFonts w:ascii="Arial" w:hAnsi="Arial" w:cs="Arial"/>
          <w:color w:val="000000" w:themeColor="text1"/>
          <w:sz w:val="22"/>
          <w:szCs w:val="22"/>
        </w:rPr>
        <w:t xml:space="preserve">and removed samples with pregnancy complications, resulting in 55 preterm and 78 term </w:t>
      </w:r>
      <w:r w:rsidR="00B27F64">
        <w:rPr>
          <w:rFonts w:ascii="Arial" w:hAnsi="Arial" w:cs="Arial"/>
          <w:color w:val="000000" w:themeColor="text1"/>
          <w:sz w:val="22"/>
          <w:szCs w:val="22"/>
        </w:rPr>
        <w:t>samples</w:t>
      </w:r>
      <w:r w:rsidR="00826124">
        <w:rPr>
          <w:rFonts w:ascii="Arial" w:hAnsi="Arial" w:cs="Arial"/>
          <w:color w:val="000000" w:themeColor="text1"/>
          <w:sz w:val="22"/>
          <w:szCs w:val="22"/>
        </w:rPr>
        <w:t xml:space="preserve"> from 6 datasets (one unpublished)</w:t>
      </w:r>
      <w:r w:rsidR="008D7B40">
        <w:rPr>
          <w:rFonts w:ascii="Arial" w:hAnsi="Arial" w:cs="Arial"/>
          <w:color w:val="000000" w:themeColor="text1"/>
          <w:sz w:val="22"/>
          <w:szCs w:val="22"/>
        </w:rPr>
        <w:fldChar w:fldCharType="begin"/>
      </w:r>
      <w:r w:rsidR="00951265">
        <w:rPr>
          <w:rFonts w:ascii="Arial" w:hAnsi="Arial" w:cs="Arial"/>
          <w:color w:val="000000" w:themeColor="text1"/>
          <w:sz w:val="22"/>
          <w:szCs w:val="22"/>
        </w:rPr>
        <w:instrText xml:space="preserve"> ADDIN ZOTERO_ITEM CSL_CITATION {"citationID":"1u1c84b3au","properties":{"formattedCitation":"[30]","plainCitation":"[30]"},"citationItems":[{"id":88,"uris":["http://zotero.org/users/local/kugUWyrl/items/PKMZFFAM"],"uri":["http://zotero.org/users/local/kugUWyrl/items/PKMZFFAM"],"itemData":{"id":88,"type":"article-journal","title":"Systematic identification of spontaneous preterm birth-associated RNA transcripts in maternal plasma","container-title":"PloS One","page":"e34328","volume":"7","issue":"4","source":"PubMed","abstract":"BACKGROUND: Spontaneous preterm birth (SPB, before 37 gestational weeks) is a major cause of perinatal mortality and morbidity, but its pathogenesis remains unclear. Studies on SPB have been hampered by the limited availability of markers for SPB in predelivery clinical samples that can be easily compared with gestational age-matched normal controls. We hypothesize that SPB involves aberrant placental RNA expression, and that such RNA transcripts can be detected in predelivery maternal plasma samples, which can be compared with gestational age-matched controls.\nPRINCIPAL FINDINGS: Using gene expression microarray to profile essentially all human genes, we observed that 426 probe signals were changed by &gt;2.9-fold in the SPB placentas, compared with the spontaneous term birth (STB) placentas. Among the genes represented by those probes, we observed an over-representation of functions in RNA stabilization, extracellular matrix binding, and acute inflammatory response. Using RT-quantitative PCR, we observed differences in the RNA concentrations of certain genes only between the SPB and STB placentas, but not between the STB and term elective cesarean delivery placentas. Notably, 36 RNA transcripts were observed at placental microarray signals higher than a threshold, which indicated the possibility of their detection in maternal plasma. Among them, the IL1RL1 mRNA was tested in plasma samples taken from 37 women. It was detected in 6 of 10 (60%) plasma samples collected during the presentation of preterm labor (≤32.9 weeks) in women eventually giving SPB, but was detected in only 1 of 27 (4%) samples collected during matched gestational weeks from women with no preterm labor (Fisher exact test, p = 0.00056).\nCONCLUSION: We have identified 36 SPB-associated RNA transcripts, which are possibly detectable in maternal plasma. We have illustrated that the IL1RL1 mRNA was more frequently detected in predelivery maternal plasma samples collected from women resulting in SPB than the gestational-age matched controls.","DOI":"10.1371/journal.pone.0034328","ISSN":"1932-6203","note":"PMID: 22496790\nPMCID: PMC3320630","journalAbbreviation":"PLoS ONE","language":"eng","author":[{"family":"Chim","given":"Stephen S. C."},{"family":"Lee","given":"Wing S."},{"family":"Ting","given":"Yuen H."},{"family":"Chan","given":"Oi K."},{"family":"Lee","given":"Shara W. Y."},{"family":"Leung","given":"Tak Y."}],"issued":{"date-parts":[["2012"]]}}}],"schema":"https://github.com/citation-style-language/schema/raw/master/csl-citation.json"} </w:instrText>
      </w:r>
      <w:r w:rsidR="008D7B40">
        <w:rPr>
          <w:rFonts w:ascii="Arial" w:hAnsi="Arial" w:cs="Arial"/>
          <w:color w:val="000000" w:themeColor="text1"/>
          <w:sz w:val="22"/>
          <w:szCs w:val="22"/>
        </w:rPr>
        <w:fldChar w:fldCharType="separate"/>
      </w:r>
      <w:r w:rsidR="00951265">
        <w:rPr>
          <w:rFonts w:ascii="Arial" w:hAnsi="Arial" w:cs="Arial"/>
          <w:noProof/>
          <w:color w:val="000000" w:themeColor="text1"/>
          <w:sz w:val="22"/>
          <w:szCs w:val="22"/>
        </w:rPr>
        <w:t>[30]</w:t>
      </w:r>
      <w:r w:rsidR="008D7B40">
        <w:rPr>
          <w:rFonts w:ascii="Arial" w:hAnsi="Arial" w:cs="Arial"/>
          <w:color w:val="000000" w:themeColor="text1"/>
          <w:sz w:val="22"/>
          <w:szCs w:val="22"/>
        </w:rPr>
        <w:fldChar w:fldCharType="end"/>
      </w:r>
      <w:r w:rsidR="008D7B40">
        <w:rPr>
          <w:rFonts w:ascii="Arial" w:hAnsi="Arial" w:cs="Arial"/>
          <w:color w:val="000000" w:themeColor="text1"/>
          <w:sz w:val="22"/>
          <w:szCs w:val="22"/>
        </w:rPr>
        <w:fldChar w:fldCharType="begin"/>
      </w:r>
      <w:r w:rsidR="00951265">
        <w:rPr>
          <w:rFonts w:ascii="Arial" w:hAnsi="Arial" w:cs="Arial"/>
          <w:color w:val="000000" w:themeColor="text1"/>
          <w:sz w:val="22"/>
          <w:szCs w:val="22"/>
        </w:rPr>
        <w:instrText xml:space="preserve"> ADDIN ZOTERO_ITEM CSL_CITATION {"citationID":"2c3rjt6riq","properties":{"formattedCitation":"[31]","plainCitation":"[31]"},"citationItems":[{"id":86,"uris":["http://zotero.org/users/local/kugUWyrl/items/SQHEIK27"],"uri":["http://zotero.org/users/local/kugUWyrl/items/SQHEIK27"],"itemData":{"id":86,"type":"article-journal","title":"Epigenetics and Preeclampsia: Defining Functional Epimutations in the Preeclamptic Placenta Related to the TGF-β Pathway","container-title":"PloS One","page":"e0141294","volume":"10","issue":"10","source":"PubMed","abstract":"Preeclampsia is a potentially fatal pregnancy disorder affecting millions of women around the globe. Dysregulation in gene and protein expression within key biological pathways controlling angiogenesis has been implicated in the development of preeclampsia. Altered CpG methylation, a type of epimutation, may underlie this pathway dysregulation. In the present study, placental tissue from preeclamptic cases and normotensive controls was analyzed for genome-wide differential CpG methylation and concomitant changes in gene expression. A set of 123 genes, representing 19.9% of all genes with altered CpG methylation, was associated with functional changes in transcript levels. Underscoring the complex relationships between CpG methylation and gene expression, here hypermethylation was never associated with gene silencing, nor was hypomethylation always associated with gene activation. Moreover, the genomic region of the CpG mark was important in predicting the relationship between CpG methylation and gene expression. The 123 genes were enriched for their involvement in the transforming growth factor beta (TGF-β) signaling pathway, a known regulator of placental trophoblast invasion and migration. This is the first study to identify CpG hypomethylation as an activator of TGF-β-associated gene expression in the preeclamptic placenta. The results suggest functional epimutations are associated with preeclampsia disease status and the identified genes may represent novel biomarkers of disease.","DOI":"10.1371/journal.pone.0141294","ISSN":"1932-6203","note":"PMID: 26510177\nPMCID: PMC4624949","shortTitle":"Epigenetics and Preeclampsia","journalAbbreviation":"PLoS ONE","language":"eng","author":[{"family":"Martin","given":"Elizabeth"},{"family":"Ray","given":"Paul D."},{"family":"Smeester","given":"Lisa"},{"family":"Grace","given":"Matthew R."},{"family":"Boggess","given":"Kim"},{"family":"Fry","given":"Rebecca C."}],"issued":{"date-parts":[["2015"]]}}}],"schema":"https://github.com/citation-style-language/schema/raw/master/csl-citation.json"} </w:instrText>
      </w:r>
      <w:r w:rsidR="008D7B40">
        <w:rPr>
          <w:rFonts w:ascii="Arial" w:hAnsi="Arial" w:cs="Arial"/>
          <w:color w:val="000000" w:themeColor="text1"/>
          <w:sz w:val="22"/>
          <w:szCs w:val="22"/>
        </w:rPr>
        <w:fldChar w:fldCharType="separate"/>
      </w:r>
      <w:r w:rsidR="00951265">
        <w:rPr>
          <w:rFonts w:ascii="Arial" w:hAnsi="Arial" w:cs="Arial"/>
          <w:noProof/>
          <w:color w:val="000000" w:themeColor="text1"/>
          <w:sz w:val="22"/>
          <w:szCs w:val="22"/>
        </w:rPr>
        <w:t>[31]</w:t>
      </w:r>
      <w:r w:rsidR="008D7B40">
        <w:rPr>
          <w:rFonts w:ascii="Arial" w:hAnsi="Arial" w:cs="Arial"/>
          <w:color w:val="000000" w:themeColor="text1"/>
          <w:sz w:val="22"/>
          <w:szCs w:val="22"/>
        </w:rPr>
        <w:fldChar w:fldCharType="end"/>
      </w:r>
      <w:r w:rsidR="00853EDD">
        <w:rPr>
          <w:rFonts w:ascii="Arial" w:hAnsi="Arial" w:cs="Arial"/>
          <w:color w:val="000000" w:themeColor="text1"/>
          <w:sz w:val="22"/>
          <w:szCs w:val="22"/>
        </w:rPr>
        <w:fldChar w:fldCharType="begin"/>
      </w:r>
      <w:r w:rsidR="00951265">
        <w:rPr>
          <w:rFonts w:ascii="Arial" w:hAnsi="Arial" w:cs="Arial"/>
          <w:color w:val="000000" w:themeColor="text1"/>
          <w:sz w:val="22"/>
          <w:szCs w:val="22"/>
        </w:rPr>
        <w:instrText xml:space="preserve"> ADDIN ZOTERO_ITEM CSL_CITATION {"citationID":"10a6u04k80","properties":{"formattedCitation":"[32]","plainCitation":"[32]"},"citationItems":[{"id":92,"uris":["http://zotero.org/users/local/kugUWyrl/items/2ZH3DAJC"],"uri":["http://zotero.org/users/local/kugUWyrl/items/2ZH3DAJC"],"itemData":{"id":92,"type":"article-journal","title":"Increased glucocerebrosidase expression and activity in preeclamptic placenta","container-title":"Placenta","page":"160-169","volume":"36","issue":"2","source":"PubMed","abstract":"INTRODUCTION: Lysosomal glucosidase beta acid (GBA) deficiency is inherent to Gaucher disease, Parkinsonism and Lewy-body dementia. Increased GBA expression has never been associated with human disease. We describe increased GBA expression and activity in placenta from preeclamptic pregnancies.\nMETHODS: 112 placenta biopsies were available for qPCR, analysis of GBA gene expression and activity. Microanalysis was performed on 20 placenta samples. Alternatively spliced placental GBA transcripts were cloned, expressed in HEK293 cells and analyzed by Western blot and activity assay.\nRESULTS: GBA is expressed in the syncytiotrophoblast layer of human placenta already at 5 weeks of gestation. We identified five novel GBA transcripts in placenta that enzymatically inactive when expressed in HEK293 cells. Both GBA RNA expression and enzymatic activity are upregulated in preeclamptic placenta. Microarray analysis of 20 placenta tissues identified 158 genes co-regulating with GBA expression and gene enrichment analysis highlights lysosomal function. In our micro-array data GBA expression does not correlate with FLT1 expression, currently the most powerful marker for preeclampsia. There are 89 transcripts that are negatively correlated with GBA expression of which BMP4 and TFEB are interesting as they are essential to early placenta function.\nDISCUSSION: Although very speculative, we hypothesize that increased GBA expression might relate to placentation through decreased BMP4 signaling or vascularization through downregulation of TFEB. Ceramide, the product of hydrolysis of glucosylceramide by GBA and involved in the regulation of cell differentiation, survival and apoptosis, is another putative candidate linking increased GBA activity to preeclampsia. Both pathways merit further investigation.","DOI":"10.1016/j.placenta.2014.12.001","ISSN":"1532-3102","note":"PMID: 25552189","journalAbbreviation":"Placenta","language":"eng","author":[{"family":"Jebbink","given":"J. M."},{"family":"Boot","given":"R. G."},{"family":"Keijser","given":"R."},{"family":"Moerland","given":"P. D."},{"family":"Aten","given":"J."},{"family":"Veenboer","given":"G. J. M."},{"family":"Wely","given":"M.","non-dropping-particle":"van"},{"family":"Buimer","given":"M."},{"family":"Ver Loren van Themaat","given":"E."},{"family":"Aerts","given":"J. M. F. G."},{"family":"Post","given":"J. a. M.","non-dropping-particle":"van der"},{"family":"Afink","given":"G. B."},{"family":"Ris-Stalpers","given":"C."}],"issued":{"date-parts":[["2015",2]]}}}],"schema":"https://github.com/citation-style-language/schema/raw/master/csl-citation.json"} </w:instrText>
      </w:r>
      <w:r w:rsidR="00853EDD">
        <w:rPr>
          <w:rFonts w:ascii="Arial" w:hAnsi="Arial" w:cs="Arial"/>
          <w:color w:val="000000" w:themeColor="text1"/>
          <w:sz w:val="22"/>
          <w:szCs w:val="22"/>
        </w:rPr>
        <w:fldChar w:fldCharType="separate"/>
      </w:r>
      <w:r w:rsidR="00951265">
        <w:rPr>
          <w:rFonts w:ascii="Arial" w:hAnsi="Arial" w:cs="Arial"/>
          <w:noProof/>
          <w:color w:val="000000" w:themeColor="text1"/>
          <w:sz w:val="22"/>
          <w:szCs w:val="22"/>
        </w:rPr>
        <w:t>[32]</w:t>
      </w:r>
      <w:r w:rsidR="00853EDD">
        <w:rPr>
          <w:rFonts w:ascii="Arial" w:hAnsi="Arial" w:cs="Arial"/>
          <w:color w:val="000000" w:themeColor="text1"/>
          <w:sz w:val="22"/>
          <w:szCs w:val="22"/>
        </w:rPr>
        <w:fldChar w:fldCharType="end"/>
      </w:r>
      <w:r w:rsidR="00826124">
        <w:rPr>
          <w:rFonts w:ascii="Arial" w:hAnsi="Arial" w:cs="Arial"/>
          <w:color w:val="000000" w:themeColor="text1"/>
          <w:sz w:val="22"/>
          <w:szCs w:val="22"/>
        </w:rPr>
        <w:fldChar w:fldCharType="begin"/>
      </w:r>
      <w:r w:rsidR="00951265">
        <w:rPr>
          <w:rFonts w:ascii="Arial" w:hAnsi="Arial" w:cs="Arial"/>
          <w:color w:val="000000" w:themeColor="text1"/>
          <w:sz w:val="22"/>
          <w:szCs w:val="22"/>
        </w:rPr>
        <w:instrText xml:space="preserve"> ADDIN ZOTERO_ITEM CSL_CITATION {"citationID":"1o5fr5ghf0","properties":{"formattedCitation":"[33]","plainCitation":"[33]"},"citationItems":[{"id":67,"uris":["http://zotero.org/users/local/kugUWyrl/items/WZPJBI6U"],"uri":["http://zotero.org/users/local/kugUWyrl/items/WZPJBI6U"],"itemData":{"id":67,"type":"article-journal","title":"Large Scale Aggregate Microarray Analysis Reveals Three Distinct Molecular Subclasses of Human Preeclampsia","container-title":"PLoS ONE","volume":"10","issue":"2","source":"PubMed Central","abstract":"Background\nPreeclampsia (PE) is a life-threatening hypertensive pathology of pregnancy affecting 3–5% of all pregnancies. To date, PE has no cure, early detection markers, or effective treatments short of the removal of what is thought to be the causative organ, the placenta, which may necessitate a preterm delivery. Additionally, numerous small placental microarray studies attempting to identify “PE-specific” genes have yielded inconsistent results. We therefore hypothesize that preeclampsia is a multifactorial disease encompassing several pathology subclasses, and that large cohort placental gene expression analysis will reveal these groups.\n\nResults\nTo address our hypothesis, we utilized known bioinformatic methods to aggregate 7 microarray data sets across multiple platforms in order to generate a large data set of 173 patient samples, including 77 with preeclampsia. Unsupervised clustering of these patient samples revealed three distinct molecular subclasses of PE. This included a “canonical” PE subclass demonstrating elevated expression of known PE markers and genes associated with poor oxygenation and increased secretion, as well as two other subclasses potentially representing a poor maternal response to pregnancy and an immunological presentation of preeclampsia.\n\nConclusion\nOur analysis sheds new light on the heterogeneity of PE patients, and offers up additional avenues for future investigation. Hopefully, our subclassification of preeclampsia based on molecular diversity will finally lead to the development of robust diagnostics and patient-based treatments for this disorder.","URL":"http://www.ncbi.nlm.nih.gov/pmc/articles/PMC4332506/","DOI":"10.1371/journal.pone.0116508","ISSN":"1932-6203","note":"PMID: 25679511\nPMCID: PMC4332506","journalAbbreviation":"PLoS One","author":[{"family":"Leavey","given":"Katherine"},{"family":"Bainbridge","given":"Shannon A."},{"family":"Cox","given":"Brian J."}],"issued":{"date-parts":[["2015",2,13]]},"accessed":{"date-parts":[["2016",2,23]]}}}],"schema":"https://github.com/citation-style-language/schema/raw/master/csl-citation.json"} </w:instrText>
      </w:r>
      <w:r w:rsidR="00826124">
        <w:rPr>
          <w:rFonts w:ascii="Arial" w:hAnsi="Arial" w:cs="Arial"/>
          <w:color w:val="000000" w:themeColor="text1"/>
          <w:sz w:val="22"/>
          <w:szCs w:val="22"/>
        </w:rPr>
        <w:fldChar w:fldCharType="separate"/>
      </w:r>
      <w:r w:rsidR="00951265">
        <w:rPr>
          <w:rFonts w:ascii="Arial" w:hAnsi="Arial" w:cs="Arial"/>
          <w:noProof/>
          <w:color w:val="000000" w:themeColor="text1"/>
          <w:sz w:val="22"/>
          <w:szCs w:val="22"/>
        </w:rPr>
        <w:t>[33]</w:t>
      </w:r>
      <w:r w:rsidR="00826124">
        <w:rPr>
          <w:rFonts w:ascii="Arial" w:hAnsi="Arial" w:cs="Arial"/>
          <w:color w:val="000000" w:themeColor="text1"/>
          <w:sz w:val="22"/>
          <w:szCs w:val="22"/>
        </w:rPr>
        <w:fldChar w:fldCharType="end"/>
      </w:r>
      <w:r w:rsidR="00826124">
        <w:rPr>
          <w:rFonts w:ascii="Arial" w:hAnsi="Arial" w:cs="Arial"/>
          <w:color w:val="000000" w:themeColor="text1"/>
          <w:sz w:val="22"/>
          <w:szCs w:val="22"/>
        </w:rPr>
        <w:fldChar w:fldCharType="begin"/>
      </w:r>
      <w:r w:rsidR="00951265">
        <w:rPr>
          <w:rFonts w:ascii="Arial" w:hAnsi="Arial" w:cs="Arial"/>
          <w:color w:val="000000" w:themeColor="text1"/>
          <w:sz w:val="22"/>
          <w:szCs w:val="22"/>
        </w:rPr>
        <w:instrText xml:space="preserve"> ADDIN ZOTERO_ITEM CSL_CITATION {"citationID":"qiu0d70su","properties":{"formattedCitation":"[34]","plainCitation":"[34]"},"citationItems":[{"id":84,"uris":["http://zotero.org/users/local/kugUWyrl/items/9P7B4DMK"],"uri":["http://zotero.org/users/local/kugUWyrl/items/9P7B4DMK"],"itemData":{"id":84,"type":"article-journal","title":"Transcriptional profiling of human placentas from pregnancies complicated by preeclampsia reveals disregulation of sialic acid acetylesterase and immune signalling pathways","container-title":"Placenta","page":"175-182","volume":"32","issue":"2","source":"PubMed","abstract":"The placenta plays an important role as a regulator of fetal nutrition and growth throughout development and placental factors contribute to gestational abnormalities such as preeclampsia. This study describes the genome-wide gene expression profiles of a large (n = 60) set of human placentas in order to uncover gene expression patterns associated with preeclampsia. In addition to confirming changes in expression of soluble factors associated with preeclampsia such as sFLT1 (soluble fms-like tyrosine kinase-1), sENG (soluble endoglin), and INHA (inhibin alpha), we also find changes in immune-associated signaling pathways, offering a potential upstream explanation for the shallow trophoblast invasion and inadequate uterine remodeling typically observed in pathogenesis of preeclampsia. Notably, we also find evidence of preeclampsia-associated placental upregulation of sialic acid acetylesterase (SIAE), a gene functionally associated with autoimmune diseases.","DOI":"10.1016/j.placenta.2010.11.014","ISSN":"1532-3102","note":"PMID: 21183218\nPMCID: PMC3039036","journalAbbreviation":"Placenta","language":"eng","author":[{"family":"Tsai","given":"S."},{"family":"Hardison","given":"N. E."},{"family":"James","given":"A. H."},{"family":"Motsinger-Reif","given":"A. A."},{"family":"Bischoff","given":"S. R."},{"family":"Thames","given":"B. H."},{"family":"Piedrahita","given":"J. A."}],"issued":{"date-parts":[["2011",2]]}}}],"schema":"https://github.com/citation-style-language/schema/raw/master/csl-citation.json"} </w:instrText>
      </w:r>
      <w:r w:rsidR="00826124">
        <w:rPr>
          <w:rFonts w:ascii="Arial" w:hAnsi="Arial" w:cs="Arial"/>
          <w:color w:val="000000" w:themeColor="text1"/>
          <w:sz w:val="22"/>
          <w:szCs w:val="22"/>
        </w:rPr>
        <w:fldChar w:fldCharType="separate"/>
      </w:r>
      <w:r w:rsidR="00951265">
        <w:rPr>
          <w:rFonts w:ascii="Arial" w:hAnsi="Arial" w:cs="Arial"/>
          <w:noProof/>
          <w:color w:val="000000" w:themeColor="text1"/>
          <w:sz w:val="22"/>
          <w:szCs w:val="22"/>
        </w:rPr>
        <w:t>[34]</w:t>
      </w:r>
      <w:r w:rsidR="00826124">
        <w:rPr>
          <w:rFonts w:ascii="Arial" w:hAnsi="Arial" w:cs="Arial"/>
          <w:color w:val="000000" w:themeColor="text1"/>
          <w:sz w:val="22"/>
          <w:szCs w:val="22"/>
        </w:rPr>
        <w:fldChar w:fldCharType="end"/>
      </w:r>
      <w:r w:rsidR="00B27F64">
        <w:rPr>
          <w:rFonts w:ascii="Arial" w:hAnsi="Arial" w:cs="Arial"/>
          <w:color w:val="000000" w:themeColor="text1"/>
          <w:sz w:val="22"/>
          <w:szCs w:val="22"/>
        </w:rPr>
        <w:t>.</w:t>
      </w:r>
      <w:r w:rsidR="00826124">
        <w:rPr>
          <w:rFonts w:ascii="Arial" w:hAnsi="Arial" w:cs="Arial"/>
          <w:color w:val="000000" w:themeColor="text1"/>
          <w:sz w:val="22"/>
          <w:szCs w:val="22"/>
        </w:rPr>
        <w:t xml:space="preserve"> Microarray datasets were preprocessed as described in </w:t>
      </w:r>
      <w:r w:rsidR="00826124">
        <w:rPr>
          <w:rFonts w:ascii="Arial" w:hAnsi="Arial" w:cs="Arial"/>
          <w:color w:val="000000" w:themeColor="text1"/>
          <w:sz w:val="22"/>
          <w:szCs w:val="22"/>
        </w:rPr>
        <w:fldChar w:fldCharType="begin"/>
      </w:r>
      <w:r w:rsidR="00951265">
        <w:rPr>
          <w:rFonts w:ascii="Arial" w:hAnsi="Arial" w:cs="Arial"/>
          <w:color w:val="000000" w:themeColor="text1"/>
          <w:sz w:val="22"/>
          <w:szCs w:val="22"/>
        </w:rPr>
        <w:instrText xml:space="preserve"> ADDIN ZOTERO_ITEM CSL_CITATION {"citationID":"i5bv5e8j3","properties":{"formattedCitation":"[35]","plainCitation":"[35]"},"citationItems":[{"id":219,"uris":["http://zotero.org/users/local/kugUWyrl/items/CGX8MUXI"],"uri":["http://zotero.org/users/local/kugUWyrl/items/CGX8MUXI"],"itemData":{"id":219,"type":"article-journal","title":"Key Issues in Conducting a Meta-Analysis of Gene Expression Microarray Datasets","container-title":"PLoS Medicine","page":"e184","volume":"5","issue":"9","archive":"PMC","archive_location":"PMC2528050","abstract":"Adaikalavan Ramasamy and colleagues outline seven key issues and suggest a stepwise approach in conducting a meta-analysis of microarray datasets.","DOI":"10.1371/journal.pmed.0050184","ISSN":"1549-1277","author":[{"family":"Ramasamy","given":"Adaikalavan"},{"family":"Mondry","given":"Adrian"},{"family":"Holmes","given":"Chris C"},{"family":"Altman","given":"Douglas G"}],"issued":{"date-parts":[["2008",9]]}}}],"schema":"https://github.com/citation-style-language/schema/raw/master/csl-citation.json"} </w:instrText>
      </w:r>
      <w:r w:rsidR="00826124">
        <w:rPr>
          <w:rFonts w:ascii="Arial" w:hAnsi="Arial" w:cs="Arial"/>
          <w:color w:val="000000" w:themeColor="text1"/>
          <w:sz w:val="22"/>
          <w:szCs w:val="22"/>
        </w:rPr>
        <w:fldChar w:fldCharType="separate"/>
      </w:r>
      <w:r w:rsidR="00951265">
        <w:rPr>
          <w:rFonts w:ascii="Arial" w:hAnsi="Arial" w:cs="Arial"/>
          <w:noProof/>
          <w:color w:val="000000" w:themeColor="text1"/>
          <w:sz w:val="22"/>
          <w:szCs w:val="22"/>
        </w:rPr>
        <w:t>[35]</w:t>
      </w:r>
      <w:r w:rsidR="00826124">
        <w:rPr>
          <w:rFonts w:ascii="Arial" w:hAnsi="Arial" w:cs="Arial"/>
          <w:color w:val="000000" w:themeColor="text1"/>
          <w:sz w:val="22"/>
          <w:szCs w:val="22"/>
        </w:rPr>
        <w:fldChar w:fldCharType="end"/>
      </w:r>
      <w:r w:rsidR="00826124">
        <w:rPr>
          <w:rFonts w:ascii="Arial" w:hAnsi="Arial" w:cs="Arial"/>
          <w:color w:val="000000" w:themeColor="text1"/>
          <w:sz w:val="22"/>
          <w:szCs w:val="22"/>
        </w:rPr>
        <w:t xml:space="preserve">, with cross hybridizing probes removed and gene level expression values calculated by the mean of all probes which mapped to the gene. Data was aggregated using genes in common among all arrays (N=14,251 genes), and batch effects were mitigated using empirical Bayesian adjustments implemented within combat </w:t>
      </w:r>
      <w:r w:rsidR="00826124" w:rsidRPr="002328AF">
        <w:rPr>
          <w:rFonts w:ascii="Arial" w:hAnsi="Arial" w:cs="Arial"/>
          <w:color w:val="000000" w:themeColor="text1"/>
          <w:sz w:val="22"/>
          <w:szCs w:val="22"/>
        </w:rPr>
        <w:fldChar w:fldCharType="begin"/>
      </w:r>
      <w:r w:rsidR="00951265">
        <w:rPr>
          <w:rFonts w:ascii="Arial" w:hAnsi="Arial" w:cs="Arial"/>
          <w:color w:val="000000" w:themeColor="text1"/>
          <w:sz w:val="22"/>
          <w:szCs w:val="22"/>
        </w:rPr>
        <w:instrText xml:space="preserve"> ADDIN ZOTERO_ITEM CSL_CITATION {"citationID":"va1mqhor","properties":{"formattedCitation":"[36]","plainCitation":"[36]"},"citationItems":[{"id":425,"uris":["http://zotero.org/users/local/kugUWyrl/items/JI52S53X"],"uri":["http://zotero.org/users/local/kugUWyrl/items/JI52S53X"],"itemData":{"id":425,"type":"article-journal","title":"Capturing Heterogeneity in Gene Expression Studies by Surrogate Variable Analysis","container-title":"PLOS Genetics","page":"e161","volume":"3","issue":"9","abstract":"Author SummaryIn scientific and medical studies, great care must be taken when collecting data to understand the relationship between two variables, such as a drug and its effect on a disease. In any given study there will be many other variables at play, such as the effects of age and sex on the disease. We show that in studies where the expression levels of thousands of genes are measured at once, these issues become surprisingly critical. Due to the complexity of our genomes, environment, and demographic features, there are many sources of variation when analyzing gene expression levels. In any given study, it is impossible to measure every single variable that may be influencing how our genes are expressed. Despite this, we show that by considering all expression levels simultaneously, one can actually recover the effects of these important missed variables and essentially produce an analysis as if all relevant variables were included. As opposed to traditional studies, the massive amount of data available in this setting is what makes the method, called surrogate variable analysis, possible. We hypothesize that surrogate variable analysis will be useful in many large-scale gene expression studies.","DOI":"10.1371/journal.pgen.0030161","journalAbbreviation":"PLOS Genetics","author":[{"family":"Leek","given":"Jeffrey T"},{"family":"Storey","given":"John D"}],"issued":{"date-parts":[["2007",9,28]]}}}],"schema":"https://github.com/citation-style-language/schema/raw/master/csl-citation.json"} </w:instrText>
      </w:r>
      <w:r w:rsidR="00826124" w:rsidRPr="002328AF">
        <w:rPr>
          <w:rFonts w:ascii="Arial" w:hAnsi="Arial" w:cs="Arial"/>
          <w:color w:val="000000" w:themeColor="text1"/>
          <w:sz w:val="22"/>
          <w:szCs w:val="22"/>
        </w:rPr>
        <w:fldChar w:fldCharType="separate"/>
      </w:r>
      <w:r w:rsidR="00951265">
        <w:rPr>
          <w:rFonts w:ascii="Arial" w:hAnsi="Arial" w:cs="Arial"/>
          <w:noProof/>
          <w:color w:val="000000" w:themeColor="text1"/>
          <w:sz w:val="22"/>
          <w:szCs w:val="22"/>
        </w:rPr>
        <w:t>[36]</w:t>
      </w:r>
      <w:r w:rsidR="00826124" w:rsidRPr="002328AF">
        <w:rPr>
          <w:rFonts w:ascii="Arial" w:hAnsi="Arial" w:cs="Arial"/>
          <w:color w:val="000000" w:themeColor="text1"/>
          <w:sz w:val="22"/>
          <w:szCs w:val="22"/>
        </w:rPr>
        <w:fldChar w:fldCharType="end"/>
      </w:r>
      <w:r w:rsidR="00826124" w:rsidRPr="002328AF">
        <w:rPr>
          <w:rFonts w:ascii="Arial" w:hAnsi="Arial" w:cs="Arial"/>
          <w:color w:val="000000" w:themeColor="text1"/>
          <w:sz w:val="22"/>
          <w:szCs w:val="22"/>
        </w:rPr>
        <w:t xml:space="preserve">. </w:t>
      </w:r>
      <w:r w:rsidR="00A25995" w:rsidRPr="002328AF">
        <w:rPr>
          <w:rFonts w:ascii="Arial" w:hAnsi="Arial" w:cs="Arial"/>
          <w:color w:val="000000" w:themeColor="text1"/>
          <w:sz w:val="22"/>
          <w:szCs w:val="22"/>
        </w:rPr>
        <w:t xml:space="preserve">In this dataset, we </w:t>
      </w:r>
      <w:r w:rsidR="00426363">
        <w:rPr>
          <w:rFonts w:ascii="Arial" w:hAnsi="Arial" w:cs="Arial"/>
          <w:color w:val="000000" w:themeColor="text1"/>
          <w:sz w:val="22"/>
          <w:szCs w:val="22"/>
        </w:rPr>
        <w:t>identified</w:t>
      </w:r>
      <w:r w:rsidR="00A25995" w:rsidRPr="002328AF">
        <w:rPr>
          <w:rFonts w:ascii="Arial" w:hAnsi="Arial" w:cs="Arial"/>
          <w:color w:val="000000" w:themeColor="text1"/>
          <w:sz w:val="22"/>
          <w:szCs w:val="22"/>
        </w:rPr>
        <w:t xml:space="preserve"> significant </w:t>
      </w:r>
      <w:r w:rsidR="005648EE">
        <w:rPr>
          <w:rFonts w:ascii="Arial" w:hAnsi="Arial" w:cs="Arial"/>
          <w:color w:val="000000" w:themeColor="text1"/>
          <w:sz w:val="22"/>
          <w:szCs w:val="22"/>
        </w:rPr>
        <w:t xml:space="preserve">positive </w:t>
      </w:r>
      <w:r w:rsidR="00A25995" w:rsidRPr="002328AF">
        <w:rPr>
          <w:rFonts w:ascii="Arial" w:hAnsi="Arial" w:cs="Arial"/>
          <w:color w:val="000000" w:themeColor="text1"/>
          <w:sz w:val="22"/>
          <w:szCs w:val="22"/>
        </w:rPr>
        <w:t>correlations between placental CRH expression at delivery and gestational age (</w:t>
      </w:r>
      <w:r w:rsidR="00A25995" w:rsidRPr="002328AF">
        <w:rPr>
          <w:rFonts w:ascii="Arial" w:hAnsi="Arial" w:cs="Arial"/>
          <w:i/>
          <w:color w:val="000000" w:themeColor="text1"/>
          <w:sz w:val="22"/>
          <w:szCs w:val="22"/>
        </w:rPr>
        <w:t>P</w:t>
      </w:r>
      <w:r w:rsidR="00A25995" w:rsidRPr="002328AF">
        <w:rPr>
          <w:rFonts w:ascii="Arial" w:hAnsi="Arial" w:cs="Arial"/>
          <w:color w:val="000000" w:themeColor="text1"/>
          <w:sz w:val="22"/>
          <w:szCs w:val="22"/>
        </w:rPr>
        <w:t>=0.003, R</w:t>
      </w:r>
      <w:r w:rsidR="00A25995" w:rsidRPr="002328AF">
        <w:rPr>
          <w:rFonts w:ascii="Arial" w:hAnsi="Arial" w:cs="Arial"/>
          <w:color w:val="000000" w:themeColor="text1"/>
          <w:sz w:val="22"/>
          <w:szCs w:val="22"/>
          <w:vertAlign w:val="superscript"/>
        </w:rPr>
        <w:t>2</w:t>
      </w:r>
      <w:r w:rsidR="005648EE">
        <w:rPr>
          <w:rFonts w:ascii="Arial" w:hAnsi="Arial" w:cs="Arial"/>
          <w:color w:val="000000" w:themeColor="text1"/>
          <w:sz w:val="22"/>
          <w:szCs w:val="22"/>
        </w:rPr>
        <w:t>=0.</w:t>
      </w:r>
      <w:commentRangeStart w:id="5"/>
      <w:r w:rsidR="005648EE">
        <w:rPr>
          <w:rFonts w:ascii="Arial" w:hAnsi="Arial" w:cs="Arial"/>
          <w:color w:val="000000" w:themeColor="text1"/>
          <w:sz w:val="22"/>
          <w:szCs w:val="22"/>
        </w:rPr>
        <w:t>06</w:t>
      </w:r>
      <w:commentRangeEnd w:id="5"/>
      <w:r w:rsidR="005648EE">
        <w:rPr>
          <w:rStyle w:val="CommentReference"/>
        </w:rPr>
        <w:commentReference w:id="5"/>
      </w:r>
      <w:r w:rsidR="005648EE">
        <w:rPr>
          <w:rFonts w:ascii="Arial" w:hAnsi="Arial" w:cs="Arial"/>
          <w:color w:val="000000" w:themeColor="text1"/>
          <w:sz w:val="22"/>
          <w:szCs w:val="22"/>
        </w:rPr>
        <w:t xml:space="preserve">). </w:t>
      </w:r>
      <w:r w:rsidR="00BA0895" w:rsidRPr="002328AF">
        <w:rPr>
          <w:rFonts w:ascii="Arial" w:hAnsi="Arial" w:cs="Arial"/>
          <w:color w:val="000000" w:themeColor="text1"/>
          <w:sz w:val="22"/>
          <w:szCs w:val="22"/>
        </w:rPr>
        <w:t xml:space="preserve">We performed preliminary analysis of genes and pathways which were associated with both </w:t>
      </w:r>
      <w:r w:rsidR="006B4248" w:rsidRPr="002328AF">
        <w:rPr>
          <w:rFonts w:ascii="Arial" w:hAnsi="Arial" w:cs="Arial"/>
          <w:color w:val="000000" w:themeColor="text1"/>
          <w:sz w:val="22"/>
          <w:szCs w:val="22"/>
        </w:rPr>
        <w:t>gestational age</w:t>
      </w:r>
      <w:r w:rsidR="00BA0895" w:rsidRPr="002328AF">
        <w:rPr>
          <w:rFonts w:ascii="Arial" w:hAnsi="Arial" w:cs="Arial"/>
          <w:color w:val="000000" w:themeColor="text1"/>
          <w:sz w:val="22"/>
          <w:szCs w:val="22"/>
        </w:rPr>
        <w:t xml:space="preserve"> and placental </w:t>
      </w:r>
      <w:r w:rsidR="00BA0895" w:rsidRPr="002328AF">
        <w:rPr>
          <w:rFonts w:ascii="Arial" w:hAnsi="Arial" w:cs="Arial"/>
          <w:i/>
          <w:color w:val="000000" w:themeColor="text1"/>
          <w:sz w:val="22"/>
          <w:szCs w:val="22"/>
        </w:rPr>
        <w:t>CRH</w:t>
      </w:r>
      <w:r w:rsidR="00BA0895" w:rsidRPr="002328AF">
        <w:rPr>
          <w:rFonts w:ascii="Arial" w:hAnsi="Arial" w:cs="Arial"/>
          <w:color w:val="000000" w:themeColor="text1"/>
          <w:sz w:val="22"/>
          <w:szCs w:val="22"/>
        </w:rPr>
        <w:t xml:space="preserve"> expression as a proof of concept for </w:t>
      </w:r>
      <w:r w:rsidR="00BA0895" w:rsidRPr="002328AF">
        <w:rPr>
          <w:rFonts w:ascii="Arial" w:hAnsi="Arial" w:cs="Arial"/>
          <w:i/>
          <w:color w:val="000000" w:themeColor="text1"/>
          <w:sz w:val="22"/>
          <w:szCs w:val="22"/>
        </w:rPr>
        <w:t>aim 2</w:t>
      </w:r>
      <w:r w:rsidR="006B4248" w:rsidRPr="002328AF">
        <w:rPr>
          <w:rFonts w:ascii="Arial" w:hAnsi="Arial" w:cs="Arial"/>
          <w:i/>
          <w:color w:val="000000" w:themeColor="text1"/>
          <w:sz w:val="22"/>
          <w:szCs w:val="22"/>
        </w:rPr>
        <w:t xml:space="preserve">, </w:t>
      </w:r>
      <w:r w:rsidR="006B4248" w:rsidRPr="002328AF">
        <w:rPr>
          <w:rFonts w:ascii="Arial" w:hAnsi="Arial" w:cs="Arial"/>
          <w:color w:val="000000" w:themeColor="text1"/>
          <w:sz w:val="22"/>
          <w:szCs w:val="22"/>
        </w:rPr>
        <w:t>using linear models generated within LIMMA</w:t>
      </w:r>
      <w:r w:rsidR="00A25995" w:rsidRPr="002328AF">
        <w:rPr>
          <w:rFonts w:ascii="Arial" w:hAnsi="Arial" w:cs="Arial"/>
          <w:color w:val="000000" w:themeColor="text1"/>
          <w:sz w:val="22"/>
          <w:szCs w:val="22"/>
        </w:rPr>
        <w:fldChar w:fldCharType="begin"/>
      </w:r>
      <w:r w:rsidR="00951265">
        <w:rPr>
          <w:rFonts w:ascii="Arial" w:hAnsi="Arial" w:cs="Arial"/>
          <w:color w:val="000000" w:themeColor="text1"/>
          <w:sz w:val="22"/>
          <w:szCs w:val="22"/>
        </w:rPr>
        <w:instrText xml:space="preserve"> ADDIN ZOTERO_ITEM CSL_CITATION {"citationID":"212gbqv36c","properties":{"formattedCitation":"[37]","plainCitation":"[37]"},"citationItems":[{"id":322,"uris":["http://zotero.org/users/local/kugUWyrl/items/RNPJXC87"],"uri":["http://zotero.org/users/local/kugUWyrl/items/RNPJXC87"],"itemData":{"id":322,"type":"article-journal","title":"Linear models and empirical bayes methods for assessing differential expression in microarray experiments.","container-title":"Statistical applications in genetics and molecular biology","page":"Article3","volume":"3","abstract":"The problem of identifying differentially expressed genes in designed microarray  experiments is considered. Lonnstedt and Speed (2002) derived an expression for the posterior odds of differential expression in a replicated two-color experiment using a simple hierarchical parametric model. The purpose of this paper is to develop the hierarchical model of Lonnstedt and Speed (2002) into a practical approach for general microarray experiments with arbitrary numbers of treatments and RNA samples. The model is reset in the context of general linear models with arbitrary coefficients and contrasts of interest. The approach applies equally well to both single channel and two color microarray experiments. Consistent, closed form estimators are derived for the hyperparameters in the model. The estimators proposed have robust behavior even for small numbers of arrays and allow for incomplete data arising from spot filtering or spot quality  weights. The posterior odds statistic is reformulated in terms of a moderated t-statistic in which posterior residual standard deviations are used in place of  ordinary standard deviations. The empirical Bayes approach is equivalent to shrinkage of the estimated sample variances towards a pooled estimate, resulting  in far more stable inference when the number of arrays is small. The use of moderated t-statistics has the advantage over the posterior odds that the number  of hyperparameters which need to estimated is reduced; in particular, knowledge of the non-null prior for the fold changes are not required. The moderated t-statistic is shown to follow a t-distribution with augmented degrees of freedom. The moderated t inferential approach extends to accommodate tests of composite null hypotheses through the use of moderated F-statistics. The performance of the methods is demonstrated in a simulation study. Results are presented for two publicly available data sets.","DOI":"10.2202/1544-6115.1027","ISSN":"1544-6115 1544-6115","note":"PMID: 16646809","journalAbbreviation":"Stat Appl Genet Mol Biol","language":"eng","author":[{"family":"Smyth","given":"Gordon K."}],"issued":{"date-parts":[["2004"]]}}}],"schema":"https://github.com/citation-style-language/schema/raw/master/csl-citation.json"} </w:instrText>
      </w:r>
      <w:r w:rsidR="00A25995" w:rsidRPr="002328AF">
        <w:rPr>
          <w:rFonts w:ascii="Arial" w:hAnsi="Arial" w:cs="Arial"/>
          <w:color w:val="000000" w:themeColor="text1"/>
          <w:sz w:val="22"/>
          <w:szCs w:val="22"/>
        </w:rPr>
        <w:fldChar w:fldCharType="separate"/>
      </w:r>
      <w:r w:rsidR="00951265">
        <w:rPr>
          <w:rFonts w:ascii="Arial" w:hAnsi="Arial" w:cs="Arial"/>
          <w:noProof/>
          <w:color w:val="000000" w:themeColor="text1"/>
          <w:sz w:val="22"/>
          <w:szCs w:val="22"/>
        </w:rPr>
        <w:t>[37]</w:t>
      </w:r>
      <w:r w:rsidR="00A25995" w:rsidRPr="002328AF">
        <w:rPr>
          <w:rFonts w:ascii="Arial" w:hAnsi="Arial" w:cs="Arial"/>
          <w:color w:val="000000" w:themeColor="text1"/>
          <w:sz w:val="22"/>
          <w:szCs w:val="22"/>
        </w:rPr>
        <w:fldChar w:fldCharType="end"/>
      </w:r>
      <w:r w:rsidR="00BA0895" w:rsidRPr="002328AF">
        <w:rPr>
          <w:rFonts w:ascii="Arial" w:hAnsi="Arial" w:cs="Arial"/>
          <w:color w:val="000000" w:themeColor="text1"/>
          <w:sz w:val="22"/>
          <w:szCs w:val="22"/>
        </w:rPr>
        <w:t>.</w:t>
      </w:r>
      <w:r w:rsidR="00EE0FD5" w:rsidRPr="002328AF">
        <w:rPr>
          <w:rFonts w:ascii="Arial" w:hAnsi="Arial" w:cs="Arial"/>
          <w:color w:val="000000" w:themeColor="text1"/>
          <w:sz w:val="22"/>
          <w:szCs w:val="22"/>
        </w:rPr>
        <w:t xml:space="preserve"> </w:t>
      </w:r>
      <w:r w:rsidR="00A25995" w:rsidRPr="002328AF">
        <w:rPr>
          <w:rFonts w:ascii="Arial" w:hAnsi="Arial" w:cs="Arial"/>
          <w:color w:val="000000" w:themeColor="text1"/>
          <w:sz w:val="22"/>
          <w:szCs w:val="22"/>
        </w:rPr>
        <w:t xml:space="preserve">We identified 2631 genes which were associated with placental CRH expression, and </w:t>
      </w:r>
      <w:r w:rsidR="00213F6C" w:rsidRPr="002328AF">
        <w:rPr>
          <w:rFonts w:ascii="Arial" w:hAnsi="Arial" w:cs="Arial"/>
          <w:color w:val="000000" w:themeColor="text1"/>
          <w:sz w:val="22"/>
          <w:szCs w:val="22"/>
        </w:rPr>
        <w:t>618 genes associated with gestational age (significance defined as FDR adjusted Q&lt;0.05)</w:t>
      </w:r>
      <w:r w:rsidR="002328AF">
        <w:rPr>
          <w:rFonts w:ascii="Arial" w:hAnsi="Arial" w:cs="Arial"/>
          <w:color w:val="000000" w:themeColor="text1"/>
          <w:sz w:val="22"/>
          <w:szCs w:val="22"/>
        </w:rPr>
        <w:t xml:space="preserve"> (</w:t>
      </w:r>
      <w:r w:rsidR="002328AF" w:rsidRPr="005D09A4">
        <w:rPr>
          <w:rFonts w:ascii="Arial" w:hAnsi="Arial" w:cs="Arial"/>
          <w:b/>
          <w:color w:val="000000" w:themeColor="text1"/>
          <w:sz w:val="22"/>
          <w:szCs w:val="22"/>
        </w:rPr>
        <w:t>Fig 5A</w:t>
      </w:r>
      <w:r w:rsidR="00D10999" w:rsidRPr="002328AF">
        <w:rPr>
          <w:rFonts w:ascii="Arial" w:hAnsi="Arial" w:cs="Arial"/>
          <w:color w:val="000000" w:themeColor="text1"/>
          <w:sz w:val="22"/>
          <w:szCs w:val="22"/>
        </w:rPr>
        <w:t>)</w:t>
      </w:r>
      <w:r w:rsidR="00213F6C" w:rsidRPr="002328AF">
        <w:rPr>
          <w:rFonts w:ascii="Arial" w:hAnsi="Arial" w:cs="Arial"/>
          <w:color w:val="000000" w:themeColor="text1"/>
          <w:sz w:val="22"/>
          <w:szCs w:val="22"/>
        </w:rPr>
        <w:t>.  We identified 269 genes which overlapped between these 2 path</w:t>
      </w:r>
      <w:r w:rsidR="000C4F4B" w:rsidRPr="002328AF">
        <w:rPr>
          <w:rFonts w:ascii="Arial" w:hAnsi="Arial" w:cs="Arial"/>
          <w:color w:val="000000" w:themeColor="text1"/>
          <w:sz w:val="22"/>
          <w:szCs w:val="22"/>
        </w:rPr>
        <w:t xml:space="preserve">ways, which were enriched for 21 biological pathways (calculated using hypergeometric tests, with </w:t>
      </w:r>
      <w:r w:rsidR="000C4F4B" w:rsidRPr="002328AF">
        <w:rPr>
          <w:rFonts w:ascii="Arial" w:hAnsi="Arial" w:cs="Arial"/>
          <w:color w:val="000000" w:themeColor="text1"/>
          <w:sz w:val="22"/>
          <w:szCs w:val="22"/>
        </w:rPr>
        <w:lastRenderedPageBreak/>
        <w:t>significance def</w:t>
      </w:r>
      <w:r w:rsidR="00D10999" w:rsidRPr="002328AF">
        <w:rPr>
          <w:rFonts w:ascii="Arial" w:hAnsi="Arial" w:cs="Arial"/>
          <w:color w:val="000000" w:themeColor="text1"/>
          <w:sz w:val="22"/>
          <w:szCs w:val="22"/>
        </w:rPr>
        <w:t xml:space="preserve">ined as P&lt;0.05, pathways defined as gene ontology biological processes).  Pathways were visualized  and clustered using ClueGO, where we identified 9 distinct clusters of </w:t>
      </w:r>
      <w:r w:rsidR="00426363" w:rsidRPr="002328AF">
        <w:rPr>
          <w:rFonts w:ascii="Arial" w:hAnsi="Arial" w:cs="Arial"/>
          <w:color w:val="000000" w:themeColor="text1"/>
          <w:sz w:val="22"/>
          <w:szCs w:val="22"/>
        </w:rPr>
        <w:t>these</w:t>
      </w:r>
      <w:r w:rsidR="00D10999" w:rsidRPr="002328AF">
        <w:rPr>
          <w:rFonts w:ascii="Arial" w:hAnsi="Arial" w:cs="Arial"/>
          <w:color w:val="000000" w:themeColor="text1"/>
          <w:sz w:val="22"/>
          <w:szCs w:val="22"/>
        </w:rPr>
        <w:t xml:space="preserve"> pathways, with most of the genes involved in beta cell proliferation and differentiation</w:t>
      </w:r>
      <w:r w:rsidR="00402AB4">
        <w:rPr>
          <w:rFonts w:ascii="Arial" w:hAnsi="Arial" w:cs="Arial"/>
          <w:color w:val="000000" w:themeColor="text1"/>
          <w:sz w:val="22"/>
          <w:szCs w:val="22"/>
        </w:rPr>
        <w:t>(Fig 6</w:t>
      </w:r>
      <w:r w:rsidR="002328AF">
        <w:rPr>
          <w:rFonts w:ascii="Arial" w:hAnsi="Arial" w:cs="Arial"/>
          <w:color w:val="000000" w:themeColor="text1"/>
          <w:sz w:val="22"/>
          <w:szCs w:val="22"/>
        </w:rPr>
        <w:t>B)</w:t>
      </w:r>
      <w:r w:rsidR="008B6F51" w:rsidRPr="002328AF">
        <w:rPr>
          <w:rFonts w:ascii="Arial" w:hAnsi="Arial" w:cs="Arial"/>
          <w:color w:val="000000" w:themeColor="text1"/>
          <w:sz w:val="22"/>
          <w:szCs w:val="22"/>
        </w:rPr>
        <w:fldChar w:fldCharType="begin"/>
      </w:r>
      <w:r w:rsidR="00951265">
        <w:rPr>
          <w:rFonts w:ascii="Arial" w:hAnsi="Arial" w:cs="Arial"/>
          <w:color w:val="000000" w:themeColor="text1"/>
          <w:sz w:val="22"/>
          <w:szCs w:val="22"/>
        </w:rPr>
        <w:instrText xml:space="preserve"> ADDIN ZOTERO_ITEM CSL_CITATION {"citationID":"2o7ve1n2g3","properties":{"formattedCitation":"[38]","plainCitation":"[38]"},"citationItems":[{"id":638,"uris":["http://zotero.org/users/local/kugUWyrl/items/JG39PQAB"],"uri":["http://zotero.org/users/local/kugUWyrl/items/JG39PQAB"],"itemData":{"id":638,"type":"article-journal","title":"ClueGO: a Cytoscape plug-in to decipher functionally grouped gene ontology and pathway annotation networks","container-title":"Bioinformatics","page":"1091-1093","volume":"25","issue":"8","archive":"PMC","archive_location":"PMC2666812","abstract":"Summary: We have developed ClueGO, an easy to use Cytoscape plug-in that strongly improves biological interpretation of large lists of genes. ClueGO integrates Gene Ontology (GO) terms as well as KEGG/BioCarta pathways and creates a functionally organized GO/pathway term network. It can analyze one or compare two lists of genes and comprehensively visualizes functionally grouped terms. A one-click update option allows ClueGO to automatically download the most recent GO/KEGG release at any time. ClueGO provides an intuitive representation of the analysis results and can be optionally used in conjunction with the GOlorize plug-in. Availability: http://www.ici.upmc.fr/cluego/cluegoDownload.shtml Contact: jerome.galon@crc.jussieu.fr Supplementary information: Supplementary data are available at Bioinformatics online.","DOI":"10.1093/bioinformatics/btp101","ISSN":"1367-4803","author":[{"family":"Bindea","given":"Gabriela"},{"family":"Mlecnik","given":"Bernhard"},{"family":"Hackl","given":"Hubert"},{"family":"Charoentong","given":"Pornpimol"},{"family":"Tosolini","given":"Marie"},{"family":"Kirilovsky","given":"Amos"},{"family":"Fridman","given":"Wolf-Herman"},{"family":"Pagès","given":"Franck"},{"family":"Trajanoski","given":"Zlatko"},{"family":"Galon","given":"Jérôme"}],"issued":{"date-parts":[["2009",4,15]]}}}],"schema":"https://github.com/citation-style-language/schema/raw/master/csl-citation.json"} </w:instrText>
      </w:r>
      <w:r w:rsidR="008B6F51" w:rsidRPr="002328AF">
        <w:rPr>
          <w:rFonts w:ascii="Arial" w:hAnsi="Arial" w:cs="Arial"/>
          <w:color w:val="000000" w:themeColor="text1"/>
          <w:sz w:val="22"/>
          <w:szCs w:val="22"/>
        </w:rPr>
        <w:fldChar w:fldCharType="separate"/>
      </w:r>
      <w:r w:rsidR="00951265">
        <w:rPr>
          <w:rFonts w:ascii="Arial" w:hAnsi="Arial" w:cs="Arial"/>
          <w:noProof/>
          <w:color w:val="000000" w:themeColor="text1"/>
          <w:sz w:val="22"/>
          <w:szCs w:val="22"/>
        </w:rPr>
        <w:t>[38]</w:t>
      </w:r>
      <w:r w:rsidR="008B6F51" w:rsidRPr="002328AF">
        <w:rPr>
          <w:rFonts w:ascii="Arial" w:hAnsi="Arial" w:cs="Arial"/>
          <w:color w:val="000000" w:themeColor="text1"/>
          <w:sz w:val="22"/>
          <w:szCs w:val="22"/>
        </w:rPr>
        <w:fldChar w:fldCharType="end"/>
      </w:r>
      <w:r w:rsidR="00D10999" w:rsidRPr="002328AF">
        <w:rPr>
          <w:rFonts w:ascii="Arial" w:hAnsi="Arial" w:cs="Arial"/>
          <w:color w:val="000000" w:themeColor="text1"/>
          <w:sz w:val="22"/>
          <w:szCs w:val="22"/>
        </w:rPr>
        <w:t>.</w:t>
      </w:r>
      <w:r w:rsidR="008B6F51" w:rsidRPr="002328AF">
        <w:rPr>
          <w:rFonts w:ascii="Arial" w:hAnsi="Arial" w:cs="Arial"/>
          <w:color w:val="000000" w:themeColor="text1"/>
          <w:sz w:val="22"/>
          <w:szCs w:val="22"/>
        </w:rPr>
        <w:t xml:space="preserve"> This is complementary to</w:t>
      </w:r>
      <w:r w:rsidR="00477135" w:rsidRPr="002328AF">
        <w:rPr>
          <w:rFonts w:ascii="Arial" w:hAnsi="Arial" w:cs="Arial"/>
          <w:color w:val="000000" w:themeColor="text1"/>
          <w:sz w:val="22"/>
          <w:szCs w:val="22"/>
        </w:rPr>
        <w:t xml:space="preserve"> what is known about both</w:t>
      </w:r>
      <w:r w:rsidR="008B6F51" w:rsidRPr="002328AF">
        <w:rPr>
          <w:rFonts w:ascii="Arial" w:hAnsi="Arial" w:cs="Arial"/>
          <w:color w:val="000000" w:themeColor="text1"/>
          <w:sz w:val="22"/>
          <w:szCs w:val="22"/>
        </w:rPr>
        <w:t xml:space="preserve"> CRHs role in stress response and lymphocyte production</w:t>
      </w:r>
      <w:r w:rsidR="002328AF" w:rsidRPr="002328AF">
        <w:rPr>
          <w:rFonts w:ascii="Arial" w:hAnsi="Arial" w:cs="Arial"/>
          <w:color w:val="000000" w:themeColor="text1"/>
          <w:sz w:val="22"/>
          <w:szCs w:val="22"/>
        </w:rPr>
        <w:fldChar w:fldCharType="begin"/>
      </w:r>
      <w:r w:rsidR="00951265">
        <w:rPr>
          <w:rFonts w:ascii="Arial" w:hAnsi="Arial" w:cs="Arial"/>
          <w:color w:val="000000" w:themeColor="text1"/>
          <w:sz w:val="22"/>
          <w:szCs w:val="22"/>
        </w:rPr>
        <w:instrText xml:space="preserve"> ADDIN ZOTERO_ITEM CSL_CITATION {"citationID":"k6udt6i3g","properties":{"formattedCitation":"[39]","plainCitation":"[39]"},"citationItems":[{"id":639,"uris":["http://zotero.org/users/local/kugUWyrl/items/WPJBXEZ9"],"uri":["http://zotero.org/users/local/kugUWyrl/items/WPJBXEZ9"],"itemData":{"id":639,"type":"book","title":"Corticotropin Releasing Hormone And The Immune/Inflammatory Response","publisher":"MDText.com, Inc., South Dartmouth (MA)","archive":"PubMed","archive_location":"25905246","URL":"http://europepmc.org/abstract/MED/25905246","language":"eng","author":[{"family":"Nezi","given":"Markella"},{"family":"Mastorakos","given":"George"},{"family":"Mouslech","given":"Zadalla"}],"issued":{"date-parts":[["2000"]]}}}],"schema":"https://github.com/citation-style-language/schema/raw/master/csl-citation.json"} </w:instrText>
      </w:r>
      <w:r w:rsidR="002328AF" w:rsidRPr="002328AF">
        <w:rPr>
          <w:rFonts w:ascii="Arial" w:hAnsi="Arial" w:cs="Arial"/>
          <w:color w:val="000000" w:themeColor="text1"/>
          <w:sz w:val="22"/>
          <w:szCs w:val="22"/>
        </w:rPr>
        <w:fldChar w:fldCharType="separate"/>
      </w:r>
      <w:r w:rsidR="00951265">
        <w:rPr>
          <w:rFonts w:ascii="Arial" w:hAnsi="Arial" w:cs="Arial"/>
          <w:noProof/>
          <w:color w:val="000000" w:themeColor="text1"/>
          <w:sz w:val="22"/>
          <w:szCs w:val="22"/>
        </w:rPr>
        <w:t>[39]</w:t>
      </w:r>
      <w:r w:rsidR="002328AF" w:rsidRPr="002328AF">
        <w:rPr>
          <w:rFonts w:ascii="Arial" w:hAnsi="Arial" w:cs="Arial"/>
          <w:color w:val="000000" w:themeColor="text1"/>
          <w:sz w:val="22"/>
          <w:szCs w:val="22"/>
        </w:rPr>
        <w:fldChar w:fldCharType="end"/>
      </w:r>
      <w:r w:rsidR="002328AF" w:rsidRPr="002328AF">
        <w:rPr>
          <w:rFonts w:ascii="Arial" w:hAnsi="Arial" w:cs="Arial"/>
          <w:color w:val="000000" w:themeColor="text1"/>
          <w:sz w:val="22"/>
          <w:szCs w:val="22"/>
        </w:rPr>
        <w:t xml:space="preserve"> as well as clinical observations involving changes to lymphocytes during preterm labor</w:t>
      </w:r>
      <w:r w:rsidR="002328AF" w:rsidRPr="002328AF">
        <w:rPr>
          <w:rFonts w:ascii="Arial" w:hAnsi="Arial" w:cs="Arial"/>
          <w:color w:val="000000" w:themeColor="text1"/>
          <w:sz w:val="22"/>
          <w:szCs w:val="22"/>
        </w:rPr>
        <w:fldChar w:fldCharType="begin"/>
      </w:r>
      <w:r w:rsidR="00951265">
        <w:rPr>
          <w:rFonts w:ascii="Arial" w:hAnsi="Arial" w:cs="Arial"/>
          <w:color w:val="000000" w:themeColor="text1"/>
          <w:sz w:val="22"/>
          <w:szCs w:val="22"/>
        </w:rPr>
        <w:instrText xml:space="preserve"> ADDIN ZOTERO_ITEM CSL_CITATION {"citationID":"17jh83qtk5","properties":{"formattedCitation":"[40]","plainCitation":"[40]"},"citationItems":[{"id":640,"uris":["http://zotero.org/users/local/kugUWyrl/items/PDBXCM8S"],"uri":["http://zotero.org/users/local/kugUWyrl/items/PDBXCM8S"],"itemData":{"id":640,"type":"article-journal","title":"Immune cells in term and preterm labor","container-title":"Cellular and Molecular Immunology","page":"571-581","volume":"11","issue":"6","archive":"PMC","archive_location":"PMC4220837","abstract":"Labor resembles an inflammatory response that includes secretion of cytokines/chemokines by resident and infiltrating immune cells into reproductive tissues and the maternal/fetal interface. Untimely activation of these inflammatory pathways leads to preterm labor, which can result in preterm birth. Preterm birth is a major determinant of neonatal mortality and morbidity; therefore, the elucidation of the process of labor at a cellular and molecular level is essential for understanding the pathophysiology of preterm labor. Here, we summarize the role of innate and adaptive immune cells in the physiological or pathological activation of labor. We review published literature regarding the role of innate and adaptive immune cells in the cervix, myometrium, fetal membranes, decidua and the fetus in late pregnancy and labor at term and preterm. Accumulating evidence suggests that innate immune cells (neutrophils, macrophages and mast cells) mediate the process of labor by releasing pro-inflammatory factors such as cytokines, chemokines and matrix metalloproteinases. Adaptive immune cells (T-cell subsets and B cells) participate in the maintenance of fetomaternal tolerance during pregnancy, and an alteration in their function or abundance may lead to labor at term or preterm. Also, immune cells that bridge the innate and adaptive immune systems (natural killer T (NKT) cells and dendritic cells (DCs)) seem to participate in the pathophysiology of preterm labor. In conclusion, a balance between innate and adaptive immune cells is required in order to sustain pregnancy; an alteration of this balance will lead to labor at term or preterm.","DOI":"10.1038/cmi.2014.46","ISSN":"1672-7681","author":[{"family":"Gomez-Lopez","given":"Nardhy"},{"family":"StLouis","given":"Derek"},{"family":"Lehr","given":"Marcus A"},{"family":"Sanchez-Rodriguez","given":"Elly N"},{"family":"Arenas-Hernandez","given":"Marcia"}],"issued":{"date-parts":[["2014",11]]}}}],"schema":"https://github.com/citation-style-language/schema/raw/master/csl-citation.json"} </w:instrText>
      </w:r>
      <w:r w:rsidR="002328AF" w:rsidRPr="002328AF">
        <w:rPr>
          <w:rFonts w:ascii="Arial" w:hAnsi="Arial" w:cs="Arial"/>
          <w:color w:val="000000" w:themeColor="text1"/>
          <w:sz w:val="22"/>
          <w:szCs w:val="22"/>
        </w:rPr>
        <w:fldChar w:fldCharType="separate"/>
      </w:r>
      <w:r w:rsidR="00951265">
        <w:rPr>
          <w:rFonts w:ascii="Arial" w:hAnsi="Arial" w:cs="Arial"/>
          <w:noProof/>
          <w:color w:val="000000" w:themeColor="text1"/>
          <w:sz w:val="22"/>
          <w:szCs w:val="22"/>
        </w:rPr>
        <w:t>[40]</w:t>
      </w:r>
      <w:r w:rsidR="002328AF" w:rsidRPr="002328AF">
        <w:rPr>
          <w:rFonts w:ascii="Arial" w:hAnsi="Arial" w:cs="Arial"/>
          <w:color w:val="000000" w:themeColor="text1"/>
          <w:sz w:val="22"/>
          <w:szCs w:val="22"/>
        </w:rPr>
        <w:fldChar w:fldCharType="end"/>
      </w:r>
      <w:r w:rsidR="002328AF" w:rsidRPr="002328AF">
        <w:rPr>
          <w:rFonts w:ascii="Arial" w:hAnsi="Arial" w:cs="Arial"/>
          <w:color w:val="000000" w:themeColor="text1"/>
          <w:sz w:val="22"/>
          <w:szCs w:val="22"/>
        </w:rPr>
        <w:t xml:space="preserve">. </w:t>
      </w:r>
      <w:r w:rsidR="007E6169" w:rsidRPr="002328AF">
        <w:rPr>
          <w:rFonts w:ascii="Arial" w:hAnsi="Arial" w:cs="Arial"/>
          <w:color w:val="000000" w:themeColor="text1"/>
          <w:sz w:val="22"/>
          <w:szCs w:val="22"/>
        </w:rPr>
        <w:t xml:space="preserve">Based on this preliminary data, </w:t>
      </w:r>
      <w:r w:rsidR="007E6169" w:rsidRPr="002328AF">
        <w:rPr>
          <w:rFonts w:ascii="Arial" w:hAnsi="Arial" w:cs="Arial"/>
          <w:i/>
          <w:color w:val="000000" w:themeColor="text1"/>
          <w:sz w:val="22"/>
          <w:szCs w:val="22"/>
          <w:u w:val="single"/>
        </w:rPr>
        <w:t>we hypothesize</w:t>
      </w:r>
      <w:r w:rsidR="007E6169" w:rsidRPr="002328AF">
        <w:rPr>
          <w:rFonts w:ascii="Arial" w:hAnsi="Arial" w:cs="Arial"/>
          <w:color w:val="000000" w:themeColor="text1"/>
          <w:sz w:val="22"/>
          <w:szCs w:val="22"/>
        </w:rPr>
        <w:t xml:space="preserve"> that CRH production in mid and late gestation may influence </w:t>
      </w:r>
      <w:r w:rsidR="001456CC" w:rsidRPr="002328AF">
        <w:rPr>
          <w:rFonts w:ascii="Arial" w:hAnsi="Arial" w:cs="Arial"/>
          <w:color w:val="000000" w:themeColor="text1"/>
          <w:sz w:val="22"/>
          <w:szCs w:val="22"/>
        </w:rPr>
        <w:t>expression</w:t>
      </w:r>
      <w:r w:rsidR="001456CC">
        <w:rPr>
          <w:rFonts w:ascii="Arial" w:hAnsi="Arial" w:cs="Arial"/>
          <w:color w:val="000000" w:themeColor="text1"/>
          <w:sz w:val="22"/>
          <w:szCs w:val="22"/>
        </w:rPr>
        <w:t xml:space="preserve"> of genes involved several key metabolic pathways</w:t>
      </w:r>
      <w:r w:rsidR="007E6169">
        <w:rPr>
          <w:rFonts w:ascii="Arial" w:hAnsi="Arial" w:cs="Arial"/>
          <w:color w:val="000000" w:themeColor="text1"/>
          <w:sz w:val="22"/>
          <w:szCs w:val="22"/>
        </w:rPr>
        <w:t xml:space="preserve"> which leads to their dysregulation during preterm labor. </w:t>
      </w:r>
    </w:p>
    <w:p w14:paraId="6DDA967F" w14:textId="03A06B0D" w:rsidR="00C81ED1" w:rsidRDefault="00E1624E" w:rsidP="001E132C">
      <w:pPr>
        <w:rPr>
          <w:rFonts w:ascii="Arial" w:hAnsi="Arial" w:cs="Arial"/>
          <w:i/>
          <w:color w:val="FF0000"/>
          <w:sz w:val="22"/>
          <w:szCs w:val="22"/>
          <w:u w:val="single"/>
        </w:rPr>
      </w:pPr>
      <w:r w:rsidRPr="002328AF">
        <w:rPr>
          <w:rFonts w:ascii="Arial" w:hAnsi="Arial" w:cs="Arial"/>
          <w:i/>
          <w:color w:val="FF0000"/>
          <w:sz w:val="22"/>
          <w:szCs w:val="22"/>
          <w:u w:val="single"/>
        </w:rPr>
        <w:t>Shared and Distinct Transcriptional drivers of CRH and gestational age:</w:t>
      </w:r>
      <w:r w:rsidR="002328AF" w:rsidRPr="002328AF">
        <w:rPr>
          <w:rFonts w:ascii="Arial" w:hAnsi="Arial" w:cs="Arial"/>
          <w:i/>
          <w:color w:val="FF0000"/>
          <w:sz w:val="22"/>
          <w:szCs w:val="22"/>
          <w:u w:val="single"/>
        </w:rPr>
        <w:t xml:space="preserve"> WAITING ON PLACENTAL TRN</w:t>
      </w:r>
    </w:p>
    <w:p w14:paraId="2CBD0386" w14:textId="1C2E5D84" w:rsidR="00DA4B38" w:rsidRPr="00DA4B38" w:rsidRDefault="00DA4B38" w:rsidP="001E132C">
      <w:pPr>
        <w:rPr>
          <w:rFonts w:ascii="Arial" w:hAnsi="Arial" w:cs="Arial"/>
          <w:color w:val="FF0000"/>
          <w:sz w:val="22"/>
          <w:szCs w:val="22"/>
        </w:rPr>
      </w:pPr>
      <w:r w:rsidRPr="00DA4B38">
        <w:rPr>
          <w:rFonts w:ascii="Arial" w:hAnsi="Arial" w:cs="Arial"/>
          <w:color w:val="FF0000"/>
          <w:sz w:val="22"/>
          <w:szCs w:val="22"/>
        </w:rPr>
        <w:t xml:space="preserve">How many TF modules are associated with the </w:t>
      </w:r>
      <w:r w:rsidRPr="00DA4B38">
        <w:rPr>
          <w:rFonts w:ascii="Arial" w:hAnsi="Arial" w:cs="Arial"/>
          <w:color w:val="FF0000"/>
          <w:sz w:val="22"/>
          <w:szCs w:val="22"/>
        </w:rPr>
        <w:t xml:space="preserve"> 2631</w:t>
      </w:r>
      <w:r w:rsidRPr="00DA4B38">
        <w:rPr>
          <w:rFonts w:ascii="Arial" w:hAnsi="Arial" w:cs="Arial"/>
          <w:color w:val="FF0000"/>
          <w:sz w:val="22"/>
          <w:szCs w:val="22"/>
        </w:rPr>
        <w:t xml:space="preserve"> genes associated with CRH expression and how many TF modules are associated with  the 618 genes associated with GA? What insight can we glean from these TF Modules? Enrichments in specific pathways?</w:t>
      </w:r>
    </w:p>
    <w:p w14:paraId="4322955E" w14:textId="670A25B6" w:rsidR="00175B51" w:rsidRDefault="00103EA8" w:rsidP="00175B51">
      <w:pPr>
        <w:rPr>
          <w:rFonts w:ascii="Arial" w:hAnsi="Arial" w:cs="Arial"/>
          <w:i/>
          <w:sz w:val="22"/>
          <w:szCs w:val="22"/>
        </w:rPr>
      </w:pPr>
      <w:r>
        <w:rPr>
          <w:rFonts w:ascii="Arial" w:hAnsi="Arial" w:cs="Arial"/>
          <w:b/>
          <w:sz w:val="22"/>
          <w:szCs w:val="22"/>
        </w:rPr>
        <w:t>D</w:t>
      </w:r>
      <w:r w:rsidR="00175B51">
        <w:rPr>
          <w:rFonts w:ascii="Arial" w:hAnsi="Arial" w:cs="Arial"/>
          <w:b/>
          <w:sz w:val="22"/>
          <w:szCs w:val="22"/>
        </w:rPr>
        <w:t>)</w:t>
      </w:r>
      <w:r w:rsidR="00175B51" w:rsidRPr="00175B51">
        <w:rPr>
          <w:rFonts w:ascii="Arial" w:hAnsi="Arial" w:cs="Arial"/>
          <w:b/>
          <w:sz w:val="22"/>
          <w:szCs w:val="22"/>
        </w:rPr>
        <w:t xml:space="preserve"> </w:t>
      </w:r>
      <w:r w:rsidR="00FD0791" w:rsidRPr="008C29C7">
        <w:rPr>
          <w:rFonts w:ascii="Arial" w:hAnsi="Arial" w:cs="Arial"/>
          <w:b/>
          <w:sz w:val="22"/>
          <w:szCs w:val="22"/>
        </w:rPr>
        <w:t>Specific Aim 1(Mentored)</w:t>
      </w:r>
      <w:r w:rsidR="00FD0791">
        <w:rPr>
          <w:rFonts w:ascii="Arial" w:hAnsi="Arial" w:cs="Arial"/>
          <w:b/>
          <w:sz w:val="22"/>
          <w:szCs w:val="22"/>
        </w:rPr>
        <w:t>:</w:t>
      </w:r>
      <w:r w:rsidR="00FD0791" w:rsidRPr="008C29C7">
        <w:rPr>
          <w:rFonts w:ascii="Arial" w:hAnsi="Arial" w:cs="Arial"/>
          <w:sz w:val="22"/>
          <w:szCs w:val="22"/>
        </w:rPr>
        <w:t xml:space="preserve"> </w:t>
      </w:r>
      <w:r w:rsidR="00FD0791" w:rsidRPr="00DD2C3F">
        <w:rPr>
          <w:rFonts w:ascii="Arial" w:hAnsi="Arial" w:cs="Arial"/>
          <w:i/>
          <w:sz w:val="22"/>
          <w:szCs w:val="22"/>
        </w:rPr>
        <w:t>Construction of Placental TRN using ECHO PATHWAYs data</w:t>
      </w:r>
    </w:p>
    <w:p w14:paraId="3C18D25D" w14:textId="3D94C8A9" w:rsidR="00806286" w:rsidRPr="005A4A80" w:rsidRDefault="00806286" w:rsidP="00175B51">
      <w:pPr>
        <w:rPr>
          <w:rFonts w:ascii="Arial" w:hAnsi="Arial" w:cs="Arial"/>
          <w:sz w:val="22"/>
          <w:szCs w:val="22"/>
        </w:rPr>
      </w:pPr>
      <w:r w:rsidRPr="005A4A80">
        <w:rPr>
          <w:rFonts w:ascii="Arial" w:hAnsi="Arial" w:cs="Arial"/>
          <w:i/>
          <w:sz w:val="22"/>
          <w:szCs w:val="22"/>
          <w:u w:val="single"/>
        </w:rPr>
        <w:t>Strategy</w:t>
      </w:r>
      <w:r w:rsidR="00704A22" w:rsidRPr="005A4A80">
        <w:rPr>
          <w:rFonts w:ascii="Arial" w:hAnsi="Arial" w:cs="Arial"/>
          <w:sz w:val="22"/>
          <w:szCs w:val="22"/>
        </w:rPr>
        <w:t xml:space="preserve">: The goal of this aim is to generate a genome scale model which maps transcription factors to </w:t>
      </w:r>
      <w:r w:rsidR="005A205E" w:rsidRPr="005A4A80">
        <w:rPr>
          <w:rFonts w:ascii="Arial" w:hAnsi="Arial" w:cs="Arial"/>
          <w:sz w:val="22"/>
          <w:szCs w:val="22"/>
        </w:rPr>
        <w:t xml:space="preserve">the genes which they regulate (target genes), which can be used to understand placental gene regulation. We will accomplish this goal using established software tools and pipelines developed in the Price lab, executed through the R package “TRENA”.  The Transcriptional Regulatory Network Analysis approach (TRENA) uses linear solvers to capture the relationships between a transcription factor (TF) and target gene in a tissue specific manner </w:t>
      </w:r>
      <w:r w:rsidR="005A205E" w:rsidRPr="005A4A80">
        <w:rPr>
          <w:rFonts w:ascii="Arial" w:hAnsi="Arial" w:cs="Arial"/>
          <w:sz w:val="22"/>
          <w:szCs w:val="22"/>
        </w:rPr>
        <w:fldChar w:fldCharType="begin"/>
      </w:r>
      <w:r w:rsidR="005A205E" w:rsidRPr="005A4A80">
        <w:rPr>
          <w:rFonts w:ascii="Arial" w:hAnsi="Arial" w:cs="Arial"/>
          <w:sz w:val="22"/>
          <w:szCs w:val="22"/>
        </w:rPr>
        <w:instrText xml:space="preserve"> ADDIN ZOTERO_ITEM CSL_CITATION {"citationID":"27fvekluic","properties":{"formattedCitation":"[27]","plainCitation":"[27]"},"citationItems":[{"id":530,"uris":["http://zotero.org/users/local/kugUWyrl/items/N88TBJHE"],"uri":["http://zotero.org/users/local/kugUWyrl/items/N88TBJHE"],"itemData":{"id":530,"type":"article-journal","title":"Genome-scale transcriptional regulatory network models for the mouse and human striatum predict roles for SMAD3 and other transcription factors in Huntington's disease","container-title":"bioRxiv","abstract":"Transcriptional changes occur presymptomatically and throughout Huntington's Disease (HD), motivating the study of transcriptional regulatory networks (TRNs) in HD. We reconstructed a genome-scale model for the target genes of 718 TFs in the mouse striatum by integrating a model of the genomic binding sites with transcriptome profiling of striatal tissue from HD mouse models. We identified 48 differentially expressed TF-target gene modules associated with age- and Htt allele-dependent gene expression changes in the mouse striatum, and replicated many of these associations in independent transcriptomic and proteomic datasets. Strikingly, many of these predicted target genes were also differentially expressed in striatal tissue from human disease. We experimentally validated a key model prediction that SMAD3 regulates HD-related gene expression changes using chromatin immunoprecipitation and deep sequencing (ChIP-seq) of mouse striatum. We found Htt allele-dependent changes in the genomic occupancy of SMAD3 and confirmed our model's prediction that many SMAD3 target genes are down-regulated early in HD. Importantly, our study provides a mouse and human striatal-specific TRN and prioritizes a hierarchy of transcription factor drivers in HD.","URL":"http://biorxiv.org/content/early/2016/11/10/087114.abstract","DOI":"10.1101/087114","author":[{"family":"Ament","given":"Seth A"},{"family":"Pearl","given":"Jocelynn R"},{"family":"Bragg","given":"Robert"},{"family":"Skene","given":"Peter J"},{"family":"Coffey","given":"Sydney"},{"family":"Bergey","given":"Dani E"},{"family":"Plaisier","given":"Christopher"},{"family":"Wheeler","given":"Vanessa"},{"family":"MacDonald","given":"Marcy"},{"family":"Baliga","given":"Nitin S"},{"family":"Rosinski","given":"Jim"},{"family":"Hood","given":"Leroy E"},{"family":"Carroll","given":"Jeffrey B"},{"family":"Price","given":"Nathan D"}],"issued":{"date-parts":[["2016",11,10]]}}}],"schema":"https://github.com/citation-style-language/schema/raw/master/csl-citation.json"} </w:instrText>
      </w:r>
      <w:r w:rsidR="005A205E" w:rsidRPr="005A4A80">
        <w:rPr>
          <w:rFonts w:ascii="Arial" w:hAnsi="Arial" w:cs="Arial"/>
          <w:sz w:val="22"/>
          <w:szCs w:val="22"/>
        </w:rPr>
        <w:fldChar w:fldCharType="separate"/>
      </w:r>
      <w:r w:rsidR="005A205E" w:rsidRPr="005A4A80">
        <w:rPr>
          <w:rFonts w:ascii="Arial" w:hAnsi="Arial" w:cs="Arial"/>
          <w:noProof/>
          <w:sz w:val="22"/>
          <w:szCs w:val="22"/>
        </w:rPr>
        <w:t>[27]</w:t>
      </w:r>
      <w:r w:rsidR="005A205E" w:rsidRPr="005A4A80">
        <w:rPr>
          <w:rFonts w:ascii="Arial" w:hAnsi="Arial" w:cs="Arial"/>
          <w:sz w:val="22"/>
          <w:szCs w:val="22"/>
        </w:rPr>
        <w:fldChar w:fldCharType="end"/>
      </w:r>
      <w:r w:rsidR="005A205E" w:rsidRPr="005A4A80">
        <w:rPr>
          <w:rFonts w:ascii="Arial" w:hAnsi="Arial" w:cs="Arial"/>
          <w:sz w:val="22"/>
          <w:szCs w:val="22"/>
        </w:rPr>
        <w:t xml:space="preserve">. These models are restricted to regions of open chromatin for each tissue available through </w:t>
      </w:r>
      <w:r w:rsidR="00F13EC5">
        <w:rPr>
          <w:rFonts w:ascii="Arial" w:hAnsi="Arial" w:cs="Arial"/>
          <w:sz w:val="22"/>
          <w:szCs w:val="22"/>
        </w:rPr>
        <w:t>DNASe</w:t>
      </w:r>
      <w:r w:rsidR="005A205E" w:rsidRPr="005A4A80">
        <w:rPr>
          <w:rFonts w:ascii="Arial" w:hAnsi="Arial" w:cs="Arial"/>
          <w:sz w:val="22"/>
          <w:szCs w:val="22"/>
        </w:rPr>
        <w:t xml:space="preserve"> hypersensitivity data generated through ENCODE</w:t>
      </w:r>
      <w:r w:rsidR="005A205E" w:rsidRPr="005A4A80">
        <w:rPr>
          <w:rFonts w:ascii="Arial" w:hAnsi="Arial" w:cs="Arial"/>
          <w:sz w:val="22"/>
          <w:szCs w:val="22"/>
        </w:rPr>
        <w:fldChar w:fldCharType="begin"/>
      </w:r>
      <w:r w:rsidR="005A205E" w:rsidRPr="005A4A80">
        <w:rPr>
          <w:rFonts w:ascii="Arial" w:hAnsi="Arial" w:cs="Arial"/>
          <w:sz w:val="22"/>
          <w:szCs w:val="22"/>
        </w:rPr>
        <w:instrText xml:space="preserve"> ADDIN ZOTERO_ITEM CSL_CITATION {"citationID":"1po336nsev","properties":{"formattedCitation":"[41]","plainCitation":"[41]"},"citationItems":[{"id":152,"uris":["http://zotero.org/users/local/kugUWyrl/items/Z8F58GTB"],"uri":["http://zotero.org/users/local/kugUWyrl/items/Z8F58GTB"],"itemData":{"id":152,"type":"article-journal","title":"An integrated encyclopedia of DNA elements in the human genome","container-title":"Nature","page":"57-74","volume":"489","issue":"7414","source":"www.nature.com","abstract":"The human genome encodes the blueprint of life, but the function of the vast majority of its nearly three billion bases is unknown. The Encyclopedia of DNA Elements (ENCODE) project has systematically mapped regions of transcription, transcription factor association, chromatin structure and histone modification. These data enabled us to assign biochemical functions for 80% of the genome, in particular outside of the well-studied protein-coding regions. Many discovered candidate regulatory elements are physically associated with one another and with expressed genes, providing new insights into the mechanisms of gene regulation. The newly identified elements also show a statistical correspondence to sequence variants linked to human disease, and can thereby guide interpretation of this variation. Overall, the project provides new insights into the organization and regulation of our genes and genome, and is an expansive resource of functional annotations for biomedical research.","DOI":"10.1038/nature11247","ISSN":"0028-0836","journalAbbreviation":"Nature","language":"en","author":[{"family":"Consortium","given":"The ENCODE Project"}],"issued":{"date-parts":[["2012",9,6]]}}}],"schema":"https://github.com/citation-style-language/schema/raw/master/csl-citation.json"} </w:instrText>
      </w:r>
      <w:r w:rsidR="005A205E" w:rsidRPr="005A4A80">
        <w:rPr>
          <w:rFonts w:ascii="Arial" w:hAnsi="Arial" w:cs="Arial"/>
          <w:sz w:val="22"/>
          <w:szCs w:val="22"/>
        </w:rPr>
        <w:fldChar w:fldCharType="separate"/>
      </w:r>
      <w:r w:rsidR="005A205E" w:rsidRPr="005A4A80">
        <w:rPr>
          <w:rFonts w:ascii="Arial" w:hAnsi="Arial" w:cs="Arial"/>
          <w:noProof/>
          <w:sz w:val="22"/>
          <w:szCs w:val="22"/>
        </w:rPr>
        <w:t>[41]</w:t>
      </w:r>
      <w:r w:rsidR="005A205E" w:rsidRPr="005A4A80">
        <w:rPr>
          <w:rFonts w:ascii="Arial" w:hAnsi="Arial" w:cs="Arial"/>
          <w:sz w:val="22"/>
          <w:szCs w:val="22"/>
        </w:rPr>
        <w:fldChar w:fldCharType="end"/>
      </w:r>
      <w:r w:rsidR="005A205E" w:rsidRPr="005A4A80">
        <w:rPr>
          <w:rFonts w:ascii="Arial" w:hAnsi="Arial" w:cs="Arial"/>
          <w:sz w:val="22"/>
          <w:szCs w:val="22"/>
        </w:rPr>
        <w:t xml:space="preserve">, increasing the specificity of the model.  This model allows us to establish directional, causal models between transcription factors and target genes in the placental transcriptome.  </w:t>
      </w:r>
    </w:p>
    <w:p w14:paraId="4879D9FB" w14:textId="77777777" w:rsidR="00806286" w:rsidRPr="005A4A80" w:rsidRDefault="00806286" w:rsidP="00175B51">
      <w:pPr>
        <w:rPr>
          <w:rFonts w:ascii="Arial" w:hAnsi="Arial" w:cs="Arial"/>
          <w:sz w:val="22"/>
          <w:szCs w:val="22"/>
        </w:rPr>
      </w:pPr>
      <w:r w:rsidRPr="005A4A80">
        <w:rPr>
          <w:rFonts w:ascii="Arial" w:hAnsi="Arial" w:cs="Arial"/>
          <w:i/>
          <w:sz w:val="22"/>
          <w:szCs w:val="22"/>
          <w:u w:val="single"/>
        </w:rPr>
        <w:t>Methodology</w:t>
      </w:r>
      <w:r w:rsidRPr="005A4A80">
        <w:rPr>
          <w:rFonts w:ascii="Arial" w:hAnsi="Arial" w:cs="Arial"/>
          <w:sz w:val="22"/>
          <w:szCs w:val="22"/>
        </w:rPr>
        <w:t xml:space="preserve"> </w:t>
      </w:r>
    </w:p>
    <w:p w14:paraId="0F4C5B66" w14:textId="1D7C4E1A" w:rsidR="00F01B37" w:rsidRPr="005A4A80" w:rsidRDefault="00806286" w:rsidP="00F01B37">
      <w:pPr>
        <w:rPr>
          <w:rFonts w:ascii="Arial" w:hAnsi="Arial" w:cs="Arial"/>
          <w:sz w:val="22"/>
          <w:szCs w:val="22"/>
        </w:rPr>
      </w:pPr>
      <w:r w:rsidRPr="005A4A80">
        <w:rPr>
          <w:rFonts w:ascii="Arial" w:hAnsi="Arial" w:cs="Arial"/>
          <w:sz w:val="22"/>
          <w:szCs w:val="22"/>
        </w:rPr>
        <w:t>(Aim 1A)</w:t>
      </w:r>
      <w:r w:rsidR="005A205E" w:rsidRPr="005A4A80">
        <w:rPr>
          <w:rFonts w:ascii="Arial" w:hAnsi="Arial" w:cs="Arial"/>
          <w:sz w:val="22"/>
          <w:szCs w:val="22"/>
        </w:rPr>
        <w:t>:</w:t>
      </w:r>
      <w:r w:rsidRPr="005A4A80">
        <w:rPr>
          <w:rFonts w:ascii="Arial" w:hAnsi="Arial" w:cs="Arial"/>
          <w:sz w:val="22"/>
          <w:szCs w:val="22"/>
        </w:rPr>
        <w:t xml:space="preserve"> Construction of TRN: </w:t>
      </w:r>
      <w:r w:rsidR="00453FCD" w:rsidRPr="005A4A80">
        <w:rPr>
          <w:rFonts w:ascii="Arial" w:hAnsi="Arial" w:cs="Arial"/>
          <w:sz w:val="22"/>
          <w:szCs w:val="22"/>
        </w:rPr>
        <w:t xml:space="preserve">First, we will perform digital genomic </w:t>
      </w:r>
      <w:r w:rsidR="003C1278" w:rsidRPr="005A4A80">
        <w:rPr>
          <w:rFonts w:ascii="Arial" w:hAnsi="Arial" w:cs="Arial"/>
          <w:sz w:val="22"/>
          <w:szCs w:val="22"/>
        </w:rPr>
        <w:t>foot printing</w:t>
      </w:r>
      <w:r w:rsidR="00453FCD" w:rsidRPr="005A4A80">
        <w:rPr>
          <w:rFonts w:ascii="Arial" w:hAnsi="Arial" w:cs="Arial"/>
          <w:sz w:val="22"/>
          <w:szCs w:val="22"/>
        </w:rPr>
        <w:t xml:space="preserve"> to  identify binding sites for transcription factors in the human placenta, using </w:t>
      </w:r>
      <w:r w:rsidR="00DA4D05" w:rsidRPr="005A4A80">
        <w:rPr>
          <w:rFonts w:ascii="Arial" w:hAnsi="Arial" w:cs="Arial"/>
          <w:sz w:val="22"/>
          <w:szCs w:val="22"/>
        </w:rPr>
        <w:t xml:space="preserve">DNASE hypersensitivity data from 9 placental samples from the </w:t>
      </w:r>
      <w:r w:rsidR="00DA4D05" w:rsidRPr="005A4A80">
        <w:rPr>
          <w:rFonts w:ascii="Arial" w:eastAsia="Times New Roman" w:hAnsi="Arial" w:cs="Arial"/>
          <w:color w:val="000000"/>
          <w:sz w:val="22"/>
          <w:szCs w:val="22"/>
          <w:shd w:val="clear" w:color="auto" w:fill="FFFFFF"/>
        </w:rPr>
        <w:t>NIH Roadmap Epigenomics Consortium, which are available on ENCODE</w:t>
      </w:r>
      <w:r w:rsidR="00DA4D05" w:rsidRPr="005A4A80">
        <w:rPr>
          <w:rFonts w:ascii="Arial" w:eastAsia="Times New Roman" w:hAnsi="Arial" w:cs="Arial"/>
          <w:color w:val="000000"/>
          <w:sz w:val="22"/>
          <w:szCs w:val="22"/>
          <w:shd w:val="clear" w:color="auto" w:fill="FFFFFF"/>
        </w:rPr>
        <w:fldChar w:fldCharType="begin"/>
      </w:r>
      <w:r w:rsidR="00DA4D05" w:rsidRPr="005A4A80">
        <w:rPr>
          <w:rFonts w:ascii="Arial" w:eastAsia="Times New Roman" w:hAnsi="Arial" w:cs="Arial"/>
          <w:color w:val="000000"/>
          <w:sz w:val="22"/>
          <w:szCs w:val="22"/>
          <w:shd w:val="clear" w:color="auto" w:fill="FFFFFF"/>
        </w:rPr>
        <w:instrText xml:space="preserve"> ADDIN ZOTERO_ITEM CSL_CITATION {"citationID":"19nk8d0o5j","properties":{"formattedCitation":"[42]","plainCitation":"[42]"},"citationItems":[{"id":642,"uris":["http://zotero.org/users/local/kugUWyrl/items/ZE6UXX8Z"],"uri":["http://zotero.org/users/local/kugUWyrl/items/ZE6UXX8Z"],"itemData":{"id":642,"type":"article-journal","title":"Integrative analysis of 111 reference human epigenomes","container-title":"Nature","page":"317-330","volume":"518","issue":"7539","archive":"PMC","archive_location":"PMC4530010","abstract":"The reference human genome sequence set the stage for studies of genetic variation and its association with human disease, but a similar reference has lacked for epigenomic studies. To address this need, the NIH Roadmap Epigenomics Consortium generated the largest collection to-date of human epigenomes for primary cells and tissues. Here, we describe the integrative analysis of 111 reference human epigenomes generated as part of the program, profiled for histone modification patterns, DNA accessibility, DNA methylation, and RNA expression. We establish global maps of regulatory elements, define regulatory modules of coordinated activity, and their likely activators and repressors. We show that disease and trait-associated genetic variants are enriched in tissue-specific epigenomic marks, revealing biologically-relevant cell types for diverse human traits, and providing a resource for interpreting the molecular basis of human disease. Our results demonstrate the central role of epigenomic information for understanding gene regulation, cellular differentiation, and human disease.","DOI":"10.1038/nature14248","ISSN":"0028-0836","author":[{"literal":"Roadmap Epigenomics Consortium"},{"family":"Kundaje","given":"Anshul"},{"family":"Meuleman","given":"Wouter"},{"family":"Ernst","given":"Jason"},{"family":"Bilenky","given":"Misha"},{"family":"Yen","given":"Angela"},{"family":"Kheradpour","given":"Pouya"},{"family":"Zhang","given":"Zhizhuo"},{"family":"Heravi-Moussavi","given":"Alireza"},{"family":"Liu","given":"Yaping"},{"family":"Amin","given":"Viren"},{"family":"Ziller","given":"Michael J"},{"family":"Whitaker","given":"John W"},{"family":"Schultz","given":"Matthew D"},{"family":"Sandstrom","given":"Richard S"},{"family":"Eaton","given":"Matthew L"},{"family":"Wu","given":"Yi-Chieh"},{"family":"Wang","given":"Jianrong"},{"family":"Ward","given":"Lucas D"},{"family":"Sarkar","given":"Abhishek"},{"family":"Quon","given":"Gerald"},{"family":"Pfenning","given":"Andreas"},{"family":"Wang","given":"Xinchen"},{"family":"Claussnitzer","given":"Melina"},{"family":"Coarfa","given":"Cristian"},{"family":"Harris","given":"R Alan"},{"family":"Shoresh","given":"Noam"},{"family":"Epstein","given":"Charles B"},{"family":"Gjoneska","given":"Elizabeta"},{"family":"Leung","given":"Danny"},{"family":"Xie","given":"Wei"},{"family":"Hawkins","given":"R David"},{"family":"Lister","given":"Ryan"},{"family":"Hong","given":"Chibo"},{"family":"Gascard","given":"Philippe"},{"family":"Mungall","given":"Andrew J"},{"family":"Moore","given":"Richard"},{"family":"Chuah","given":"Eric"},{"family":"Tam","given":"Angela"},{"family":"Canfield","given":"Theresa K"},{"family":"Hansen","given":"R Scott"},{"family":"Kaul","given":"Rajinder"},{"family":"Sabo","given":"Peter J"},{"family":"Bansal","given":"Mukul S"},{"family":"Carles","given":"Annaick"},{"family":"Dixon","given":"Jesse R"},{"family":"Farh","given":"Kai-How"},{"family":"Feizi","given":"Soheil"},{"family":"Karlic","given":"Rosa"},{"family":"Kim","given":"Ah-Ram"},{"family":"Kulkarni","given":"Ashwinikumar"},{"family":"Li","given":"Daofeng"},{"family":"Lowdon","given":"Rebecca"},{"family":"Mercer","given":"Tim R"},{"family":"Neph","given":"Shane J"},{"family":"Onuchic","given":"Vitor"},{"family":"Polak","given":"Paz"},{"family":"Rajagopal","given":"Nisha"},{"family":"Ray","given":"Pradipta"},{"family":"Sallari","given":"Richard C"},{"family":"Siebenthall","given":"Kyle T"},{"family":"Sinnott-Armstrong","given":"Nicholas"},{"family":"Stevens","given":"Michael"},{"family":"Thurman","given":"Robert E"},{"family":"Wu","given":"Jie"},{"family":"Zhang","given":"Bo"},{"family":"Zhou","given":"Xin"},{"family":"Beaudet","given":"Arthur E"},{"family":"Boyer","given":"Laurie A"},{"family":"De Jager","given":"Philip"},{"family":"Farnham","given":"Peggy J"},{"family":"Fisher","given":"Susan J"},{"family":"Haussler","given":"David"},{"family":"Jones","given":"Steven"},{"family":"Li","given":"Wei"},{"family":"Marra","given":"Marco"},{"family":"McManus","given":"Michael T"},{"family":"Sunyaev","given":"Shamil"},{"family":"Thomson","given":"James A"},{"family":"Tlsty","given":"Thea D"},{"family":"Tsai","given":"Li-Huei"},{"family":"Wang","given":"Wei"},{"family":"Waterland","given":"Robert A"},{"family":"Zhang","given":"Michael"},{"family":"Chadwick","given":"Lisa H"},{"family":"Bernstein","given":"Bradley E"},{"family":"Costello","given":"Joseph F"},{"family":"Ecker","given":"Joseph R"},{"family":"Hirst","given":"Martin"},{"family":"Meissner","given":"Alexander"},{"family":"Milosavljevic","given":"Aleksandar"},{"family":"Ren","given":"Bing"},{"family":"Stamatoyannopoulos","given":"John A"},{"family":"Wang","given":"Ting"},{"family":"Kellis","given":"Manolis"}],"issued":{"date-parts":[["2015",2,19]]}}}],"schema":"https://github.com/citation-style-language/schema/raw/master/csl-citation.json"} </w:instrText>
      </w:r>
      <w:r w:rsidR="00DA4D05" w:rsidRPr="005A4A80">
        <w:rPr>
          <w:rFonts w:ascii="Arial" w:eastAsia="Times New Roman" w:hAnsi="Arial" w:cs="Arial"/>
          <w:color w:val="000000"/>
          <w:sz w:val="22"/>
          <w:szCs w:val="22"/>
          <w:shd w:val="clear" w:color="auto" w:fill="FFFFFF"/>
        </w:rPr>
        <w:fldChar w:fldCharType="separate"/>
      </w:r>
      <w:r w:rsidR="00DA4D05" w:rsidRPr="005A4A80">
        <w:rPr>
          <w:rFonts w:ascii="Arial" w:eastAsia="Times New Roman" w:hAnsi="Arial" w:cs="Arial"/>
          <w:noProof/>
          <w:color w:val="000000"/>
          <w:sz w:val="22"/>
          <w:szCs w:val="22"/>
          <w:shd w:val="clear" w:color="auto" w:fill="FFFFFF"/>
        </w:rPr>
        <w:t>[42]</w:t>
      </w:r>
      <w:r w:rsidR="00DA4D05" w:rsidRPr="005A4A80">
        <w:rPr>
          <w:rFonts w:ascii="Arial" w:eastAsia="Times New Roman" w:hAnsi="Arial" w:cs="Arial"/>
          <w:color w:val="000000"/>
          <w:sz w:val="22"/>
          <w:szCs w:val="22"/>
          <w:shd w:val="clear" w:color="auto" w:fill="FFFFFF"/>
        </w:rPr>
        <w:fldChar w:fldCharType="end"/>
      </w:r>
      <w:r w:rsidR="00DA4D05" w:rsidRPr="005A4A80">
        <w:rPr>
          <w:rFonts w:ascii="Arial" w:hAnsi="Arial" w:cs="Arial"/>
          <w:sz w:val="22"/>
          <w:szCs w:val="22"/>
        </w:rPr>
        <w:t>.  DNase I cleavage patterns predict occupied binding sites for TFs and other DNA binding proteins</w:t>
      </w:r>
      <w:r w:rsidR="00DA4D05" w:rsidRPr="005A4A80">
        <w:rPr>
          <w:rFonts w:ascii="Arial" w:hAnsi="Arial" w:cs="Arial"/>
          <w:sz w:val="22"/>
          <w:szCs w:val="22"/>
        </w:rPr>
        <w:fldChar w:fldCharType="begin" w:fldLock="1"/>
      </w:r>
      <w:r w:rsidR="00DA4D05" w:rsidRPr="005A4A80">
        <w:rPr>
          <w:rFonts w:ascii="Arial" w:hAnsi="Arial" w:cs="Arial"/>
          <w:sz w:val="22"/>
          <w:szCs w:val="22"/>
        </w:rPr>
        <w:instrText xml:space="preserve"> ADDIN ZOTERO_ITEM CSL_CITATION {"citationID":"tHwsmOyx","properties":{"formattedCitation":"[43], [44]","plainCitation":"[43], [44]"},"citationItems":[{"id":"ITEM-1","uris":["http://www.mendeley.com/documents/?uuid=0fbbecae-b807-3664-a62a-d0f504327a26"],"uri":["http://www.mendeley.com/documents/?uuid=0fbbecae-b807-3664-a62a-d0f504327a26"],"itemData":{"DOI":"10.1038/nmeth.1313","ISSN":"1548-7105","PMID":"19305407","abstract":"The orchestrated binding of transcriptional activators and repressors to specific DNA sequences in the context of chromatin defines the regulatory program of eukaryotic genomes. We developed a digital approach to assay regulatory protein occupancy on genomic DNA in vivo by dense mapping of individual DNase I cleavages from intact nuclei using massively parallel DNA sequencing. Analysis of &gt;23 million cleavages across the Saccharomyces cerevisiae genome revealed thousands of protected regulatory protein footprints, enabling de novo derivation of factor binding motifs and the identification of hundreds of new binding sites for major regulators. We observed striking correspondence between single-nucleotide resolution DNase I cleavage patterns and protein-DNA interactions determined by crystallography. The data also yielded a detailed view of larger chromatin features including positioned nucleosomes flanking factor binding regions. Digital genomic footprinting should be a powerful approach to delineate the cis-regulatory framework of any organism with an available genome sequence.","author":[{"dropping-particle":"","family":"Hesselberth","given":"Jay R","non-dropping-particle":"","parse-names":false,"suffix":""},{"dropping-particle":"","family":"Chen","given":"Xiaoyu","non-dropping-particle":"","parse-names":false,"suffix":""},{"dropping-particle":"","family":"Zhang","given":"Zhihong","non-dropping-particle":"","parse-names":false,"suffix":""},{"dropping-particle":"","family":"Sabo","given":"Peter J","non-dropping-particle":"","parse-names":false,"suffix":""},{"dropping-particle":"","family":"Sandstrom","given":"Richard","non-dropping-particle":"","parse-names":false,"suffix":""},{"dropping-particle":"","family":"Reynolds","given":"Alex P","non-dropping-particle":"","parse-names":false,"suffix":""},{"dropping-particle":"","family":"Thurman","given":"Robert E","non-dropping-particle":"","parse-names":false,"suffix":""},{"dropping-particle":"","family":"Neph","given":"Shane","non-dropping-particle":"","parse-names":false,"suffix":""},{"dropping-particle":"","family":"Kuehn","given":"Michael S","non-dropping-particle":"","parse-names":false,"suffix":""},{"dropping-particle":"","family":"Noble","given":"William S","non-dropping-particle":"","parse-names":false,"suffix":""},{"dropping-particle":"","family":"Fields","given":"Stanley","non-dropping-particle":"","parse-names":false,"suffix":""},{"dropping-particle":"","family":"Stamatoyannopoulos","given":"John A","non-dropping-particle":"","parse-names":false,"suffix":""}],"container-title":"Nature methods","id":"ITEM-1","issue":"4","issued":{"date-parts":[["2009","4","22"]]},"page":"283-9","title":"Global mapping of protein-DNA interactions in vivo by digital genomic footprinting.","type":"article-journal","volume":"6"}},{"id":"ITEM-2","uris":["http://www.mendeley.com/documents/?uuid=875a3caa-d87d-4806-9fb3-a8ba2b36403d"],"uri":["http://www.mendeley.com/documents/?uuid=875a3caa-d87d-4806-9fb3-a8ba2b36403d"],"itemData":{"DOI":"10.1038/nature11212","ISSN":"1476-4687","PMID":"22955618","abstract":"Regulatory factor binding to genomic DNA protects the underlying sequence from cleavage by DNase I, leaving nucleotide-resolution footprints. Using genomic DNase I footprinting across 41 diverse cell and tissue types, we detected 45 million transcription factor occupancy events within regulatory regions, representing differential binding to 8.4 million distinct short sequence elements. Here we show that this small genomic sequence compartment, roughly twice the size of the exome, encodes an expansive repertoire of conserved recognition sequences for DNA-binding proteins that nearly doubles the size of the human cis-regulatory lexicon. We find that genetic variants affecting allelic chromatin states are concentrated in footprints, and that these elements are preferentially sheltered from DNA methylation. High-resolution DNase I cleavage patterns mirror nucleotide-level evolutionary conservation and track the crystallographic topography of protein-DNA interfaces, indicating that transcription factor structure has been evolutionarily imprinted on the human genome sequence. We identify a stereotyped 50-base-pair footprint that precisely defines the site of transcript origination within thousands of human promoters. Finally, we describe a large collection of novel regulatory factor recognition motifs that are highly conserved in both sequence and function, and exhibit cell-selective occupancy patterns that closely parallel major regulators of development, differentiation and pluripotency.","author":[{"dropping-particle":"","family":"Neph","given":"Shane","non-dropping-particle":"","parse-names":false,"suffix":""},{"dropping-particle":"","family":"Vierstra","given":"Jeff","non-dropping-particle":"","parse-names":false,"suffix":""},{"dropping-particle":"","family":"Stergachis","given":"Andrew B","non-dropping-particle":"","parse-names":false,"suffix":""},{"dropping-particle":"","family":"Reynolds","given":"Alex P","non-dropping-particle":"","parse-names":false,"suffix":""},{"dropping-particle":"","family":"Haugen","given":"Eric","non-dropping-particle":"","parse-names":false,"suffix":""},{"dropping-particle":"","family":"Vernot","given":"Benjamin","non-dropping-particle":"","parse-names":false,"suffix":""},{"dropping-particle":"","family":"Thurman","given":"Robert E","non-dropping-particle":"","parse-names":false,"suffix":""},{"dropping-particle":"","family":"John","given":"Sam","non-dropping-particle":"","parse-names":false,"suffix":""},{"dropping-particle":"","family":"Sandstrom","given":"Richard","non-dropping-particle":"","parse-names":false,"suffix":""},{"dropping-particle":"","family":"Johnson","given":"Audra K","non-dropping-particle":"","parse-names":false,"suffix":""},{"dropping-particle":"","family":"Maurano","given":"Matthew T","non-dropping-particle":"","parse-names":false,"suffix":""},{"dropping-particle":"","family":"Humbert","given":"Richard","non-dropping-particle":"","parse-names":false,"suffix":""},{"dropping-particle":"","family":"Rynes","given":"Eric","non-dropping-particle":"","parse-names":false,"suffix":""},{"dropping-particle":"","family":"Wang","given":"Hao","non-dropping-particle":"","parse-names":false,"suffix":""},{"dropping-particle":"","family":"Vong","given":"Shinny","non-dropping-particle":"","parse-names":false,"suffix":""},{"dropping-particle":"","family":"Lee","given":"Kristen","non-dropping-particle":"","parse-names":false,"suffix":""},{"dropping-particle":"","family":"Bates","given":"Daniel","non-dropping-particle":"","parse-names":false,"suffix":""},{"dropping-particle":"","family":"Diegel","given":"Morgan","non-dropping-particle":"","parse-names":false,"suffix":""},{"dropping-particle":"","family":"Roach","given":"Vaughn","non-dropping-particle":"","parse-names":false,"suffix":""},{"dropping-particle":"","family":"Dunn","given":"Douglas","non-dropping-particle":"","parse-names":false,"suffix":""},{"dropping-particle":"","family":"Neri","given":"Jun","non-dropping-particle":"","parse-names":false,"suffix":""},{"dropping-particle":"","family":"Schafer","given":"Anthony","non-dropping-particle":"","parse-names":false,"suffix":""},{"dropping-particle":"","family":"Hansen","given":"R Scott","non-dropping-particle":"","parse-names":false,"suffix":""},{"dropping-particle":"","family":"Kutyavin","given":"Tanya","non-dropping-particle":"","parse-names":false,"suffix":""},{"dropping-particle":"","family":"Giste","given":"Erika","non-dropping-particle":"","parse-names":false,"suffix":""},{"dropping-particle":"","family":"Weaver","given":"Molly","non-dropping-particle":"","parse-names":false,"suffix":""},{"dropping-particle":"","family":"Canfield","given":"Theresa","non-dropping-particle":"","parse-names":false,"suffix":""},{"dropping-particle":"","family":"Sabo","given":"Peter","non-dropping-particle":"","parse-names":false,"suffix":""},{"dropping-particle":"","family":"Zhang","given":"Miaohua","non-dropping-particle":"","parse-names":false,"suffix":""},{"dropping-particle":"","family":"Balasundaram","given":"Gayathri","non-dropping-particle":"","parse-names":false,"suffix":""},{"dropping-particle":"","family":"Byron","given":"Rachel","non-dropping-particle":"","parse-names":false,"suffix":""},{"dropping-particle":"","family":"MacCoss","given":"Michael J","non-dropping-particle":"","parse-names":false,"suffix":""},{"dropping-particle":"","family":"Akey","given":"Joshua M","non-dropping-particle":"","parse-names":false,"suffix":""},{"dropping-particle":"","family":"Bender","given":"M A","non-dropping-particle":"","parse-names":false,"suffix":""},{"dropping-particle":"","family":"Groudine","given":"Mark","non-dropping-particle":"","parse-names":false,"suffix":""},{"dropping-particle":"","family":"Kaul","given":"Rajinder","non-dropping-particle":"","parse-names":false,"suffix":""},{"dropping-particle":"","family":"Stamatoyannopoulos","given":"John A","non-dropping-particle":"","parse-names":false,"suffix":""}],"container-title":"Nature","id":"ITEM-2","issue":"7414","issued":{"date-parts":[["2012","9","6"]]},"page":"83-90","title":"An expansive human regulatory lexicon encoded in transcription factor footprints.","type":"article-journal","volume":"489"}}],"schema":"https://github.com/citation-style-language/schema/raw/master/csl-citation.json"} </w:instrText>
      </w:r>
      <w:r w:rsidR="00DA4D05" w:rsidRPr="005A4A80">
        <w:rPr>
          <w:rFonts w:ascii="Arial" w:hAnsi="Arial" w:cs="Arial"/>
          <w:sz w:val="22"/>
          <w:szCs w:val="22"/>
        </w:rPr>
        <w:fldChar w:fldCharType="separate"/>
      </w:r>
      <w:r w:rsidR="00DA4D05" w:rsidRPr="005A4A80">
        <w:rPr>
          <w:rFonts w:ascii="Arial" w:hAnsi="Arial" w:cs="Arial"/>
          <w:noProof/>
          <w:sz w:val="22"/>
          <w:szCs w:val="22"/>
        </w:rPr>
        <w:t>[43][44]</w:t>
      </w:r>
      <w:r w:rsidR="00DA4D05" w:rsidRPr="005A4A80">
        <w:rPr>
          <w:rFonts w:ascii="Arial" w:hAnsi="Arial" w:cs="Arial"/>
          <w:sz w:val="22"/>
          <w:szCs w:val="22"/>
        </w:rPr>
        <w:fldChar w:fldCharType="end"/>
      </w:r>
      <w:r w:rsidR="00DA4D05" w:rsidRPr="005A4A80">
        <w:rPr>
          <w:rFonts w:ascii="Arial" w:hAnsi="Arial" w:cs="Arial"/>
          <w:sz w:val="22"/>
          <w:szCs w:val="22"/>
        </w:rPr>
        <w:t>.  We will intersect the DNAse-1 footprints with DNA sequence motifs from JASPAR</w:t>
      </w:r>
      <w:r w:rsidR="00DA4D05" w:rsidRPr="005A4A80">
        <w:rPr>
          <w:rFonts w:ascii="Arial" w:hAnsi="Arial" w:cs="Arial"/>
          <w:sz w:val="22"/>
          <w:szCs w:val="22"/>
        </w:rPr>
        <w:fldChar w:fldCharType="begin" w:fldLock="1"/>
      </w:r>
      <w:r w:rsidR="00816571" w:rsidRPr="005A4A80">
        <w:rPr>
          <w:rFonts w:ascii="Arial" w:hAnsi="Arial" w:cs="Arial"/>
          <w:sz w:val="22"/>
          <w:szCs w:val="22"/>
        </w:rPr>
        <w:instrText xml:space="preserve"> ADDIN ZOTERO_ITEM CSL_CITATION {"citationID":"Out1tHOD","properties":{"formattedCitation":"[45]","plainCitation":"[45]"},"citationItems":[{"id":"ITEM-1","uris":["http://www.mendeley.com/documents/?uuid=ab148167-a691-4103-81c9-2863d5b63202"],"uri":["http://www.mendeley.com/documents/?uuid=ab148167-a691-4103-81c9-2863d5b63202"],"itemData":{"DOI":"10.1093/nar/gkt997","ISSN":"1362-4962","PMID":"24194598","abstract":"JASPAR (http://jaspar.genereg.net) is the largest open-access database of matrix-based nucleotide profiles describing the binding preference of transcription factors from multiple species. The fifth major release greatly expands the heart of JASPAR-the JASPAR CORE subcollection, which contains curated, non-redundant profiles-with 135 new curated profiles (74 in vertebrates, 8 in Drosophila melanogaster, 10 in Caenorhabditis elegans and 43 in Arabidopsis thaliana; a 30% increase in total) and 43 older updated profiles (36 in vertebrates, 3 in D. melanogaster and 4 in A. thaliana; a 9% update in total). The new and updated profiles are mainly derived from published chromatin immunoprecipitation-seq experimental datasets. In addition, the web interface has been enhanced with advanced capabilities in browsing, searching and subsetting. Finally, the new JASPAR release is accompanied by a new BioPython package, a new R tool package and a new R/Bioconductor data package to facilitate access for both manual and automated methods.","author":[{"dropping-particle":"","family":"Mathelier","given":"Anthony","non-dropping-particle":"","parse-names":false,"suffix":""},{"dropping-particle":"","family":"Zhao","given":"Xiaobei","non-dropping-particle":"","parse-names":false,"suffix":""},{"dropping-particle":"","family":"Zhang","given":"Allen W","non-dropping-particle":"","parse-names":false,"suffix":""},{"dropping-particle":"","family":"Parcy","given":"François","non-dropping-particle":"","parse-names":false,"suffix":""},{"dropping-particle":"","family":"Worsley-Hunt","given":"Rebecca","non-dropping-particle":"","parse-names":false,"suffix":""},{"dropping-particle":"","family":"Arenillas","given":"David J","non-dropping-particle":"","parse-names":false,"suffix":""},{"dropping-particle":"","family":"Buchman","given":"Sorana","non-dropping-particle":"","parse-names":false,"suffix":""},{"dropping-particle":"","family":"Chen","given":"Chih-yu","non-dropping-particle":"","parse-names":false,"suffix":""},{"dropping-particle":"","family":"Chou","given":"Alice","non-dropping-particle":"","parse-names":false,"suffix":""},{"dropping-particle":"","family":"Ienasescu","given":"Hans","non-dropping-particle":"","parse-names":false,"suffix":""},{"dropping-particle":"","family":"Lim","given":"Jonathan","non-dropping-particle":"","parse-names":false,"suffix":""},{"dropping-particle":"","family":"Shyr","given":"Casper","non-dropping-particle":"","parse-names":false,"suffix":""},{"dropping-particle":"","family":"Tan","given":"Ge","non-dropping-particle":"","parse-names":false,"suffix":""},{"dropping-particle":"","family":"Zhou","given":"Michelle","non-dropping-particle":"","parse-names":false,"suffix":""},{"dropping-particle":"","family":"Lenhard","given":"Boris","non-dropping-particle":"","parse-names":false,"suffix":""},{"dropping-particle":"","family":"Sandelin","given":"Albin","non-dropping-particle":"","parse-names":false,"suffix":""},{"dropping-particle":"","family":"Wasserman","given":"Wyeth W","non-dropping-particle":"","parse-names":false,"suffix":""}],"container-title":"Nucleic acids research","id":"ITEM-1","issue":"Database issue","issued":{"date-parts":[["2014","1","4"]]},"page":"D142-7","title":"JASPAR 2014: an extensively expanded and updated open-access database of transcription factor binding profiles.","type":"article-journal","volume":"42"}}],"schema":"https://github.com/citation-style-language/schema/raw/master/csl-citation.json"} </w:instrText>
      </w:r>
      <w:r w:rsidR="00DA4D05" w:rsidRPr="005A4A80">
        <w:rPr>
          <w:rFonts w:ascii="Arial" w:hAnsi="Arial" w:cs="Arial"/>
          <w:sz w:val="22"/>
          <w:szCs w:val="22"/>
        </w:rPr>
        <w:fldChar w:fldCharType="separate"/>
      </w:r>
      <w:r w:rsidR="00816571" w:rsidRPr="005A4A80">
        <w:rPr>
          <w:rFonts w:ascii="Arial" w:hAnsi="Arial" w:cs="Arial"/>
          <w:noProof/>
          <w:sz w:val="22"/>
          <w:szCs w:val="22"/>
        </w:rPr>
        <w:t>[45]</w:t>
      </w:r>
      <w:r w:rsidR="00DA4D05" w:rsidRPr="005A4A80">
        <w:rPr>
          <w:rFonts w:ascii="Arial" w:hAnsi="Arial" w:cs="Arial"/>
          <w:sz w:val="22"/>
          <w:szCs w:val="22"/>
        </w:rPr>
        <w:fldChar w:fldCharType="end"/>
      </w:r>
      <w:r w:rsidR="00DA4D05" w:rsidRPr="005A4A80">
        <w:rPr>
          <w:rFonts w:ascii="Arial" w:hAnsi="Arial" w:cs="Arial"/>
          <w:sz w:val="22"/>
          <w:szCs w:val="22"/>
        </w:rPr>
        <w:t>, UniProbe</w:t>
      </w:r>
      <w:r w:rsidR="00DA4D05" w:rsidRPr="005A4A80">
        <w:rPr>
          <w:rFonts w:ascii="Arial" w:hAnsi="Arial" w:cs="Arial"/>
          <w:sz w:val="22"/>
          <w:szCs w:val="22"/>
        </w:rPr>
        <w:fldChar w:fldCharType="begin" w:fldLock="1"/>
      </w:r>
      <w:r w:rsidR="00816571" w:rsidRPr="005A4A80">
        <w:rPr>
          <w:rFonts w:ascii="Arial" w:hAnsi="Arial" w:cs="Arial"/>
          <w:sz w:val="22"/>
          <w:szCs w:val="22"/>
        </w:rPr>
        <w:instrText xml:space="preserve"> ADDIN ZOTERO_ITEM CSL_CITATION {"citationID":"Dsujc8bx","properties":{"formattedCitation":"[46]","plainCitation":"[46]"},"citationItems":[{"id":"ITEM-1","uris":["http://www.mendeley.com/documents/?uuid=290adc6a-f4f0-428f-9c34-1177cc0e1cc1"],"uri":["http://www.mendeley.com/documents/?uuid=290adc6a-f4f0-428f-9c34-1177cc0e1cc1"],"itemData":{"DOI":"10.1093/nar/gku1045","ISSN":"1362-4962","PMID":"25378322","abstract":"The Universal PBM Resource for Oligonucleotide Binding Evaluation (UniPROBE) serves as a convenient source of information on published data generated using universal protein-binding microarray (PBM) technology, which provides in vitro data about the relative DNA-binding preferences of transcription factors for all possible sequence variants of a length k ('k-mers'). The database displays important information about the proteins and displays their DNA-binding specificity data in terms of k-mers, position weight matrices and graphical sequence logos. This update to the database documents the growth of UniPROBE since the last update 4 years ago, and introduces a variety of new features and tools, including a new streamlined pipeline that facilitates data deposition by universal PBM data generators in the research community, a tool that generates putative nonbinding (i.e. negative control) DNA sequences for one or more proteins and novel motifs obtained by analyzing the PBM data using the BEEML-PBM algorithm for motif inference. The UniPROBE database is available at http://uniprobe.org.","author":[{"dropping-particle":"","family":"Hume","given":"Maxwell A","non-dropping-particle":"","parse-names":false,"suffix":""},{"dropping-particle":"","family":"Barrera","given":"Luis A","non-dropping-particle":"","parse-names":false,"suffix":""},{"dropping-particle":"","family":"Gisselbrecht","given":"Stephen S","non-dropping-particle":"","parse-names":false,"suffix":""},{"dropping-particle":"","family":"Bulyk","given":"Martha L","non-dropping-particle":"","parse-names":false,"suffix":""}],"container-title":"Nucleic acids research","id":"ITEM-1","issue":"Database issue","issued":{"date-parts":[["2015","1","5"]]},"page":"D117-22","title":"UniPROBE, update 2015: new tools and content for the online database of protein-binding microarray data on protein-DNA interactions.","type":"article-journal","volume":"43"}}],"schema":"https://github.com/citation-style-language/schema/raw/master/csl-citation.json"} </w:instrText>
      </w:r>
      <w:r w:rsidR="00DA4D05" w:rsidRPr="005A4A80">
        <w:rPr>
          <w:rFonts w:ascii="Arial" w:hAnsi="Arial" w:cs="Arial"/>
          <w:sz w:val="22"/>
          <w:szCs w:val="22"/>
        </w:rPr>
        <w:fldChar w:fldCharType="separate"/>
      </w:r>
      <w:r w:rsidR="00816571" w:rsidRPr="005A4A80">
        <w:rPr>
          <w:rFonts w:ascii="Arial" w:hAnsi="Arial" w:cs="Arial"/>
          <w:noProof/>
          <w:sz w:val="22"/>
          <w:szCs w:val="22"/>
        </w:rPr>
        <w:t>[46]</w:t>
      </w:r>
      <w:r w:rsidR="00DA4D05" w:rsidRPr="005A4A80">
        <w:rPr>
          <w:rFonts w:ascii="Arial" w:hAnsi="Arial" w:cs="Arial"/>
          <w:sz w:val="22"/>
          <w:szCs w:val="22"/>
        </w:rPr>
        <w:fldChar w:fldCharType="end"/>
      </w:r>
      <w:r w:rsidR="00DA4D05" w:rsidRPr="005A4A80">
        <w:rPr>
          <w:rFonts w:ascii="Arial" w:hAnsi="Arial" w:cs="Arial"/>
          <w:sz w:val="22"/>
          <w:szCs w:val="22"/>
        </w:rPr>
        <w:t>, and SwissRegulon</w:t>
      </w:r>
      <w:r w:rsidR="00DA4D05" w:rsidRPr="005A4A80">
        <w:rPr>
          <w:rFonts w:ascii="Arial" w:hAnsi="Arial" w:cs="Arial"/>
          <w:sz w:val="22"/>
          <w:szCs w:val="22"/>
        </w:rPr>
        <w:fldChar w:fldCharType="begin" w:fldLock="1"/>
      </w:r>
      <w:r w:rsidR="00816571" w:rsidRPr="005A4A80">
        <w:rPr>
          <w:rFonts w:ascii="Arial" w:hAnsi="Arial" w:cs="Arial"/>
          <w:sz w:val="22"/>
          <w:szCs w:val="22"/>
        </w:rPr>
        <w:instrText xml:space="preserve"> ADDIN ZOTERO_ITEM CSL_CITATION {"citationID":"FjzK8IJr","properties":{"formattedCitation":"[47]","plainCitation":"[47]"},"citationItems":[{"id":"ITEM-1","uris":["http://www.mendeley.com/documents/?uuid=d86d048d-7488-3a3e-bb5f-8e916273b545"],"uri":["http://www.mendeley.com/documents/?uuid=d86d048d-7488-3a3e-bb5f-8e916273b545"],"itemData":{"DOI":"10.1093/nar/gks1145","ISSN":"0305-1048","PMID":"23180783","abstract":"Identification of genomic regulatory elements is essential for understanding the dynamics of cellular processes. This task has been substantially facilitated by the availability of genome sequences for many species and high-throughput data of transcripts and transcription factor (TF) binding. However, rigorous computational methods are necessary to derive accurate genome-wide annotations of regulatory sites from such data. SwissRegulon (http://swissregulon.unibas.ch) is a database containing genome-wide annotations of regulatory motifs, promoters and TF binding sites (TFBSs) in promoter regions across model organisms. Its binding site predictions were obtained with rigorous Bayesian probabilistic methods that operate on orthologous regions from related genomes, and use explicit evolutionary models to assess the evidence of purifying selection on each site. New in the current version of SwissRegulon is a curated collection of 190 mammalian regulatory motifs associated with </w:instrText>
      </w:r>
      <w:r w:rsidR="00816571" w:rsidRPr="005A4A80">
        <w:rPr>
          <w:rFonts w:ascii="MS Mincho" w:eastAsia="MS Mincho" w:hAnsi="MS Mincho" w:cs="MS Mincho"/>
          <w:sz w:val="22"/>
          <w:szCs w:val="22"/>
        </w:rPr>
        <w:instrText>∼</w:instrText>
      </w:r>
      <w:r w:rsidR="00816571" w:rsidRPr="005A4A80">
        <w:rPr>
          <w:rFonts w:ascii="Arial" w:hAnsi="Arial" w:cs="Arial"/>
          <w:sz w:val="22"/>
          <w:szCs w:val="22"/>
        </w:rPr>
        <w:instrText xml:space="preserve">340 TFs, and TFBS annotations across a curated set of </w:instrText>
      </w:r>
      <w:r w:rsidR="00816571" w:rsidRPr="005A4A80">
        <w:rPr>
          <w:rFonts w:ascii="MS Mincho" w:eastAsia="MS Mincho" w:hAnsi="MS Mincho" w:cs="MS Mincho"/>
          <w:sz w:val="22"/>
          <w:szCs w:val="22"/>
        </w:rPr>
        <w:instrText>∼</w:instrText>
      </w:r>
      <w:r w:rsidR="00816571" w:rsidRPr="005A4A80">
        <w:rPr>
          <w:rFonts w:ascii="Arial" w:hAnsi="Arial" w:cs="Arial"/>
          <w:sz w:val="22"/>
          <w:szCs w:val="22"/>
        </w:rPr>
        <w:instrText xml:space="preserve">35 000 promoters in both human and mouse. Predictions of TFBSs for Saccharomyces cerevisiae have also been significantly extended and now cover 158 of yeast's </w:instrText>
      </w:r>
      <w:r w:rsidR="00816571" w:rsidRPr="005A4A80">
        <w:rPr>
          <w:rFonts w:ascii="MS Mincho" w:eastAsia="MS Mincho" w:hAnsi="MS Mincho" w:cs="MS Mincho"/>
          <w:sz w:val="22"/>
          <w:szCs w:val="22"/>
        </w:rPr>
        <w:instrText>∼</w:instrText>
      </w:r>
      <w:r w:rsidR="00816571" w:rsidRPr="005A4A80">
        <w:rPr>
          <w:rFonts w:ascii="Arial" w:hAnsi="Arial" w:cs="Arial"/>
          <w:sz w:val="22"/>
          <w:szCs w:val="22"/>
        </w:rPr>
        <w:instrText xml:space="preserve">180 TFs. All data are accessible through both an easily navigable genome browser with search functions, and as flat files that can be downloaded for further analysis.","author":[{"dropping-particle":"","family":"Pachkov","given":"M.","non-dropping-particle":"","parse-names":false,"suffix":""},{"dropping-particle":"","family":"Balwierz","given":"P. J.","non-dropping-particle":"","parse-names":false,"suffix":""},{"dropping-particle":"","family":"Arnold","given":"P.","non-dropping-particle":"","parse-names":false,"suffix":""},{"dropping-particle":"","family":"Ozonov","given":"E.","non-dropping-particle":"","parse-names":false,"suffix":""},{"dropping-particle":"","family":"Nimwegen","given":"E.","non-dropping-particle":"van","parse-names":false,"suffix":""}],"container-title":"Nucleic Acids Research","id":"ITEM-1","issue":"D1","issued":{"date-parts":[["2013","1","1"]]},"page":"D214-D220","title":"SwissRegulon, a database of genome-wide annotations of regulatory sites: recent updates","type":"article-journal","volume":"41"}}],"schema":"https://github.com/citation-style-language/schema/raw/master/csl-citation.json"} </w:instrText>
      </w:r>
      <w:r w:rsidR="00DA4D05" w:rsidRPr="005A4A80">
        <w:rPr>
          <w:rFonts w:ascii="Arial" w:hAnsi="Arial" w:cs="Arial"/>
          <w:sz w:val="22"/>
          <w:szCs w:val="22"/>
        </w:rPr>
        <w:fldChar w:fldCharType="separate"/>
      </w:r>
      <w:r w:rsidR="00816571" w:rsidRPr="005A4A80">
        <w:rPr>
          <w:rFonts w:ascii="Arial" w:hAnsi="Arial" w:cs="Arial"/>
          <w:noProof/>
          <w:sz w:val="22"/>
          <w:szCs w:val="22"/>
        </w:rPr>
        <w:t>[47]</w:t>
      </w:r>
      <w:r w:rsidR="00DA4D05" w:rsidRPr="005A4A80">
        <w:rPr>
          <w:rFonts w:ascii="Arial" w:hAnsi="Arial" w:cs="Arial"/>
          <w:sz w:val="22"/>
          <w:szCs w:val="22"/>
        </w:rPr>
        <w:fldChar w:fldCharType="end"/>
      </w:r>
      <w:r w:rsidR="00DA4D05" w:rsidRPr="005A4A80">
        <w:rPr>
          <w:rFonts w:ascii="Arial" w:hAnsi="Arial" w:cs="Arial"/>
          <w:sz w:val="22"/>
          <w:szCs w:val="22"/>
        </w:rPr>
        <w:t xml:space="preserve"> to predict binding sites for specific TFs.</w:t>
      </w:r>
      <w:r w:rsidR="00F01B37" w:rsidRPr="005A4A80">
        <w:rPr>
          <w:rFonts w:ascii="Arial" w:hAnsi="Arial" w:cs="Arial"/>
          <w:sz w:val="22"/>
          <w:szCs w:val="22"/>
        </w:rPr>
        <w:t xml:space="preserve">  These TF binding sites</w:t>
      </w:r>
      <w:r w:rsidR="003C1278">
        <w:rPr>
          <w:rFonts w:ascii="Arial" w:hAnsi="Arial" w:cs="Arial"/>
          <w:sz w:val="22"/>
          <w:szCs w:val="22"/>
        </w:rPr>
        <w:t xml:space="preserve"> (TFBSs)</w:t>
      </w:r>
      <w:r w:rsidR="00F01B37" w:rsidRPr="005A4A80">
        <w:rPr>
          <w:rFonts w:ascii="Arial" w:hAnsi="Arial" w:cs="Arial"/>
          <w:sz w:val="22"/>
          <w:szCs w:val="22"/>
        </w:rPr>
        <w:t xml:space="preserve"> are used as constraints, and only those TFs whose TFBSs were enriched +/-10 kb</w:t>
      </w:r>
      <w:r w:rsidR="00F01B37" w:rsidRPr="005A4A80" w:rsidDel="008B56D9">
        <w:rPr>
          <w:rFonts w:ascii="Arial" w:hAnsi="Arial" w:cs="Arial"/>
          <w:sz w:val="22"/>
          <w:szCs w:val="22"/>
        </w:rPr>
        <w:t xml:space="preserve"> </w:t>
      </w:r>
      <w:r w:rsidR="00F01B37" w:rsidRPr="005A4A80">
        <w:rPr>
          <w:rFonts w:ascii="Arial" w:hAnsi="Arial" w:cs="Arial"/>
          <w:sz w:val="22"/>
          <w:szCs w:val="22"/>
        </w:rPr>
        <w:t>from a gene’s transcription start site were considered as candidate regulators, in this way maki</w:t>
      </w:r>
      <w:r w:rsidR="00402AB4">
        <w:rPr>
          <w:rFonts w:ascii="Arial" w:hAnsi="Arial" w:cs="Arial"/>
          <w:sz w:val="22"/>
          <w:szCs w:val="22"/>
        </w:rPr>
        <w:t xml:space="preserve">ng the model tissue specific. </w:t>
      </w:r>
      <w:r w:rsidR="00F01B37" w:rsidRPr="005A4A80">
        <w:rPr>
          <w:rFonts w:ascii="Arial" w:hAnsi="Arial" w:cs="Arial"/>
          <w:sz w:val="22"/>
          <w:szCs w:val="22"/>
        </w:rPr>
        <w:t xml:space="preserve">Next, we will construct our placental TRN using the transcriptomics data from individuals in the ECHO cohort who met inclusion criteria (N=1200), which will be split into a training and hold out data set.  In our training dataset, we </w:t>
      </w:r>
      <w:r w:rsidR="00F13EC5" w:rsidRPr="005A4A80">
        <w:rPr>
          <w:rFonts w:ascii="Arial" w:hAnsi="Arial" w:cs="Arial"/>
          <w:sz w:val="22"/>
          <w:szCs w:val="22"/>
        </w:rPr>
        <w:t>will build</w:t>
      </w:r>
      <w:r w:rsidR="00F01B37" w:rsidRPr="005A4A80">
        <w:rPr>
          <w:rFonts w:ascii="Arial" w:hAnsi="Arial" w:cs="Arial"/>
          <w:sz w:val="22"/>
          <w:szCs w:val="22"/>
        </w:rPr>
        <w:t xml:space="preserve"> a series of models which predict relationships between transcription factors and target genes using linear “solvers” (</w:t>
      </w:r>
      <w:r w:rsidR="00F13EC5" w:rsidRPr="005A4A80">
        <w:rPr>
          <w:rFonts w:ascii="Arial" w:hAnsi="Arial" w:cs="Arial"/>
          <w:sz w:val="22"/>
          <w:szCs w:val="22"/>
        </w:rPr>
        <w:t>i.e.</w:t>
      </w:r>
      <w:r w:rsidR="00F01B37" w:rsidRPr="005A4A80">
        <w:rPr>
          <w:rFonts w:ascii="Arial" w:hAnsi="Arial" w:cs="Arial"/>
          <w:sz w:val="22"/>
          <w:szCs w:val="22"/>
        </w:rPr>
        <w:t xml:space="preserve"> LASSO regression, L2 penalized logistic regression, random forest), and model accuracy will be evaluated by testing ability of TFs to predict expression of target genes within the hold-out dataset.</w:t>
      </w:r>
      <w:r w:rsidR="00FA29EA" w:rsidRPr="005A4A80">
        <w:rPr>
          <w:rFonts w:ascii="Arial" w:hAnsi="Arial" w:cs="Arial"/>
          <w:sz w:val="22"/>
          <w:szCs w:val="22"/>
        </w:rPr>
        <w:t xml:space="preserve"> This will result in a large final model consisting of lists of TFs and their target genes, which we will make publicly available as a search tool on the</w:t>
      </w:r>
      <w:r w:rsidR="003C1278">
        <w:rPr>
          <w:rFonts w:ascii="Arial" w:hAnsi="Arial" w:cs="Arial"/>
          <w:sz w:val="22"/>
          <w:szCs w:val="22"/>
        </w:rPr>
        <w:t xml:space="preserve"> Institute for Systems Biology w</w:t>
      </w:r>
      <w:r w:rsidR="00FA29EA" w:rsidRPr="005A4A80">
        <w:rPr>
          <w:rFonts w:ascii="Arial" w:hAnsi="Arial" w:cs="Arial"/>
          <w:sz w:val="22"/>
          <w:szCs w:val="22"/>
        </w:rPr>
        <w:t>ebsite, as part of a grant through the Human Placenta Project.</w:t>
      </w:r>
    </w:p>
    <w:p w14:paraId="2F524DE5" w14:textId="03016BEA" w:rsidR="00FA29EA" w:rsidRPr="005A4A80" w:rsidRDefault="00FA29EA" w:rsidP="00175B51">
      <w:pPr>
        <w:rPr>
          <w:rFonts w:ascii="Arial" w:hAnsi="Arial" w:cs="Arial"/>
          <w:sz w:val="22"/>
          <w:szCs w:val="22"/>
        </w:rPr>
      </w:pPr>
      <w:r w:rsidRPr="005A4A80">
        <w:rPr>
          <w:rFonts w:ascii="Arial" w:hAnsi="Arial" w:cs="Arial"/>
          <w:sz w:val="22"/>
          <w:szCs w:val="22"/>
        </w:rPr>
        <w:t xml:space="preserve"> </w:t>
      </w:r>
      <w:r w:rsidR="00806286" w:rsidRPr="005A4A80">
        <w:rPr>
          <w:rFonts w:ascii="Arial" w:hAnsi="Arial" w:cs="Arial"/>
          <w:sz w:val="22"/>
          <w:szCs w:val="22"/>
        </w:rPr>
        <w:t xml:space="preserve">(Aim 1B) Experimental Validation of TRN: </w:t>
      </w:r>
      <w:r w:rsidRPr="005A4A80">
        <w:rPr>
          <w:rFonts w:ascii="Arial" w:hAnsi="Arial" w:cs="Arial"/>
          <w:sz w:val="22"/>
          <w:szCs w:val="22"/>
        </w:rPr>
        <w:t xml:space="preserve">We will validate the accuracy of our placental TRN through a series of </w:t>
      </w:r>
      <w:r w:rsidRPr="005A4A80">
        <w:rPr>
          <w:rFonts w:ascii="Arial" w:hAnsi="Arial" w:cs="Arial"/>
          <w:i/>
          <w:sz w:val="22"/>
          <w:szCs w:val="22"/>
        </w:rPr>
        <w:t>in-vitro</w:t>
      </w:r>
      <w:r w:rsidRPr="005A4A80">
        <w:rPr>
          <w:rFonts w:ascii="Arial" w:hAnsi="Arial" w:cs="Arial"/>
          <w:sz w:val="22"/>
          <w:szCs w:val="22"/>
        </w:rPr>
        <w:t xml:space="preserve"> </w:t>
      </w:r>
      <w:r w:rsidR="0014732F" w:rsidRPr="005A4A80">
        <w:rPr>
          <w:rFonts w:ascii="Arial" w:hAnsi="Arial" w:cs="Arial"/>
          <w:sz w:val="22"/>
          <w:szCs w:val="22"/>
        </w:rPr>
        <w:t xml:space="preserve">experiments </w:t>
      </w:r>
      <w:r w:rsidR="003C1278">
        <w:rPr>
          <w:rFonts w:ascii="Arial" w:hAnsi="Arial" w:cs="Arial"/>
          <w:sz w:val="22"/>
          <w:szCs w:val="22"/>
        </w:rPr>
        <w:t xml:space="preserve">conducted </w:t>
      </w:r>
      <w:r w:rsidR="0014732F" w:rsidRPr="005A4A80">
        <w:rPr>
          <w:rFonts w:ascii="Arial" w:hAnsi="Arial" w:cs="Arial"/>
          <w:sz w:val="22"/>
          <w:szCs w:val="22"/>
        </w:rPr>
        <w:t>in JEG3 Placental Choriocarcinoma cells</w:t>
      </w:r>
      <w:commentRangeStart w:id="6"/>
      <w:r w:rsidR="0014732F" w:rsidRPr="005A4A80">
        <w:rPr>
          <w:rFonts w:ascii="Arial" w:hAnsi="Arial" w:cs="Arial"/>
          <w:sz w:val="22"/>
          <w:szCs w:val="22"/>
        </w:rPr>
        <w:t xml:space="preserve">.  We will select a series of 2-5 transcription factors which have the strongest relationships with target genes based on relationships captured in linear solvers, and silence these transcription factors </w:t>
      </w:r>
      <w:commentRangeEnd w:id="6"/>
      <w:r w:rsidR="003C1278">
        <w:rPr>
          <w:rStyle w:val="CommentReference"/>
        </w:rPr>
        <w:commentReference w:id="6"/>
      </w:r>
      <w:r w:rsidR="0014732F" w:rsidRPr="005A4A80">
        <w:rPr>
          <w:rFonts w:ascii="Arial" w:hAnsi="Arial" w:cs="Arial"/>
          <w:sz w:val="22"/>
          <w:szCs w:val="22"/>
        </w:rPr>
        <w:t xml:space="preserve">using lentiviral delivery of </w:t>
      </w:r>
      <w:r w:rsidR="0014732F" w:rsidRPr="005A4A80">
        <w:rPr>
          <w:rFonts w:ascii="Arial" w:hAnsi="Arial" w:cs="Arial"/>
          <w:color w:val="222222"/>
          <w:sz w:val="22"/>
          <w:szCs w:val="22"/>
        </w:rPr>
        <w:t>CRISPR/Cas9 sgRNA.</w:t>
      </w:r>
      <w:r w:rsidR="00EB75E9">
        <w:rPr>
          <w:rFonts w:ascii="Arial" w:hAnsi="Arial" w:cs="Arial"/>
          <w:color w:val="222222"/>
          <w:sz w:val="22"/>
          <w:szCs w:val="22"/>
        </w:rPr>
        <w:t xml:space="preserve"> We will identify 3 guide sites using MITs</w:t>
      </w:r>
      <w:r w:rsidR="00CA7D49">
        <w:rPr>
          <w:rFonts w:ascii="Arial" w:hAnsi="Arial" w:cs="Arial"/>
          <w:color w:val="222222"/>
          <w:sz w:val="22"/>
          <w:szCs w:val="22"/>
        </w:rPr>
        <w:t xml:space="preserve"> online</w:t>
      </w:r>
      <w:r w:rsidR="00EB75E9">
        <w:rPr>
          <w:rFonts w:ascii="Arial" w:hAnsi="Arial" w:cs="Arial"/>
          <w:color w:val="222222"/>
          <w:sz w:val="22"/>
          <w:szCs w:val="22"/>
        </w:rPr>
        <w:t xml:space="preserve"> CRISPR design tool</w:t>
      </w:r>
      <w:r w:rsidR="00CA7D49">
        <w:rPr>
          <w:rFonts w:ascii="Arial" w:hAnsi="Arial" w:cs="Arial"/>
          <w:color w:val="222222"/>
          <w:sz w:val="22"/>
          <w:szCs w:val="22"/>
        </w:rPr>
        <w:t xml:space="preserve"> (</w:t>
      </w:r>
      <w:r w:rsidR="00402AB4" w:rsidRPr="00402AB4">
        <w:rPr>
          <w:rFonts w:ascii="Arial" w:hAnsi="Arial" w:cs="Arial"/>
          <w:color w:val="222222"/>
          <w:sz w:val="22"/>
          <w:szCs w:val="22"/>
        </w:rPr>
        <w:t>http://crispr.mit.edu:8079/</w:t>
      </w:r>
      <w:r w:rsidR="00CA7D49">
        <w:rPr>
          <w:rFonts w:ascii="Arial" w:hAnsi="Arial" w:cs="Arial"/>
          <w:color w:val="222222"/>
          <w:sz w:val="22"/>
          <w:szCs w:val="22"/>
        </w:rPr>
        <w:t>), which generates primers based on detailed, well established protocols</w:t>
      </w:r>
      <w:r w:rsidR="00402AB4">
        <w:rPr>
          <w:rFonts w:ascii="Arial" w:hAnsi="Arial" w:cs="Arial"/>
          <w:color w:val="222222"/>
          <w:sz w:val="22"/>
          <w:szCs w:val="22"/>
        </w:rPr>
        <w:fldChar w:fldCharType="begin"/>
      </w:r>
      <w:r w:rsidR="00402AB4">
        <w:rPr>
          <w:rFonts w:ascii="Arial" w:hAnsi="Arial" w:cs="Arial"/>
          <w:color w:val="222222"/>
          <w:sz w:val="22"/>
          <w:szCs w:val="22"/>
        </w:rPr>
        <w:instrText xml:space="preserve"> ADDIN ZOTERO_ITEM CSL_CITATION {"citationID":"26imgf5n1o","properties":{"formattedCitation":"[48]","plainCitation":"[48]"},"citationItems":[{"id":646,"uris":["http://zotero.org/users/local/kugUWyrl/items/UQ29RSWV"],"uri":["http://zotero.org/users/local/kugUWyrl/items/UQ29RSWV"],"itemData":{"id":646,"type":"article-journal","title":"Genome engineering using CRISPR-Cas9 system.","container-title":"Methods in molecular biology (Clifton, N.J.)","page":"197-217","volume":"1239","abstract":"The Clustered Regularly Interspaced Short Palindromic Repeats (CRISPR)-Cas9 system is an adaptive immune system that exists in a variety of microbes. It could be engineered to function in eukaryotic cells as a fast, low-cost, efficient, and scalable tool for manipulating genomic sequences. In this chapter, detailed protocols are described for harnessing the CRISPR-Cas9 system from Streptococcus pyogenes to enable RNA-guided genome engineering applications in mammalian cells. We present all relevant methods including the initial site selection, molecular cloning, delivery of guide RNAs (gRNAs) and Cas9 into mammalian cells, verification of target cleavage, and assays for detecting genomic modification including indels and homologous recombination. These tools provide researchers with new instruments that accelerate both forward and reverse genetics efforts.","DOI":"10.1007/978-1-4939-1862-1_10","ISSN":"1940-6029 1064-3745","note":"PMID: 25408407","journalAbbreviation":"Methods Mol Biol","language":"eng","author":[{"family":"Cong","given":"Le"},{"family":"Zhang","given":"Feng"}],"issued":{"date-parts":[["2015"]]}}}],"schema":"https://github.com/citation-style-language/schema/raw/master/csl-citation.json"} </w:instrText>
      </w:r>
      <w:r w:rsidR="00402AB4">
        <w:rPr>
          <w:rFonts w:ascii="Arial" w:hAnsi="Arial" w:cs="Arial"/>
          <w:color w:val="222222"/>
          <w:sz w:val="22"/>
          <w:szCs w:val="22"/>
        </w:rPr>
        <w:fldChar w:fldCharType="separate"/>
      </w:r>
      <w:r w:rsidR="00402AB4">
        <w:rPr>
          <w:rFonts w:ascii="Arial" w:hAnsi="Arial" w:cs="Arial"/>
          <w:noProof/>
          <w:color w:val="222222"/>
          <w:sz w:val="22"/>
          <w:szCs w:val="22"/>
        </w:rPr>
        <w:t>[48]</w:t>
      </w:r>
      <w:r w:rsidR="00402AB4">
        <w:rPr>
          <w:rFonts w:ascii="Arial" w:hAnsi="Arial" w:cs="Arial"/>
          <w:color w:val="222222"/>
          <w:sz w:val="22"/>
          <w:szCs w:val="22"/>
        </w:rPr>
        <w:fldChar w:fldCharType="end"/>
      </w:r>
      <w:r w:rsidR="00402AB4">
        <w:rPr>
          <w:rFonts w:ascii="Arial" w:hAnsi="Arial" w:cs="Arial"/>
          <w:color w:val="222222"/>
          <w:sz w:val="22"/>
          <w:szCs w:val="22"/>
        </w:rPr>
        <w:t>, which have been previously used in the Price lab (</w:t>
      </w:r>
      <w:r w:rsidR="00402AB4" w:rsidRPr="00402AB4">
        <w:rPr>
          <w:rFonts w:ascii="Arial" w:hAnsi="Arial" w:cs="Arial"/>
          <w:color w:val="FF0000"/>
          <w:sz w:val="22"/>
          <w:szCs w:val="22"/>
        </w:rPr>
        <w:t>citation</w:t>
      </w:r>
      <w:r w:rsidR="00402AB4">
        <w:rPr>
          <w:rFonts w:ascii="Arial" w:hAnsi="Arial" w:cs="Arial"/>
          <w:color w:val="222222"/>
          <w:sz w:val="22"/>
          <w:szCs w:val="22"/>
        </w:rPr>
        <w:t>)</w:t>
      </w:r>
      <w:r w:rsidR="000E7D3C">
        <w:rPr>
          <w:rFonts w:ascii="Arial" w:hAnsi="Arial" w:cs="Arial"/>
          <w:color w:val="222222"/>
          <w:sz w:val="22"/>
          <w:szCs w:val="22"/>
        </w:rPr>
        <w:t>.</w:t>
      </w:r>
      <w:r w:rsidR="00CA7D49">
        <w:rPr>
          <w:rFonts w:ascii="Arial" w:hAnsi="Arial" w:cs="Arial"/>
          <w:color w:val="222222"/>
          <w:sz w:val="22"/>
          <w:szCs w:val="22"/>
        </w:rPr>
        <w:t xml:space="preserve"> </w:t>
      </w:r>
      <w:r w:rsidR="0014732F" w:rsidRPr="005A4A80">
        <w:rPr>
          <w:rFonts w:ascii="Arial" w:hAnsi="Arial" w:cs="Arial"/>
          <w:color w:val="222222"/>
          <w:sz w:val="22"/>
          <w:szCs w:val="22"/>
        </w:rPr>
        <w:t>We will quantify expression of target mRNAs using nan</w:t>
      </w:r>
      <w:commentRangeStart w:id="7"/>
      <w:r w:rsidR="0014732F" w:rsidRPr="005A4A80">
        <w:rPr>
          <w:rFonts w:ascii="Arial" w:hAnsi="Arial" w:cs="Arial"/>
          <w:color w:val="222222"/>
          <w:sz w:val="22"/>
          <w:szCs w:val="22"/>
        </w:rPr>
        <w:t>ostring N-Counter technology</w:t>
      </w:r>
      <w:commentRangeEnd w:id="7"/>
      <w:r w:rsidR="00B836AF" w:rsidRPr="005A4A80">
        <w:rPr>
          <w:rStyle w:val="CommentReference"/>
          <w:rFonts w:ascii="Arial" w:hAnsi="Arial" w:cs="Arial"/>
          <w:sz w:val="22"/>
          <w:szCs w:val="22"/>
        </w:rPr>
        <w:commentReference w:id="7"/>
      </w:r>
      <w:r w:rsidR="0014732F" w:rsidRPr="005A4A80">
        <w:rPr>
          <w:rFonts w:ascii="Arial" w:hAnsi="Arial" w:cs="Arial"/>
          <w:color w:val="222222"/>
          <w:sz w:val="22"/>
          <w:szCs w:val="22"/>
        </w:rPr>
        <w:t xml:space="preserve">, and compare the strength and directionality of changes in  gene expression to what is predicted in the model.  We </w:t>
      </w:r>
      <w:r w:rsidR="00B836AF" w:rsidRPr="005A4A80">
        <w:rPr>
          <w:rFonts w:ascii="Arial" w:hAnsi="Arial" w:cs="Arial"/>
          <w:color w:val="222222"/>
          <w:sz w:val="22"/>
          <w:szCs w:val="22"/>
        </w:rPr>
        <w:t>will quantify</w:t>
      </w:r>
      <w:r w:rsidR="0014732F" w:rsidRPr="005A4A80">
        <w:rPr>
          <w:rFonts w:ascii="Arial" w:hAnsi="Arial" w:cs="Arial"/>
          <w:color w:val="222222"/>
          <w:sz w:val="22"/>
          <w:szCs w:val="22"/>
        </w:rPr>
        <w:t xml:space="preserve"> </w:t>
      </w:r>
      <w:r w:rsidR="00B836AF" w:rsidRPr="005A4A80">
        <w:rPr>
          <w:rFonts w:ascii="Arial" w:hAnsi="Arial" w:cs="Arial"/>
          <w:color w:val="222222"/>
          <w:sz w:val="22"/>
          <w:szCs w:val="22"/>
        </w:rPr>
        <w:t>expression of</w:t>
      </w:r>
      <w:r w:rsidR="0014732F" w:rsidRPr="005A4A80">
        <w:rPr>
          <w:rFonts w:ascii="Arial" w:hAnsi="Arial" w:cs="Arial"/>
          <w:color w:val="222222"/>
          <w:sz w:val="22"/>
          <w:szCs w:val="22"/>
        </w:rPr>
        <w:t xml:space="preserve"> genes which are </w:t>
      </w:r>
      <w:r w:rsidR="00B836AF" w:rsidRPr="005A4A80">
        <w:rPr>
          <w:rFonts w:ascii="Arial" w:hAnsi="Arial" w:cs="Arial"/>
          <w:color w:val="222222"/>
          <w:sz w:val="22"/>
          <w:szCs w:val="22"/>
        </w:rPr>
        <w:t>considered</w:t>
      </w:r>
      <w:r w:rsidR="0014732F" w:rsidRPr="005A4A80">
        <w:rPr>
          <w:rFonts w:ascii="Arial" w:hAnsi="Arial" w:cs="Arial"/>
          <w:color w:val="222222"/>
          <w:sz w:val="22"/>
          <w:szCs w:val="22"/>
        </w:rPr>
        <w:t xml:space="preserve"> to be directly influenced by these transcription factors determined by a literature review (positive controls) and negative controls which are not predicted targets in our model.</w:t>
      </w:r>
      <w:r w:rsidR="001B3005">
        <w:rPr>
          <w:rFonts w:ascii="Arial" w:hAnsi="Arial" w:cs="Arial"/>
          <w:color w:val="222222"/>
          <w:sz w:val="22"/>
          <w:szCs w:val="22"/>
        </w:rPr>
        <w:t xml:space="preserve"> All experiments will be completed in triplicate to ensure reproducibility.</w:t>
      </w:r>
    </w:p>
    <w:p w14:paraId="205F2A18" w14:textId="6B680DCB" w:rsidR="00806286" w:rsidRPr="005A4A80" w:rsidRDefault="00806286" w:rsidP="00175B51">
      <w:pPr>
        <w:rPr>
          <w:rFonts w:ascii="Arial" w:hAnsi="Arial" w:cs="Arial"/>
          <w:color w:val="000000" w:themeColor="text1"/>
          <w:sz w:val="22"/>
          <w:szCs w:val="22"/>
        </w:rPr>
      </w:pPr>
      <w:r w:rsidRPr="005A4A80">
        <w:rPr>
          <w:rFonts w:ascii="Arial" w:hAnsi="Arial" w:cs="Arial"/>
          <w:i/>
          <w:color w:val="000000" w:themeColor="text1"/>
          <w:sz w:val="22"/>
          <w:szCs w:val="22"/>
          <w:u w:val="single"/>
        </w:rPr>
        <w:t>Anticipated Outcomes:</w:t>
      </w:r>
      <w:r w:rsidR="00704A22" w:rsidRPr="005A4A80">
        <w:rPr>
          <w:rFonts w:ascii="Arial" w:hAnsi="Arial" w:cs="Arial"/>
          <w:color w:val="000000" w:themeColor="text1"/>
          <w:sz w:val="22"/>
          <w:szCs w:val="22"/>
        </w:rPr>
        <w:t xml:space="preserve"> </w:t>
      </w:r>
      <w:r w:rsidR="0014732F" w:rsidRPr="005A4A80">
        <w:rPr>
          <w:rFonts w:ascii="Arial" w:hAnsi="Arial" w:cs="Arial"/>
          <w:color w:val="000000" w:themeColor="text1"/>
          <w:sz w:val="22"/>
          <w:szCs w:val="22"/>
        </w:rPr>
        <w:t>In this aim, we expect to build a robust, genome scale model wh</w:t>
      </w:r>
      <w:r w:rsidR="00B836AF" w:rsidRPr="005A4A80">
        <w:rPr>
          <w:rFonts w:ascii="Arial" w:hAnsi="Arial" w:cs="Arial"/>
          <w:color w:val="000000" w:themeColor="text1"/>
          <w:sz w:val="22"/>
          <w:szCs w:val="22"/>
        </w:rPr>
        <w:t>ich accurately predicts the relationship between transcription factors and their target genes.  This model will only capture relationships of genes and transcription factors which are expressed in the placenta, reducing the complexity and chances of incorrectly predictin</w:t>
      </w:r>
      <w:r w:rsidR="005A4A80" w:rsidRPr="005A4A80">
        <w:rPr>
          <w:rFonts w:ascii="Arial" w:hAnsi="Arial" w:cs="Arial"/>
          <w:color w:val="000000" w:themeColor="text1"/>
          <w:sz w:val="22"/>
          <w:szCs w:val="22"/>
        </w:rPr>
        <w:t xml:space="preserve">g expression. </w:t>
      </w:r>
      <w:commentRangeStart w:id="8"/>
      <w:r w:rsidR="00B836AF" w:rsidRPr="005A4A80">
        <w:rPr>
          <w:rFonts w:ascii="Arial" w:hAnsi="Arial" w:cs="Arial"/>
          <w:color w:val="000000" w:themeColor="text1"/>
          <w:sz w:val="22"/>
          <w:szCs w:val="22"/>
        </w:rPr>
        <w:t>We</w:t>
      </w:r>
      <w:commentRangeEnd w:id="8"/>
      <w:r w:rsidR="005A4A80" w:rsidRPr="005A4A80">
        <w:rPr>
          <w:rStyle w:val="CommentReference"/>
          <w:rFonts w:ascii="Arial" w:hAnsi="Arial" w:cs="Arial"/>
          <w:sz w:val="22"/>
          <w:szCs w:val="22"/>
        </w:rPr>
        <w:commentReference w:id="8"/>
      </w:r>
      <w:r w:rsidR="00B836AF" w:rsidRPr="005A4A80">
        <w:rPr>
          <w:rFonts w:ascii="Arial" w:hAnsi="Arial" w:cs="Arial"/>
          <w:color w:val="000000" w:themeColor="text1"/>
          <w:sz w:val="22"/>
          <w:szCs w:val="22"/>
        </w:rPr>
        <w:t xml:space="preserve"> will validate this model </w:t>
      </w:r>
      <w:r w:rsidR="00B836AF" w:rsidRPr="005A4A80">
        <w:rPr>
          <w:rFonts w:ascii="Arial" w:hAnsi="Arial" w:cs="Arial"/>
          <w:i/>
          <w:color w:val="000000" w:themeColor="text1"/>
          <w:sz w:val="22"/>
          <w:szCs w:val="22"/>
        </w:rPr>
        <w:t>in vitro</w:t>
      </w:r>
      <w:r w:rsidR="00B836AF" w:rsidRPr="005A4A80">
        <w:rPr>
          <w:rFonts w:ascii="Arial" w:hAnsi="Arial" w:cs="Arial"/>
          <w:color w:val="000000" w:themeColor="text1"/>
          <w:sz w:val="22"/>
          <w:szCs w:val="22"/>
        </w:rPr>
        <w:t xml:space="preserve"> by knocking out key TFs identified in our network, and we expect that the downstream genes will have altered expression.  For example, </w:t>
      </w:r>
      <w:r w:rsidR="00CF7E31" w:rsidRPr="005A4A80">
        <w:rPr>
          <w:rFonts w:ascii="Arial" w:eastAsia="Times New Roman" w:hAnsi="Arial" w:cs="Arial"/>
          <w:color w:val="000000"/>
          <w:sz w:val="22"/>
          <w:szCs w:val="22"/>
          <w:shd w:val="clear" w:color="auto" w:fill="FFFFFF"/>
        </w:rPr>
        <w:t>HAND1 </w:t>
      </w:r>
      <w:r w:rsidR="00CF7E31" w:rsidRPr="005A4A80">
        <w:rPr>
          <w:rFonts w:ascii="Arial" w:eastAsia="Times New Roman" w:hAnsi="Arial" w:cs="Arial"/>
          <w:sz w:val="22"/>
          <w:szCs w:val="22"/>
        </w:rPr>
        <w:t>is a key placental transcription factor required for</w:t>
      </w:r>
      <w:r w:rsidR="001B05D6" w:rsidRPr="005A4A80">
        <w:rPr>
          <w:rFonts w:ascii="Arial" w:eastAsia="Times New Roman" w:hAnsi="Arial" w:cs="Arial"/>
          <w:sz w:val="22"/>
          <w:szCs w:val="22"/>
        </w:rPr>
        <w:t xml:space="preserve"> placental</w:t>
      </w:r>
      <w:r w:rsidR="00CF7E31" w:rsidRPr="005A4A80">
        <w:rPr>
          <w:rFonts w:ascii="Arial" w:eastAsia="Times New Roman" w:hAnsi="Arial" w:cs="Arial"/>
          <w:sz w:val="22"/>
          <w:szCs w:val="22"/>
        </w:rPr>
        <w:t xml:space="preserve"> developm</w:t>
      </w:r>
      <w:r w:rsidR="001B05D6" w:rsidRPr="005A4A80">
        <w:rPr>
          <w:rFonts w:ascii="Arial" w:eastAsia="Times New Roman" w:hAnsi="Arial" w:cs="Arial"/>
          <w:sz w:val="22"/>
          <w:szCs w:val="22"/>
        </w:rPr>
        <w:t>ent</w:t>
      </w:r>
      <w:r w:rsidR="005A4A80">
        <w:rPr>
          <w:rFonts w:ascii="Arial" w:eastAsia="Times New Roman" w:hAnsi="Arial" w:cs="Arial"/>
          <w:sz w:val="22"/>
          <w:szCs w:val="22"/>
        </w:rPr>
        <w:t xml:space="preserve"> </w:t>
      </w:r>
      <w:r w:rsidR="001B05D6" w:rsidRPr="005A4A80">
        <w:rPr>
          <w:rFonts w:ascii="Arial" w:eastAsia="Times New Roman" w:hAnsi="Arial" w:cs="Arial"/>
          <w:sz w:val="22"/>
          <w:szCs w:val="22"/>
        </w:rPr>
        <w:fldChar w:fldCharType="begin"/>
      </w:r>
      <w:r w:rsidR="00402AB4">
        <w:rPr>
          <w:rFonts w:ascii="Arial" w:eastAsia="Times New Roman" w:hAnsi="Arial" w:cs="Arial"/>
          <w:sz w:val="22"/>
          <w:szCs w:val="22"/>
        </w:rPr>
        <w:instrText xml:space="preserve"> ADDIN ZOTERO_ITEM CSL_CITATION {"citationID":"1g2mjdu3on","properties":{"formattedCitation":"[49]","plainCitation":"[49]"},"citationItems":[{"id":643,"uris":["http://zotero.org/users/local/kugUWyrl/items/9GGJVU59"],"uri":["http://zotero.org/users/local/kugUWyrl/items/9GGJVU59"],"itemData":{"id":643,"type":"article-journal","title":"The placenta: transcriptional, epigenetic, and physiological integration during development","container-title":"The Journal of Clinical Investigation","page":"1016-1025","volume":"120","issue":"4","archive":"PMC","archive_location":"PMC2846055","abstract":"The placenta provides critical transport functions between the maternal and fetal circulations during intrauterine development. Formation of this interface relies on coordinated interactions among transcriptional, epigenetic, and environmental factors. Here we describe these mechanisms in the context of the differentiation of placental cells (trophoblasts) and synthesize current knowledge about how they interact to generate a functional placenta. Developing an understanding of these pathways contributes to an improvement of our models for studying trophoblast biology and sheds light on the etiology of pregnancy complications and the in utero programming of adult diseases.","DOI":"10.1172/JCI41211","ISSN":"0021-9738","author":[{"family":"Maltepe","given":"Emin"},{"family":"Bakardjiev","given":"Anna I"},{"family":"Fisher","given":"Susan J"}],"issued":{"date-parts":[["2010",4,1]]}}}],"schema":"https://github.com/citation-style-language/schema/raw/master/csl-citation.json"} </w:instrText>
      </w:r>
      <w:r w:rsidR="001B05D6" w:rsidRPr="005A4A80">
        <w:rPr>
          <w:rFonts w:ascii="Arial" w:eastAsia="Times New Roman" w:hAnsi="Arial" w:cs="Arial"/>
          <w:sz w:val="22"/>
          <w:szCs w:val="22"/>
        </w:rPr>
        <w:fldChar w:fldCharType="separate"/>
      </w:r>
      <w:r w:rsidR="00402AB4">
        <w:rPr>
          <w:rFonts w:ascii="Arial" w:eastAsia="Times New Roman" w:hAnsi="Arial" w:cs="Arial"/>
          <w:sz w:val="22"/>
          <w:szCs w:val="22"/>
        </w:rPr>
        <w:t>[49]</w:t>
      </w:r>
      <w:r w:rsidR="001B05D6" w:rsidRPr="005A4A80">
        <w:rPr>
          <w:rFonts w:ascii="Arial" w:eastAsia="Times New Roman" w:hAnsi="Arial" w:cs="Arial"/>
          <w:sz w:val="22"/>
          <w:szCs w:val="22"/>
        </w:rPr>
        <w:fldChar w:fldCharType="end"/>
      </w:r>
      <w:r w:rsidR="001B05D6" w:rsidRPr="005A4A80">
        <w:rPr>
          <w:rFonts w:ascii="Arial" w:eastAsia="Times New Roman" w:hAnsi="Arial" w:cs="Arial"/>
          <w:sz w:val="22"/>
          <w:szCs w:val="22"/>
        </w:rPr>
        <w:t>, which induces expression of genes such as</w:t>
      </w:r>
      <w:r w:rsidR="00816571" w:rsidRPr="005A4A80">
        <w:rPr>
          <w:rFonts w:ascii="Arial" w:eastAsia="Times New Roman" w:hAnsi="Arial" w:cs="Arial"/>
          <w:sz w:val="22"/>
          <w:szCs w:val="22"/>
        </w:rPr>
        <w:t xml:space="preserve"> TCF3, and thus we expect that</w:t>
      </w:r>
      <w:r w:rsidR="00402AB4">
        <w:rPr>
          <w:rFonts w:ascii="Arial" w:eastAsia="Times New Roman" w:hAnsi="Arial" w:cs="Arial"/>
          <w:sz w:val="22"/>
          <w:szCs w:val="22"/>
        </w:rPr>
        <w:t xml:space="preserve"> expression of </w:t>
      </w:r>
      <w:r w:rsidR="00816571" w:rsidRPr="005A4A80">
        <w:rPr>
          <w:rFonts w:ascii="Arial" w:eastAsia="Times New Roman" w:hAnsi="Arial" w:cs="Arial"/>
          <w:sz w:val="22"/>
          <w:szCs w:val="22"/>
        </w:rPr>
        <w:t xml:space="preserve"> these downstream genes would be </w:t>
      </w:r>
      <w:r w:rsidR="005A4A80" w:rsidRPr="005A4A80">
        <w:rPr>
          <w:rFonts w:ascii="Arial" w:eastAsia="Times New Roman" w:hAnsi="Arial" w:cs="Arial"/>
          <w:sz w:val="22"/>
          <w:szCs w:val="22"/>
        </w:rPr>
        <w:t>decreased</w:t>
      </w:r>
      <w:r w:rsidR="00816571" w:rsidRPr="005A4A80">
        <w:rPr>
          <w:rFonts w:ascii="Arial" w:eastAsia="Times New Roman" w:hAnsi="Arial" w:cs="Arial"/>
          <w:sz w:val="22"/>
          <w:szCs w:val="22"/>
        </w:rPr>
        <w:t xml:space="preserve"> in </w:t>
      </w:r>
      <w:r w:rsidR="00816571" w:rsidRPr="005A4A80">
        <w:rPr>
          <w:rFonts w:ascii="Arial" w:eastAsia="Times New Roman" w:hAnsi="Arial" w:cs="Arial"/>
          <w:sz w:val="22"/>
          <w:szCs w:val="22"/>
        </w:rPr>
        <w:lastRenderedPageBreak/>
        <w:t>response to knocking out HAND1.</w:t>
      </w:r>
      <w:r w:rsidR="005A4A80" w:rsidRPr="005A4A80">
        <w:rPr>
          <w:rFonts w:ascii="Arial" w:hAnsi="Arial" w:cs="Arial"/>
          <w:color w:val="000000" w:themeColor="text1"/>
          <w:sz w:val="22"/>
          <w:szCs w:val="22"/>
        </w:rPr>
        <w:t xml:space="preserve"> </w:t>
      </w:r>
      <w:r w:rsidR="00704A22" w:rsidRPr="005A4A80">
        <w:rPr>
          <w:rFonts w:ascii="Arial" w:hAnsi="Arial" w:cs="Arial"/>
          <w:color w:val="000000" w:themeColor="text1"/>
          <w:sz w:val="22"/>
          <w:szCs w:val="22"/>
        </w:rPr>
        <w:t xml:space="preserve">As the completed TRN will become a publicly available resource as part of the Human Placenta Project, we anticipate this will help other placental biology </w:t>
      </w:r>
      <w:r w:rsidR="00402AB4">
        <w:rPr>
          <w:rFonts w:ascii="Arial" w:hAnsi="Arial" w:cs="Arial"/>
          <w:color w:val="000000" w:themeColor="text1"/>
          <w:sz w:val="22"/>
          <w:szCs w:val="22"/>
        </w:rPr>
        <w:t>researchers.</w:t>
      </w:r>
    </w:p>
    <w:p w14:paraId="240EAA17" w14:textId="5BCE925E" w:rsidR="005A4A80" w:rsidRPr="005A4A80" w:rsidRDefault="00806286" w:rsidP="00175B51">
      <w:pPr>
        <w:rPr>
          <w:rFonts w:ascii="Arial" w:hAnsi="Arial" w:cs="Arial"/>
          <w:sz w:val="22"/>
          <w:szCs w:val="22"/>
        </w:rPr>
      </w:pPr>
      <w:r w:rsidRPr="005A4A80">
        <w:rPr>
          <w:rFonts w:ascii="Arial" w:hAnsi="Arial" w:cs="Arial"/>
          <w:i/>
          <w:sz w:val="22"/>
          <w:szCs w:val="22"/>
          <w:u w:val="single"/>
        </w:rPr>
        <w:t>Potential Pitfalls and Alternative Approaches:</w:t>
      </w:r>
      <w:r w:rsidRPr="005A4A80">
        <w:rPr>
          <w:rFonts w:ascii="Arial" w:hAnsi="Arial" w:cs="Arial"/>
          <w:b/>
          <w:sz w:val="22"/>
          <w:szCs w:val="22"/>
        </w:rPr>
        <w:t xml:space="preserve">  </w:t>
      </w:r>
      <w:r w:rsidR="00704A22" w:rsidRPr="005A4A80">
        <w:rPr>
          <w:rFonts w:ascii="Arial" w:hAnsi="Arial" w:cs="Arial"/>
          <w:sz w:val="22"/>
          <w:szCs w:val="22"/>
        </w:rPr>
        <w:t>We anticipate some confounding in our transcriptional regulatory network as our network is built to be tissue specific instead of n cell type specific, and the placenta is a heterogeneous mix of cells. TRNS are based on epigenetic regulation which is intrinsically cell and not tissue type specific. Our results will reflect a composite of different cell types.  This can create false positive relationships and dilute signal strengths between known and target genes. Furthermore, there TRNs do not take into account all levels of epigenetic regulation, and do not include post translational modifications or other mechanisms which may influence TF-target gene relationships. This problem is not unique, and as the Price labs ability to generate and analyze TRNs in other tissues becomes more developed, we can use other publicly available data to incorporate other modes of development or leverage more evidence to reduce the model further.</w:t>
      </w:r>
      <w:r w:rsidR="005A4A80" w:rsidRPr="005A4A80">
        <w:rPr>
          <w:rFonts w:ascii="Arial" w:hAnsi="Arial" w:cs="Arial"/>
          <w:sz w:val="22"/>
          <w:szCs w:val="22"/>
        </w:rPr>
        <w:t xml:space="preserve"> In the validation stage, we will need to be selective of which transcription factors we knock out, as some TFs may be crucial for cellular survival, and a thorough literature search will be performed to ensure reasonable TFs are selected.  JEG3 cells are derived from a choriocarcinoma, and may not accurately reflect placental gene expression, so we may use other placental cell lines (BeWO, Jar), or villous explants from placentae derived at birth. These cell lines have been established as popular in vitro models to study placental function in relation to disease</w:t>
      </w:r>
      <w:r w:rsidR="005A4A80" w:rsidRPr="005A4A80">
        <w:rPr>
          <w:rFonts w:ascii="Arial" w:hAnsi="Arial" w:cs="Arial"/>
          <w:sz w:val="22"/>
          <w:szCs w:val="22"/>
        </w:rPr>
        <w:fldChar w:fldCharType="begin"/>
      </w:r>
      <w:r w:rsidR="00402AB4">
        <w:rPr>
          <w:rFonts w:ascii="Arial" w:hAnsi="Arial" w:cs="Arial"/>
          <w:sz w:val="22"/>
          <w:szCs w:val="22"/>
        </w:rPr>
        <w:instrText xml:space="preserve"> ADDIN ZOTERO_ITEM CSL_CITATION {"citationID":"2lgrquat70","properties":{"formattedCitation":"[50]","plainCitation":"[50]"},"citationItems":[{"id":645,"uris":["http://zotero.org/users/local/kugUWyrl/items/VEFMB3BT"],"uri":["http://zotero.org/users/local/kugUWyrl/items/VEFMB3BT"],"itemData":{"id":645,"type":"article-journal","title":"Placental and trophoblastic in vitro models to study preventive and therapeutic agents for preeclampsia.","container-title":"Placenta","page":"S49-54","volume":"32 Suppl","abstract":"In the field of preeclampsia, enormous efforts are ongoing to identify biomarkers predicting the syndrome already in the first trimester of pregnancy. At the same  time, there is the need for in vitro models to test such biomarkers prior to their use in clinical trials. In addition, in vitro models may accelerate the development and evaluation of the benefit of any putative therapeutics. Therefore, in vitro systems have been established to evaluate the release of biomarkers and measure the effect of putative therapeutics using placental villous explants as well as the choriocarcinoma cell line BeWo. For explants, a cryogenic method to freeze, transport and thaw villous explants was developed to  use such tissues for a multi-site tissue culture evaluation. Here we focus on three out of many in vitro models that have been established for human placental  trophoblast. (1) Choriocarcinoma cell lines such as BeWo, Jeg-3 and Jar cells (2) isolated primary trophoblast cells, and (2) villous explants from normal placentas delivered at term. Cell lines were used to assess the effect of differentiation and fusion on the expression and release of a preeclampsia marker (placental protein 13; PP13) and beta-hCG. Moreover, cell lines were used to study the effect of putative preeclampsia therapeutics such as vitamins C and E,  heparin and aspirin on marker release and viability. Cryopreservation of villous  explants enabled shipment to a remote laboratory and testing of parameters in different countries using explants from one and the same placenta. Recently published data make it tempting to speculate that the choriocarcinoma cell line BeWo as well as fresh and cryogenically stored placental villous explants may well serve as in vitro models to study preventive and therapeutic agents in the field of preeclampsia.","DOI":"10.1016/j.placenta.2010.11.023","ISSN":"1532-3102 0143-4004","note":"PMID: 21257083","journalAbbreviation":"Placenta","language":"eng","author":[{"family":"Orendi","given":"K."},{"family":"Kivity","given":"V."},{"family":"Sammar","given":"M."},{"family":"Grimpel","given":"Y."},{"family":"Gonen","given":"R."},{"family":"Meiri","given":"H."},{"family":"Lubzens","given":"E."},{"family":"Huppertz","given":"B."}],"issued":{"date-parts":[["2011",2]]}}}],"schema":"https://github.com/citation-style-language/schema/raw/master/csl-citation.json"} </w:instrText>
      </w:r>
      <w:r w:rsidR="005A4A80" w:rsidRPr="005A4A80">
        <w:rPr>
          <w:rFonts w:ascii="Arial" w:hAnsi="Arial" w:cs="Arial"/>
          <w:sz w:val="22"/>
          <w:szCs w:val="22"/>
        </w:rPr>
        <w:fldChar w:fldCharType="separate"/>
      </w:r>
      <w:r w:rsidR="00402AB4">
        <w:rPr>
          <w:rFonts w:ascii="Arial" w:hAnsi="Arial" w:cs="Arial"/>
          <w:noProof/>
          <w:sz w:val="22"/>
          <w:szCs w:val="22"/>
        </w:rPr>
        <w:t>[50]</w:t>
      </w:r>
      <w:r w:rsidR="005A4A80" w:rsidRPr="005A4A80">
        <w:rPr>
          <w:rFonts w:ascii="Arial" w:hAnsi="Arial" w:cs="Arial"/>
          <w:sz w:val="22"/>
          <w:szCs w:val="22"/>
        </w:rPr>
        <w:fldChar w:fldCharType="end"/>
      </w:r>
      <w:r w:rsidR="005A4A80" w:rsidRPr="005A4A80">
        <w:rPr>
          <w:rFonts w:ascii="Arial" w:hAnsi="Arial" w:cs="Arial"/>
          <w:sz w:val="22"/>
          <w:szCs w:val="22"/>
        </w:rPr>
        <w:t>, and in-vitro models are advantageous to animal models as placental gene expression is highly species specific.</w:t>
      </w:r>
    </w:p>
    <w:p w14:paraId="01535FF6" w14:textId="619FE967" w:rsidR="005A4A80" w:rsidRDefault="005A4A80" w:rsidP="00175B51">
      <w:pPr>
        <w:rPr>
          <w:rFonts w:ascii="Arial" w:hAnsi="Arial" w:cs="Arial"/>
          <w:sz w:val="22"/>
          <w:szCs w:val="22"/>
        </w:rPr>
      </w:pPr>
      <w:r>
        <w:rPr>
          <w:rFonts w:ascii="Arial" w:hAnsi="Arial" w:cs="Arial"/>
          <w:sz w:val="22"/>
          <w:szCs w:val="22"/>
        </w:rPr>
        <w:t xml:space="preserve"> </w:t>
      </w:r>
    </w:p>
    <w:p w14:paraId="6546EFD1" w14:textId="76951051" w:rsidR="00FD0791" w:rsidRPr="005A4A80" w:rsidRDefault="00FD0791" w:rsidP="00175B51">
      <w:pPr>
        <w:rPr>
          <w:rFonts w:ascii="Arial" w:hAnsi="Arial" w:cs="Arial"/>
          <w:sz w:val="22"/>
          <w:szCs w:val="22"/>
        </w:rPr>
      </w:pPr>
      <w:r>
        <w:rPr>
          <w:rFonts w:ascii="Arial" w:hAnsi="Arial" w:cs="Arial"/>
          <w:b/>
          <w:sz w:val="22"/>
          <w:szCs w:val="22"/>
        </w:rPr>
        <w:t>E)</w:t>
      </w:r>
      <w:r w:rsidRPr="00175B51">
        <w:rPr>
          <w:rFonts w:ascii="Arial" w:hAnsi="Arial" w:cs="Arial"/>
          <w:b/>
          <w:sz w:val="22"/>
          <w:szCs w:val="22"/>
        </w:rPr>
        <w:t xml:space="preserve"> </w:t>
      </w:r>
      <w:r>
        <w:rPr>
          <w:rFonts w:ascii="Arial" w:hAnsi="Arial" w:cs="Arial"/>
          <w:b/>
          <w:sz w:val="22"/>
          <w:szCs w:val="22"/>
        </w:rPr>
        <w:t>Specific Aim 2</w:t>
      </w:r>
      <w:r w:rsidRPr="008C29C7">
        <w:rPr>
          <w:rFonts w:ascii="Arial" w:hAnsi="Arial" w:cs="Arial"/>
          <w:b/>
          <w:sz w:val="22"/>
          <w:szCs w:val="22"/>
        </w:rPr>
        <w:t>(</w:t>
      </w:r>
      <w:r>
        <w:rPr>
          <w:rFonts w:ascii="Arial" w:hAnsi="Arial" w:cs="Arial"/>
          <w:b/>
          <w:sz w:val="22"/>
          <w:szCs w:val="22"/>
        </w:rPr>
        <w:t>Independent</w:t>
      </w:r>
      <w:r w:rsidRPr="008C29C7">
        <w:rPr>
          <w:rFonts w:ascii="Arial" w:hAnsi="Arial" w:cs="Arial"/>
          <w:b/>
          <w:sz w:val="22"/>
          <w:szCs w:val="22"/>
        </w:rPr>
        <w:t>)</w:t>
      </w:r>
      <w:r>
        <w:rPr>
          <w:rFonts w:ascii="Arial" w:hAnsi="Arial" w:cs="Arial"/>
          <w:b/>
          <w:sz w:val="22"/>
          <w:szCs w:val="22"/>
        </w:rPr>
        <w:t>:</w:t>
      </w:r>
    </w:p>
    <w:p w14:paraId="34CB8AC7" w14:textId="45666D20" w:rsidR="00806286" w:rsidRDefault="00806286" w:rsidP="00806286">
      <w:pPr>
        <w:rPr>
          <w:rFonts w:ascii="Arial" w:hAnsi="Arial" w:cs="Arial"/>
          <w:sz w:val="22"/>
          <w:szCs w:val="22"/>
        </w:rPr>
      </w:pPr>
      <w:r w:rsidRPr="00C86081">
        <w:rPr>
          <w:rFonts w:ascii="Arial" w:hAnsi="Arial" w:cs="Arial"/>
          <w:i/>
          <w:sz w:val="22"/>
          <w:szCs w:val="22"/>
          <w:u w:val="single"/>
        </w:rPr>
        <w:t>Strategy</w:t>
      </w:r>
      <w:r w:rsidR="00704A22">
        <w:rPr>
          <w:rFonts w:ascii="Arial" w:hAnsi="Arial" w:cs="Arial"/>
          <w:sz w:val="22"/>
          <w:szCs w:val="22"/>
        </w:rPr>
        <w:t>:</w:t>
      </w:r>
      <w:r w:rsidR="00D42E54">
        <w:rPr>
          <w:rFonts w:ascii="Arial" w:hAnsi="Arial" w:cs="Arial"/>
          <w:sz w:val="22"/>
          <w:szCs w:val="22"/>
        </w:rPr>
        <w:t xml:space="preserve"> </w:t>
      </w:r>
      <w:r w:rsidR="00582849">
        <w:rPr>
          <w:rFonts w:ascii="Arial" w:hAnsi="Arial" w:cs="Arial"/>
          <w:sz w:val="22"/>
          <w:szCs w:val="22"/>
        </w:rPr>
        <w:t>Based</w:t>
      </w:r>
      <w:r w:rsidR="00E00EF8">
        <w:rPr>
          <w:rFonts w:ascii="Arial" w:hAnsi="Arial" w:cs="Arial"/>
          <w:sz w:val="22"/>
          <w:szCs w:val="22"/>
        </w:rPr>
        <w:t xml:space="preserve"> on CRHs role as the “placental clock” governing the length of gestation and </w:t>
      </w:r>
      <w:r w:rsidR="00402AB4">
        <w:rPr>
          <w:rFonts w:ascii="Arial" w:hAnsi="Arial" w:cs="Arial"/>
          <w:sz w:val="22"/>
          <w:szCs w:val="22"/>
        </w:rPr>
        <w:t xml:space="preserve">our </w:t>
      </w:r>
      <w:r w:rsidR="00E00EF8">
        <w:rPr>
          <w:rFonts w:ascii="Arial" w:hAnsi="Arial" w:cs="Arial"/>
          <w:sz w:val="22"/>
          <w:szCs w:val="22"/>
        </w:rPr>
        <w:t>preliminary analysis, w</w:t>
      </w:r>
      <w:r w:rsidR="00582849">
        <w:rPr>
          <w:rFonts w:ascii="Arial" w:hAnsi="Arial" w:cs="Arial"/>
          <w:sz w:val="22"/>
          <w:szCs w:val="22"/>
        </w:rPr>
        <w:t xml:space="preserve">e hypothesize that maternal plasma CRH and gestational length are </w:t>
      </w:r>
      <w:r w:rsidR="00E00EF8">
        <w:rPr>
          <w:rFonts w:ascii="Arial" w:hAnsi="Arial" w:cs="Arial"/>
          <w:sz w:val="22"/>
          <w:szCs w:val="22"/>
        </w:rPr>
        <w:t xml:space="preserve">both </w:t>
      </w:r>
      <w:r w:rsidR="00582849">
        <w:rPr>
          <w:rFonts w:ascii="Arial" w:hAnsi="Arial" w:cs="Arial"/>
          <w:sz w:val="22"/>
          <w:szCs w:val="22"/>
        </w:rPr>
        <w:t xml:space="preserve">associated </w:t>
      </w:r>
      <w:r w:rsidR="00E00EF8">
        <w:rPr>
          <w:rFonts w:ascii="Arial" w:hAnsi="Arial" w:cs="Arial"/>
          <w:sz w:val="22"/>
          <w:szCs w:val="22"/>
        </w:rPr>
        <w:t>with changes in the same genes and biological pathways.  We aim to identify shared and distinct genes and pathways related to maternal plasma CRH quantified in both mid and late gestation, as well as gestational age. We will build a series of linear regression models for both phenotypes using transcriptomics data from ECHO-PATHWAYS (N=1200), and perform enrichment analysis of the intersecting genes using Gene Ontology terms related to biological processes to identify overlapping pathways, which will provide additional insight into the underlying molecular mechanisms related to both of these processes.</w:t>
      </w:r>
    </w:p>
    <w:p w14:paraId="2292C1E2" w14:textId="77777777" w:rsidR="00E00EF8" w:rsidRDefault="00806286" w:rsidP="00806286">
      <w:pPr>
        <w:rPr>
          <w:rFonts w:ascii="Arial" w:hAnsi="Arial" w:cs="Arial"/>
          <w:sz w:val="22"/>
          <w:szCs w:val="22"/>
        </w:rPr>
      </w:pPr>
      <w:r w:rsidRPr="00C86081">
        <w:rPr>
          <w:rFonts w:ascii="Arial" w:hAnsi="Arial" w:cs="Arial"/>
          <w:i/>
          <w:sz w:val="22"/>
          <w:szCs w:val="22"/>
          <w:u w:val="single"/>
        </w:rPr>
        <w:t>Methodology</w:t>
      </w:r>
      <w:r w:rsidRPr="00806286">
        <w:rPr>
          <w:rFonts w:ascii="Arial" w:hAnsi="Arial" w:cs="Arial"/>
          <w:sz w:val="22"/>
          <w:szCs w:val="22"/>
        </w:rPr>
        <w:t xml:space="preserve"> </w:t>
      </w:r>
    </w:p>
    <w:p w14:paraId="3068FCBC" w14:textId="6466EF79" w:rsidR="00E00EF8" w:rsidRDefault="00E00EF8" w:rsidP="00E00EF8">
      <w:pPr>
        <w:rPr>
          <w:rFonts w:ascii="Arial" w:hAnsi="Arial" w:cs="Arial"/>
          <w:sz w:val="22"/>
          <w:szCs w:val="22"/>
        </w:rPr>
      </w:pPr>
      <w:r>
        <w:rPr>
          <w:rFonts w:ascii="Arial" w:hAnsi="Arial" w:cs="Arial"/>
          <w:sz w:val="22"/>
          <w:szCs w:val="22"/>
        </w:rPr>
        <w:t xml:space="preserve">(Aim 2A) Identification of genes associated with gestational age:  We will generate a series of linear models relating gestational age (dependent variable) to gene expression </w:t>
      </w:r>
      <w:r w:rsidR="001B4F87">
        <w:rPr>
          <w:rFonts w:ascii="Arial" w:hAnsi="Arial" w:cs="Arial"/>
          <w:sz w:val="22"/>
          <w:szCs w:val="22"/>
        </w:rPr>
        <w:t xml:space="preserve">(independent variables) </w:t>
      </w:r>
      <w:r>
        <w:rPr>
          <w:rFonts w:ascii="Arial" w:hAnsi="Arial" w:cs="Arial"/>
          <w:sz w:val="22"/>
          <w:szCs w:val="22"/>
        </w:rPr>
        <w:t>captured through RNA sequencing using EdgeR</w:t>
      </w:r>
      <w:r w:rsidR="001B4F87">
        <w:rPr>
          <w:rFonts w:ascii="Arial" w:hAnsi="Arial" w:cs="Arial"/>
          <w:sz w:val="22"/>
          <w:szCs w:val="22"/>
        </w:rPr>
        <w:t xml:space="preserve"> </w:t>
      </w:r>
      <w:r w:rsidR="001B4F87">
        <w:rPr>
          <w:rFonts w:ascii="Arial" w:hAnsi="Arial" w:cs="Arial"/>
          <w:sz w:val="22"/>
          <w:szCs w:val="22"/>
        </w:rPr>
        <w:fldChar w:fldCharType="begin"/>
      </w:r>
      <w:r w:rsidR="00402AB4">
        <w:rPr>
          <w:rFonts w:ascii="Arial" w:hAnsi="Arial" w:cs="Arial"/>
          <w:sz w:val="22"/>
          <w:szCs w:val="22"/>
        </w:rPr>
        <w:instrText xml:space="preserve"> ADDIN ZOTERO_ITEM CSL_CITATION {"citationID":"2g2j34scn8","properties":{"formattedCitation":"[51]","plainCitation":"[51]"},"citationItems":[{"id":184,"uris":["http://zotero.org/users/local/kugUWyrl/items/A4CRATNR"],"uri":["http://zotero.org/users/local/kugUWyrl/items/A4CRATNR"],"itemData":{"id":184,"type":"article-journal","title":"edgeR: a Bioconductor package for differential expression analysis of digital gene expression data","container-title":"Bioinformatics","page":"139-140","volume":"26","issue":"1","archive":"PMC","archive_location":"PMC2796818","abstract":"Summary: It is expected that emerging digital gene expression (DGE) technologies will overtake microarray technologies in the near future for many functional genomics applications. One of the fundamental data analysis tasks, especially for gene expression studies, involves determining whether there is evidence that counts for a transcript or exon are significantly different across experimental conditions. edgeR is a Bioconductor software package for examining differential expression of replicated count data. An overdispersed Poisson model is used to account for both biological and technical variability. Empirical Bayes methods are used to moderate the degree of overdispersion across transcripts, improving the reliability of inference. The methodology can be used even with the most minimal levels of replication, provided at least one phenotype or experimental condition is replicated. The software may have other applications beyond sequencing data, such as proteome peptide count data. Availability: The package is freely available under the LGPL licence from the Bioconductor web site (http://bioconductor.org). Contact: mrobinson@wehi.edu.au","DOI":"10.1093/bioinformatics/btp616","ISSN":"1367-4803","author":[{"family":"Robinson","given":"Mark D"},{"family":"McCarthy","given":"Davis J"},{"family":"Smyth","given":"Gordon K"}],"issued":{"date-parts":[["2010",1,1]]}}}],"schema":"https://github.com/citation-style-language/schema/raw/master/csl-citation.json"} </w:instrText>
      </w:r>
      <w:r w:rsidR="001B4F87">
        <w:rPr>
          <w:rFonts w:ascii="Arial" w:hAnsi="Arial" w:cs="Arial"/>
          <w:sz w:val="22"/>
          <w:szCs w:val="22"/>
        </w:rPr>
        <w:fldChar w:fldCharType="separate"/>
      </w:r>
      <w:r w:rsidR="00402AB4">
        <w:rPr>
          <w:rFonts w:ascii="Arial" w:hAnsi="Arial" w:cs="Arial"/>
          <w:noProof/>
          <w:sz w:val="22"/>
          <w:szCs w:val="22"/>
        </w:rPr>
        <w:t>[51]</w:t>
      </w:r>
      <w:r w:rsidR="001B4F87">
        <w:rPr>
          <w:rFonts w:ascii="Arial" w:hAnsi="Arial" w:cs="Arial"/>
          <w:sz w:val="22"/>
          <w:szCs w:val="22"/>
        </w:rPr>
        <w:fldChar w:fldCharType="end"/>
      </w:r>
      <w:r w:rsidR="001B4F87">
        <w:rPr>
          <w:rFonts w:ascii="Arial" w:hAnsi="Arial" w:cs="Arial"/>
          <w:sz w:val="22"/>
          <w:szCs w:val="22"/>
        </w:rPr>
        <w:t xml:space="preserve">.  Models will be adjusted for confounding variables including fetal sex, maternal age, and maternal ethnicity, and we will </w:t>
      </w:r>
      <w:r w:rsidR="003A7049">
        <w:rPr>
          <w:rFonts w:ascii="Arial" w:hAnsi="Arial" w:cs="Arial"/>
          <w:sz w:val="22"/>
          <w:szCs w:val="22"/>
        </w:rPr>
        <w:t>correct</w:t>
      </w:r>
      <w:r w:rsidR="001B4F87">
        <w:rPr>
          <w:rFonts w:ascii="Arial" w:hAnsi="Arial" w:cs="Arial"/>
          <w:sz w:val="22"/>
          <w:szCs w:val="22"/>
        </w:rPr>
        <w:t xml:space="preserve"> for </w:t>
      </w:r>
      <w:r w:rsidR="003A7049">
        <w:rPr>
          <w:rFonts w:ascii="Arial" w:hAnsi="Arial" w:cs="Arial"/>
          <w:sz w:val="22"/>
          <w:szCs w:val="22"/>
        </w:rPr>
        <w:t xml:space="preserve">multiple comparisons using the </w:t>
      </w:r>
      <w:proofErr w:type="spellStart"/>
      <w:r w:rsidR="003A7049">
        <w:rPr>
          <w:rFonts w:ascii="Arial" w:hAnsi="Arial" w:cs="Arial"/>
          <w:sz w:val="22"/>
          <w:szCs w:val="22"/>
        </w:rPr>
        <w:t>B</w:t>
      </w:r>
      <w:r w:rsidR="001B4F87">
        <w:rPr>
          <w:rFonts w:ascii="Arial" w:hAnsi="Arial" w:cs="Arial"/>
          <w:sz w:val="22"/>
          <w:szCs w:val="22"/>
        </w:rPr>
        <w:t>enjamini</w:t>
      </w:r>
      <w:proofErr w:type="spellEnd"/>
      <w:r w:rsidR="001B4F87">
        <w:rPr>
          <w:rFonts w:ascii="Arial" w:hAnsi="Arial" w:cs="Arial"/>
          <w:sz w:val="22"/>
          <w:szCs w:val="22"/>
        </w:rPr>
        <w:t xml:space="preserve"> Hotchberg approach</w:t>
      </w:r>
      <w:r w:rsidR="001B4F87">
        <w:rPr>
          <w:rFonts w:ascii="Arial" w:hAnsi="Arial" w:cs="Arial"/>
          <w:sz w:val="22"/>
          <w:szCs w:val="22"/>
        </w:rPr>
        <w:fldChar w:fldCharType="begin"/>
      </w:r>
      <w:r w:rsidR="00402AB4">
        <w:rPr>
          <w:rFonts w:ascii="Arial" w:hAnsi="Arial" w:cs="Arial"/>
          <w:sz w:val="22"/>
          <w:szCs w:val="22"/>
        </w:rPr>
        <w:instrText xml:space="preserve"> ADDIN ZOTERO_ITEM CSL_CITATION {"citationID":"28grvi6ncp","properties":{"formattedCitation":"[52]","plainCitation":"[52]"},"citationItems":[{"id":293,"uris":["http://zotero.org/users/local/kugUWyrl/items/W9SAU7I7"],"uri":["http://zotero.org/users/local/kugUWyrl/items/W9SAU7I7"],"itemData":{"id":293,"type":"article-journal","title":"Controlling the False Discovery Rate: A Practical and Powerful Approach to Multiple Testing","container-title":"J Roy Statist Soc B","volume":"57","journalAbbreviation":"J Roy Statist Soc B","author":[{"family":"Benjamini","given":"Y."},{"family":"Hochberg","given":"Y."}],"issued":{"date-parts":[["1995"]]}}}],"schema":"https://github.com/citation-style-language/schema/raw/master/csl-citation.json"} </w:instrText>
      </w:r>
      <w:r w:rsidR="001B4F87">
        <w:rPr>
          <w:rFonts w:ascii="Arial" w:hAnsi="Arial" w:cs="Arial"/>
          <w:sz w:val="22"/>
          <w:szCs w:val="22"/>
        </w:rPr>
        <w:fldChar w:fldCharType="separate"/>
      </w:r>
      <w:r w:rsidR="00402AB4">
        <w:rPr>
          <w:rFonts w:ascii="Arial" w:hAnsi="Arial" w:cs="Arial"/>
          <w:noProof/>
          <w:sz w:val="22"/>
          <w:szCs w:val="22"/>
        </w:rPr>
        <w:t>[52]</w:t>
      </w:r>
      <w:r w:rsidR="001B4F87">
        <w:rPr>
          <w:rFonts w:ascii="Arial" w:hAnsi="Arial" w:cs="Arial"/>
          <w:sz w:val="22"/>
          <w:szCs w:val="22"/>
        </w:rPr>
        <w:fldChar w:fldCharType="end"/>
      </w:r>
      <w:r w:rsidR="001B4F87">
        <w:rPr>
          <w:rFonts w:ascii="Arial" w:hAnsi="Arial" w:cs="Arial"/>
          <w:sz w:val="22"/>
          <w:szCs w:val="22"/>
        </w:rPr>
        <w:t xml:space="preserve">.  </w:t>
      </w:r>
    </w:p>
    <w:p w14:paraId="3C5EA64C" w14:textId="6298D1DB" w:rsidR="00E00EF8" w:rsidRDefault="00E00EF8" w:rsidP="00E00EF8">
      <w:pPr>
        <w:rPr>
          <w:rFonts w:ascii="Arial" w:hAnsi="Arial" w:cs="Arial"/>
          <w:sz w:val="22"/>
          <w:szCs w:val="22"/>
        </w:rPr>
      </w:pPr>
      <w:r>
        <w:rPr>
          <w:rFonts w:ascii="Arial" w:hAnsi="Arial" w:cs="Arial"/>
          <w:sz w:val="22"/>
          <w:szCs w:val="22"/>
        </w:rPr>
        <w:t>(Aim 2B)</w:t>
      </w:r>
      <w:r w:rsidRPr="00E00EF8">
        <w:rPr>
          <w:rFonts w:ascii="Arial" w:hAnsi="Arial" w:cs="Arial"/>
          <w:sz w:val="22"/>
          <w:szCs w:val="22"/>
        </w:rPr>
        <w:t xml:space="preserve"> </w:t>
      </w:r>
      <w:r>
        <w:rPr>
          <w:rFonts w:ascii="Arial" w:hAnsi="Arial" w:cs="Arial"/>
          <w:sz w:val="22"/>
          <w:szCs w:val="22"/>
        </w:rPr>
        <w:t>Identification of genes associated with genes associated with CRH in mid-late gestation</w:t>
      </w:r>
      <w:r w:rsidR="001B4F87">
        <w:rPr>
          <w:rFonts w:ascii="Arial" w:hAnsi="Arial" w:cs="Arial"/>
          <w:sz w:val="22"/>
          <w:szCs w:val="22"/>
        </w:rPr>
        <w:t xml:space="preserve">:  We will generate a series of linear models relating to maternal plasma CRH (dependent variable) to gene expression (independent variables) captured through RNA sequencing using EdgeR </w:t>
      </w:r>
      <w:r w:rsidR="001B4F87">
        <w:rPr>
          <w:rFonts w:ascii="Arial" w:hAnsi="Arial" w:cs="Arial"/>
          <w:sz w:val="22"/>
          <w:szCs w:val="22"/>
        </w:rPr>
        <w:fldChar w:fldCharType="begin"/>
      </w:r>
      <w:r w:rsidR="00402AB4">
        <w:rPr>
          <w:rFonts w:ascii="Arial" w:hAnsi="Arial" w:cs="Arial"/>
          <w:sz w:val="22"/>
          <w:szCs w:val="22"/>
        </w:rPr>
        <w:instrText xml:space="preserve"> ADDIN ZOTERO_ITEM CSL_CITATION {"citationID":"Swc2Xg88","properties":{"formattedCitation":"[51]","plainCitation":"[51]"},"citationItems":[{"id":184,"uris":["http://zotero.org/users/local/kugUWyrl/items/A4CRATNR"],"uri":["http://zotero.org/users/local/kugUWyrl/items/A4CRATNR"],"itemData":{"id":184,"type":"article-journal","title":"edgeR: a Bioconductor package for differential expression analysis of digital gene expression data","container-title":"Bioinformatics","page":"139-140","volume":"26","issue":"1","archive":"PMC","archive_location":"PMC2796818","abstract":"Summary: It is expected that emerging digital gene expression (DGE) technologies will overtake microarray technologies in the near future for many functional genomics applications. One of the fundamental data analysis tasks, especially for gene expression studies, involves determining whether there is evidence that counts for a transcript or exon are significantly different across experimental conditions. edgeR is a Bioconductor software package for examining differential expression of replicated count data. An overdispersed Poisson model is used to account for both biological and technical variability. Empirical Bayes methods are used to moderate the degree of overdispersion across transcripts, improving the reliability of inference. The methodology can be used even with the most minimal levels of replication, provided at least one phenotype or experimental condition is replicated. The software may have other applications beyond sequencing data, such as proteome peptide count data. Availability: The package is freely available under the LGPL licence from the Bioconductor web site (http://bioconductor.org). Contact: mrobinson@wehi.edu.au","DOI":"10.1093/bioinformatics/btp616","ISSN":"1367-4803","author":[{"family":"Robinson","given":"Mark D"},{"family":"McCarthy","given":"Davis J"},{"family":"Smyth","given":"Gordon K"}],"issued":{"date-parts":[["2010",1,1]]}}}],"schema":"https://github.com/citation-style-language/schema/raw/master/csl-citation.json"} </w:instrText>
      </w:r>
      <w:r w:rsidR="001B4F87">
        <w:rPr>
          <w:rFonts w:ascii="Arial" w:hAnsi="Arial" w:cs="Arial"/>
          <w:sz w:val="22"/>
          <w:szCs w:val="22"/>
        </w:rPr>
        <w:fldChar w:fldCharType="separate"/>
      </w:r>
      <w:r w:rsidR="00402AB4">
        <w:rPr>
          <w:rFonts w:ascii="Arial" w:hAnsi="Arial" w:cs="Arial"/>
          <w:noProof/>
          <w:sz w:val="22"/>
          <w:szCs w:val="22"/>
        </w:rPr>
        <w:t>[51]</w:t>
      </w:r>
      <w:r w:rsidR="001B4F87">
        <w:rPr>
          <w:rFonts w:ascii="Arial" w:hAnsi="Arial" w:cs="Arial"/>
          <w:sz w:val="22"/>
          <w:szCs w:val="22"/>
        </w:rPr>
        <w:fldChar w:fldCharType="end"/>
      </w:r>
      <w:r w:rsidR="001B4F87">
        <w:rPr>
          <w:rFonts w:ascii="Arial" w:hAnsi="Arial" w:cs="Arial"/>
          <w:sz w:val="22"/>
          <w:szCs w:val="22"/>
        </w:rPr>
        <w:t xml:space="preserve">.  Models will be adjusted for confounding variables including fetal sex, maternal age, and maternal ethnicity, and we will </w:t>
      </w:r>
      <w:r w:rsidR="003A7049">
        <w:rPr>
          <w:rFonts w:ascii="Arial" w:hAnsi="Arial" w:cs="Arial"/>
          <w:sz w:val="22"/>
          <w:szCs w:val="22"/>
        </w:rPr>
        <w:t>correct</w:t>
      </w:r>
      <w:r w:rsidR="001B4F87">
        <w:rPr>
          <w:rFonts w:ascii="Arial" w:hAnsi="Arial" w:cs="Arial"/>
          <w:sz w:val="22"/>
          <w:szCs w:val="22"/>
        </w:rPr>
        <w:t xml:space="preserve"> for multiple comparisons using the </w:t>
      </w:r>
      <w:proofErr w:type="spellStart"/>
      <w:r w:rsidR="00F13EC5">
        <w:rPr>
          <w:rFonts w:ascii="Arial" w:hAnsi="Arial" w:cs="Arial"/>
          <w:sz w:val="22"/>
          <w:szCs w:val="22"/>
        </w:rPr>
        <w:t>Benjamini</w:t>
      </w:r>
      <w:proofErr w:type="spellEnd"/>
      <w:r w:rsidR="001B4F87">
        <w:rPr>
          <w:rFonts w:ascii="Arial" w:hAnsi="Arial" w:cs="Arial"/>
          <w:sz w:val="22"/>
          <w:szCs w:val="22"/>
        </w:rPr>
        <w:t xml:space="preserve"> Hotchberg approach</w:t>
      </w:r>
      <w:r w:rsidR="001B4F87">
        <w:rPr>
          <w:rFonts w:ascii="Arial" w:hAnsi="Arial" w:cs="Arial"/>
          <w:sz w:val="22"/>
          <w:szCs w:val="22"/>
        </w:rPr>
        <w:fldChar w:fldCharType="begin"/>
      </w:r>
      <w:r w:rsidR="00402AB4">
        <w:rPr>
          <w:rFonts w:ascii="Arial" w:hAnsi="Arial" w:cs="Arial"/>
          <w:sz w:val="22"/>
          <w:szCs w:val="22"/>
        </w:rPr>
        <w:instrText xml:space="preserve"> ADDIN ZOTERO_ITEM CSL_CITATION {"citationID":"yA4hX5hI","properties":{"formattedCitation":"[52]","plainCitation":"[52]"},"citationItems":[{"id":293,"uris":["http://zotero.org/users/local/kugUWyrl/items/W9SAU7I7"],"uri":["http://zotero.org/users/local/kugUWyrl/items/W9SAU7I7"],"itemData":{"id":293,"type":"article-journal","title":"Controlling the False Discovery Rate: A Practical and Powerful Approach to Multiple Testing","container-title":"J Roy Statist Soc B","volume":"57","journalAbbreviation":"J Roy Statist Soc B","author":[{"family":"Benjamini","given":"Y."},{"family":"Hochberg","given":"Y."}],"issued":{"date-parts":[["1995"]]}}}],"schema":"https://github.com/citation-style-language/schema/raw/master/csl-citation.json"} </w:instrText>
      </w:r>
      <w:r w:rsidR="001B4F87">
        <w:rPr>
          <w:rFonts w:ascii="Arial" w:hAnsi="Arial" w:cs="Arial"/>
          <w:sz w:val="22"/>
          <w:szCs w:val="22"/>
        </w:rPr>
        <w:fldChar w:fldCharType="separate"/>
      </w:r>
      <w:r w:rsidR="00402AB4">
        <w:rPr>
          <w:rFonts w:ascii="Arial" w:hAnsi="Arial" w:cs="Arial"/>
          <w:noProof/>
          <w:sz w:val="22"/>
          <w:szCs w:val="22"/>
        </w:rPr>
        <w:t>[52]</w:t>
      </w:r>
      <w:r w:rsidR="001B4F87">
        <w:rPr>
          <w:rFonts w:ascii="Arial" w:hAnsi="Arial" w:cs="Arial"/>
          <w:sz w:val="22"/>
          <w:szCs w:val="22"/>
        </w:rPr>
        <w:fldChar w:fldCharType="end"/>
      </w:r>
      <w:r w:rsidR="001B4F87">
        <w:rPr>
          <w:rFonts w:ascii="Arial" w:hAnsi="Arial" w:cs="Arial"/>
          <w:sz w:val="22"/>
          <w:szCs w:val="22"/>
        </w:rPr>
        <w:t xml:space="preserve">.  Here, we will perform 3 separate analyses, quantifying genes associated with CRH at mid gestation (time-point 1), genes associated with CRH at late gestation (time-point 2), and genes associated with the difference in CRH quantified at these time </w:t>
      </w:r>
      <w:commentRangeStart w:id="9"/>
      <w:r w:rsidR="001B4F87">
        <w:rPr>
          <w:rFonts w:ascii="Arial" w:hAnsi="Arial" w:cs="Arial"/>
          <w:sz w:val="22"/>
          <w:szCs w:val="22"/>
        </w:rPr>
        <w:t>points</w:t>
      </w:r>
      <w:commentRangeEnd w:id="9"/>
      <w:r w:rsidR="001B4F87">
        <w:rPr>
          <w:rStyle w:val="CommentReference"/>
        </w:rPr>
        <w:commentReference w:id="9"/>
      </w:r>
      <w:r w:rsidR="001B4F87">
        <w:rPr>
          <w:rFonts w:ascii="Arial" w:hAnsi="Arial" w:cs="Arial"/>
          <w:sz w:val="22"/>
          <w:szCs w:val="22"/>
        </w:rPr>
        <w:t>.</w:t>
      </w:r>
    </w:p>
    <w:p w14:paraId="0BEEF240" w14:textId="6AD33D71" w:rsidR="00E00EF8" w:rsidRDefault="00E00EF8" w:rsidP="00E00EF8">
      <w:pPr>
        <w:rPr>
          <w:rFonts w:ascii="Arial" w:hAnsi="Arial" w:cs="Arial"/>
          <w:sz w:val="22"/>
          <w:szCs w:val="22"/>
        </w:rPr>
      </w:pPr>
      <w:r>
        <w:rPr>
          <w:rFonts w:ascii="Arial" w:hAnsi="Arial" w:cs="Arial"/>
          <w:sz w:val="22"/>
          <w:szCs w:val="22"/>
        </w:rPr>
        <w:t xml:space="preserve">(Aim 2C) Identification of shared and distinct genes and gene pathways: </w:t>
      </w:r>
      <w:r w:rsidR="001B4F87">
        <w:rPr>
          <w:rFonts w:ascii="Arial" w:hAnsi="Arial" w:cs="Arial"/>
          <w:sz w:val="22"/>
          <w:szCs w:val="22"/>
        </w:rPr>
        <w:t xml:space="preserve">We will intersect the gene lists generated in aim 2A and 2B to </w:t>
      </w:r>
      <w:r w:rsidR="003F413F">
        <w:rPr>
          <w:rFonts w:ascii="Arial" w:hAnsi="Arial" w:cs="Arial"/>
          <w:sz w:val="22"/>
          <w:szCs w:val="22"/>
        </w:rPr>
        <w:t>generate a list of genes associated with both phenotypes.  We will perform pathway enrichment analysis of using hypergeometric tests to identify pathways enriched for these the genes which are shared and unique related to gestational age and plasma CRH.  These hypergeometric tests will be performed using gene ontology terms</w:t>
      </w:r>
      <w:r w:rsidR="003F413F">
        <w:rPr>
          <w:rFonts w:ascii="Arial" w:hAnsi="Arial" w:cs="Arial"/>
          <w:sz w:val="22"/>
          <w:szCs w:val="22"/>
        </w:rPr>
        <w:fldChar w:fldCharType="begin"/>
      </w:r>
      <w:r w:rsidR="00402AB4">
        <w:rPr>
          <w:rFonts w:ascii="Arial" w:hAnsi="Arial" w:cs="Arial"/>
          <w:sz w:val="22"/>
          <w:szCs w:val="22"/>
        </w:rPr>
        <w:instrText xml:space="preserve"> ADDIN ZOTERO_ITEM CSL_CITATION {"citationID":"krckvvav6","properties":{"formattedCitation":"[53]","plainCitation":"[53]"},"citationItems":[{"id":147,"uris":["http://zotero.org/users/local/kugUWyrl/items/VFKESR55"],"uri":["http://zotero.org/users/local/kugUWyrl/items/VFKESR55"],"itemData":{"id":147,"type":"article-journal","title":"Gene ontology: tool for the unification of biology. The Gene Ontology Consortium","container-title":"Nature Genetics","page":"25-29","volume":"25","issue":"1","source":"PubMed","DOI":"10.1038/75556","ISSN":"1061-4036","note":"PMID: 10802651\nPMCID: PMC3037419","shortTitle":"Gene ontology","journalAbbreviation":"Nat. Genet.","language":"eng","author":[{"family":"Ashburner","given":"M."},{"family":"Ball","given":"C. A."},{"family":"Blake","given":"J. A."},{"family":"Botstein","given":"D."},{"family":"Butler","given":"H."},{"family":"Cherry","given":"J. M."},{"family":"Davis","given":"A. P."},{"family":"Dolinski","given":"K."},{"family":"Dwight","given":"S. S."},{"family":"Eppig","given":"J. T."},{"family":"Harris","given":"M. A."},{"family":"Hill","given":"D. P."},{"family":"Issel-Tarver","given":"L."},{"family":"Kasarskis","given":"A."},{"family":"Lewis","given":"S."},{"family":"Matese","given":"J. C."},{"family":"Richardson","given":"J. E."},{"family":"Ringwald","given":"M."},{"family":"Rubin","given":"G. M."},{"family":"Sherlock","given":"G."}],"issued":{"date-parts":[["2000",5]]}}}],"schema":"https://github.com/citation-style-language/schema/raw/master/csl-citation.json"} </w:instrText>
      </w:r>
      <w:r w:rsidR="003F413F">
        <w:rPr>
          <w:rFonts w:ascii="Arial" w:hAnsi="Arial" w:cs="Arial"/>
          <w:sz w:val="22"/>
          <w:szCs w:val="22"/>
        </w:rPr>
        <w:fldChar w:fldCharType="separate"/>
      </w:r>
      <w:r w:rsidR="00402AB4">
        <w:rPr>
          <w:rFonts w:ascii="Arial" w:hAnsi="Arial" w:cs="Arial"/>
          <w:noProof/>
          <w:sz w:val="22"/>
          <w:szCs w:val="22"/>
        </w:rPr>
        <w:t>[53]</w:t>
      </w:r>
      <w:r w:rsidR="003F413F">
        <w:rPr>
          <w:rFonts w:ascii="Arial" w:hAnsi="Arial" w:cs="Arial"/>
          <w:sz w:val="22"/>
          <w:szCs w:val="22"/>
        </w:rPr>
        <w:fldChar w:fldCharType="end"/>
      </w:r>
      <w:r w:rsidR="003F413F">
        <w:rPr>
          <w:rFonts w:ascii="Arial" w:hAnsi="Arial" w:cs="Arial"/>
          <w:sz w:val="22"/>
          <w:szCs w:val="22"/>
        </w:rPr>
        <w:t>, and visualized using ClueGO</w:t>
      </w:r>
      <w:r w:rsidR="003F413F">
        <w:rPr>
          <w:rFonts w:ascii="Arial" w:hAnsi="Arial" w:cs="Arial"/>
          <w:sz w:val="22"/>
          <w:szCs w:val="22"/>
        </w:rPr>
        <w:fldChar w:fldCharType="begin"/>
      </w:r>
      <w:r w:rsidR="003F413F">
        <w:rPr>
          <w:rFonts w:ascii="Arial" w:hAnsi="Arial" w:cs="Arial"/>
          <w:sz w:val="22"/>
          <w:szCs w:val="22"/>
        </w:rPr>
        <w:instrText xml:space="preserve"> ADDIN ZOTERO_ITEM CSL_CITATION {"citationID":"1gpsnthv9a","properties":{"formattedCitation":"[38]","plainCitation":"[38]"},"citationItems":[{"id":638,"uris":["http://zotero.org/users/local/kugUWyrl/items/JG39PQAB"],"uri":["http://zotero.org/users/local/kugUWyrl/items/JG39PQAB"],"itemData":{"id":638,"type":"article-journal","title":"ClueGO: a Cytoscape plug-in to decipher functionally grouped gene ontology and pathway annotation networks","container-title":"Bioinformatics","page":"1091-1093","volume":"25","issue":"8","archive":"PMC","archive_location":"PMC2666812","abstract":"Summary: We have developed ClueGO, an easy to use Cytoscape plug-in that strongly improves biological interpretation of large lists of genes. ClueGO integrates Gene Ontology (GO) terms as well as KEGG/BioCarta pathways and creates a functionally organized GO/pathway term network. It can analyze one or compare two lists of genes and comprehensively visualizes functionally grouped terms. A one-click update option allows ClueGO to automatically download the most recent GO/KEGG release at any time. ClueGO provides an intuitive representation of the analysis results and can be optionally used in conjunction with the GOlorize plug-in. Availability: http://www.ici.upmc.fr/cluego/cluegoDownload.shtml Contact: jerome.galon@crc.jussieu.fr Supplementary information: Supplementary data are available at Bioinformatics online.","DOI":"10.1093/bioinformatics/btp101","ISSN":"1367-4803","author":[{"family":"Bindea","given":"Gabriela"},{"family":"Mlecnik","given":"Bernhard"},{"family":"Hackl","given":"Hubert"},{"family":"Charoentong","given":"Pornpimol"},{"family":"Tosolini","given":"Marie"},{"family":"Kirilovsky","given":"Amos"},{"family":"Fridman","given":"Wolf-Herman"},{"family":"Pagès","given":"Franck"},{"family":"Trajanoski","given":"Zlatko"},{"family":"Galon","given":"Jérôme"}],"issued":{"date-parts":[["2009",4,15]]}}}],"schema":"https://github.com/citation-style-language/schema/raw/master/csl-citation.json"} </w:instrText>
      </w:r>
      <w:r w:rsidR="003F413F">
        <w:rPr>
          <w:rFonts w:ascii="Arial" w:hAnsi="Arial" w:cs="Arial"/>
          <w:sz w:val="22"/>
          <w:szCs w:val="22"/>
        </w:rPr>
        <w:fldChar w:fldCharType="separate"/>
      </w:r>
      <w:r w:rsidR="003F413F">
        <w:rPr>
          <w:rFonts w:ascii="Arial" w:hAnsi="Arial" w:cs="Arial"/>
          <w:noProof/>
          <w:sz w:val="22"/>
          <w:szCs w:val="22"/>
        </w:rPr>
        <w:t>[38]</w:t>
      </w:r>
      <w:r w:rsidR="003F413F">
        <w:rPr>
          <w:rFonts w:ascii="Arial" w:hAnsi="Arial" w:cs="Arial"/>
          <w:sz w:val="22"/>
          <w:szCs w:val="22"/>
        </w:rPr>
        <w:fldChar w:fldCharType="end"/>
      </w:r>
      <w:r w:rsidR="003F413F">
        <w:rPr>
          <w:rFonts w:ascii="Arial" w:hAnsi="Arial" w:cs="Arial"/>
          <w:sz w:val="22"/>
          <w:szCs w:val="22"/>
        </w:rPr>
        <w:t>, which allows for easier interpretation and comparison of these gene ontology terms.</w:t>
      </w:r>
    </w:p>
    <w:p w14:paraId="7C9DBEFF" w14:textId="35407F45" w:rsidR="00806286" w:rsidRPr="003F413F" w:rsidRDefault="00806286" w:rsidP="00806286">
      <w:pPr>
        <w:rPr>
          <w:rFonts w:ascii="Arial" w:hAnsi="Arial" w:cs="Arial"/>
          <w:sz w:val="22"/>
          <w:szCs w:val="22"/>
        </w:rPr>
      </w:pPr>
      <w:r w:rsidRPr="00772BD8">
        <w:rPr>
          <w:rFonts w:ascii="Arial" w:hAnsi="Arial" w:cs="Arial"/>
          <w:i/>
          <w:color w:val="000000" w:themeColor="text1"/>
          <w:sz w:val="22"/>
          <w:szCs w:val="22"/>
          <w:u w:val="single"/>
        </w:rPr>
        <w:t>Anticipated Outcomes:</w:t>
      </w:r>
      <w:r w:rsidR="003F413F" w:rsidRPr="003F413F">
        <w:rPr>
          <w:rFonts w:ascii="Arial" w:hAnsi="Arial" w:cs="Arial"/>
          <w:sz w:val="22"/>
          <w:szCs w:val="22"/>
        </w:rPr>
        <w:t xml:space="preserve"> </w:t>
      </w:r>
      <w:r w:rsidR="003F413F">
        <w:rPr>
          <w:rFonts w:ascii="Arial" w:hAnsi="Arial" w:cs="Arial"/>
          <w:sz w:val="22"/>
          <w:szCs w:val="22"/>
        </w:rPr>
        <w:t xml:space="preserve">This aim will deliver a </w:t>
      </w:r>
      <w:r w:rsidR="003A7049">
        <w:rPr>
          <w:rFonts w:ascii="Arial" w:hAnsi="Arial" w:cs="Arial"/>
          <w:sz w:val="22"/>
          <w:szCs w:val="22"/>
        </w:rPr>
        <w:t>list</w:t>
      </w:r>
      <w:r w:rsidR="003F413F">
        <w:rPr>
          <w:rFonts w:ascii="Arial" w:hAnsi="Arial" w:cs="Arial"/>
          <w:sz w:val="22"/>
          <w:szCs w:val="22"/>
        </w:rPr>
        <w:t xml:space="preserve"> of shared and distinct genes and gene ontology terms related to maternal plasma CRH and gestational age. </w:t>
      </w:r>
      <w:r w:rsidR="003F413F" w:rsidRPr="002C39F4">
        <w:rPr>
          <w:rFonts w:ascii="Arial" w:hAnsi="Arial" w:cs="Arial"/>
          <w:sz w:val="22"/>
          <w:szCs w:val="22"/>
        </w:rPr>
        <w:t>We expect to identify a number of differentially expressed genes associated with both CRH and gestational age based on our high power</w:t>
      </w:r>
      <w:r w:rsidR="003F413F">
        <w:rPr>
          <w:rFonts w:ascii="Arial" w:hAnsi="Arial" w:cs="Arial"/>
          <w:sz w:val="22"/>
          <w:szCs w:val="22"/>
        </w:rPr>
        <w:t>. With a sample size of 1200, we will be able to reliably identify associations between our gene expression data and outcomes of interest with estimates as small as 0.158 with a power of 0.8 and a bonferonni adjusted false discovery rate of Q&lt;0.05. We expect to see enrichments in</w:t>
      </w:r>
      <w:r w:rsidR="009542AB">
        <w:rPr>
          <w:rFonts w:ascii="Arial" w:hAnsi="Arial" w:cs="Arial"/>
          <w:sz w:val="22"/>
          <w:szCs w:val="22"/>
        </w:rPr>
        <w:t xml:space="preserve"> similar</w:t>
      </w:r>
      <w:r w:rsidR="003F413F">
        <w:rPr>
          <w:rFonts w:ascii="Arial" w:hAnsi="Arial" w:cs="Arial"/>
          <w:sz w:val="22"/>
          <w:szCs w:val="22"/>
        </w:rPr>
        <w:t xml:space="preserve"> GO biological pathways </w:t>
      </w:r>
      <w:r w:rsidR="009542AB">
        <w:rPr>
          <w:rFonts w:ascii="Arial" w:hAnsi="Arial" w:cs="Arial"/>
          <w:sz w:val="22"/>
          <w:szCs w:val="22"/>
        </w:rPr>
        <w:t xml:space="preserve">which we identified in the preliminary analysis, with overlapping genes involved pathways related to immune regulation and stress response pathways.  This will provide crucial insight into shared and </w:t>
      </w:r>
      <w:r w:rsidR="008B0B9B">
        <w:rPr>
          <w:rFonts w:ascii="Arial" w:hAnsi="Arial" w:cs="Arial"/>
          <w:sz w:val="22"/>
          <w:szCs w:val="22"/>
        </w:rPr>
        <w:t>distinct</w:t>
      </w:r>
      <w:r w:rsidR="009542AB">
        <w:rPr>
          <w:rFonts w:ascii="Arial" w:hAnsi="Arial" w:cs="Arial"/>
          <w:sz w:val="22"/>
          <w:szCs w:val="22"/>
        </w:rPr>
        <w:t xml:space="preserve"> molecular mechanisms related to maternal Plasma CRH and gestational age. </w:t>
      </w:r>
    </w:p>
    <w:p w14:paraId="740518FE" w14:textId="6F3BD9D4" w:rsidR="00806286" w:rsidRPr="009542AB" w:rsidRDefault="00806286" w:rsidP="00175B51">
      <w:pPr>
        <w:rPr>
          <w:rFonts w:ascii="Arial" w:hAnsi="Arial" w:cs="Arial"/>
          <w:i/>
          <w:sz w:val="22"/>
          <w:szCs w:val="22"/>
        </w:rPr>
      </w:pPr>
      <w:r>
        <w:rPr>
          <w:rFonts w:ascii="Arial" w:hAnsi="Arial" w:cs="Arial"/>
          <w:i/>
          <w:sz w:val="22"/>
          <w:szCs w:val="22"/>
          <w:u w:val="single"/>
        </w:rPr>
        <w:lastRenderedPageBreak/>
        <w:t xml:space="preserve">Potential Pitfalls and Alternative </w:t>
      </w:r>
      <w:r w:rsidR="008B0B9B">
        <w:rPr>
          <w:rFonts w:ascii="Arial" w:hAnsi="Arial" w:cs="Arial"/>
          <w:i/>
          <w:sz w:val="22"/>
          <w:szCs w:val="22"/>
          <w:u w:val="single"/>
        </w:rPr>
        <w:t>Approaches</w:t>
      </w:r>
      <w:r w:rsidR="008B0B9B" w:rsidRPr="00103EA8">
        <w:rPr>
          <w:rFonts w:ascii="Arial" w:hAnsi="Arial" w:cs="Arial"/>
          <w:i/>
          <w:sz w:val="22"/>
          <w:szCs w:val="22"/>
          <w:u w:val="single"/>
        </w:rPr>
        <w:t>:</w:t>
      </w:r>
      <w:r w:rsidR="00704A22">
        <w:rPr>
          <w:rFonts w:ascii="Arial" w:hAnsi="Arial" w:cs="Arial"/>
          <w:sz w:val="22"/>
          <w:szCs w:val="22"/>
        </w:rPr>
        <w:t xml:space="preserve">  In our preliminary analysis using aggregated publicly available data, we identified 528 genes which were significantly associated with gestational age and 371 genes associated with placental CRH expression with an estimate at or above this threshold of 0.158.   With a stronger data set that is not confounded by study design and with more appropriate measurements, we will likely detect even more genes.</w:t>
      </w:r>
      <w:r w:rsidR="009542AB">
        <w:rPr>
          <w:rFonts w:ascii="Arial" w:hAnsi="Arial" w:cs="Arial"/>
          <w:sz w:val="22"/>
          <w:szCs w:val="22"/>
        </w:rPr>
        <w:t xml:space="preserve">  We may not find overlaps between these genes, or the gene lists we identify may be too large or not biologically meaningful.  In this case, we can further refine these lists using a more sophisticated approach such as </w:t>
      </w:r>
      <w:r w:rsidR="003F413F">
        <w:rPr>
          <w:rFonts w:ascii="Arial" w:hAnsi="Arial" w:cs="Arial"/>
          <w:sz w:val="22"/>
          <w:szCs w:val="22"/>
        </w:rPr>
        <w:t>WGCNA</w:t>
      </w:r>
      <w:r w:rsidR="003F413F">
        <w:rPr>
          <w:rFonts w:ascii="Arial" w:hAnsi="Arial" w:cs="Arial"/>
          <w:sz w:val="22"/>
          <w:szCs w:val="22"/>
        </w:rPr>
        <w:fldChar w:fldCharType="begin"/>
      </w:r>
      <w:r w:rsidR="00402AB4">
        <w:rPr>
          <w:rFonts w:ascii="Arial" w:hAnsi="Arial" w:cs="Arial"/>
          <w:sz w:val="22"/>
          <w:szCs w:val="22"/>
        </w:rPr>
        <w:instrText xml:space="preserve"> ADDIN ZOTERO_ITEM CSL_CITATION {"citationID":"2qnfj5820v","properties":{"formattedCitation":"[54]","plainCitation":"[54]"},"citationItems":[{"id":593,"uris":["http://zotero.org/users/local/kugUWyrl/items/DTQ2C4RM"],"uri":["http://zotero.org/users/local/kugUWyrl/items/DTQ2C4RM"],"itemData":{"id":593,"type":"chapter","title":"Geometric interpretation of Gene Co-expression Network Analysis","container-title":"PLoS Computational Biology","author":[{"family":"Horvath","given":"S."},{"family":"Dong","given":"J."}],"issued":{"date-parts":[["2008"]]}}}],"schema":"https://github.com/citation-style-language/schema/raw/master/csl-citation.json"} </w:instrText>
      </w:r>
      <w:r w:rsidR="003F413F">
        <w:rPr>
          <w:rFonts w:ascii="Arial" w:hAnsi="Arial" w:cs="Arial"/>
          <w:sz w:val="22"/>
          <w:szCs w:val="22"/>
        </w:rPr>
        <w:fldChar w:fldCharType="separate"/>
      </w:r>
      <w:r w:rsidR="00402AB4">
        <w:rPr>
          <w:rFonts w:ascii="Arial" w:hAnsi="Arial" w:cs="Arial"/>
          <w:noProof/>
          <w:sz w:val="22"/>
          <w:szCs w:val="22"/>
        </w:rPr>
        <w:t>[54]</w:t>
      </w:r>
      <w:r w:rsidR="003F413F">
        <w:rPr>
          <w:rFonts w:ascii="Arial" w:hAnsi="Arial" w:cs="Arial"/>
          <w:sz w:val="22"/>
          <w:szCs w:val="22"/>
        </w:rPr>
        <w:fldChar w:fldCharType="end"/>
      </w:r>
      <w:r w:rsidR="009542AB">
        <w:rPr>
          <w:rFonts w:ascii="Arial" w:hAnsi="Arial" w:cs="Arial"/>
          <w:sz w:val="22"/>
          <w:szCs w:val="22"/>
        </w:rPr>
        <w:t xml:space="preserve">.  We may </w:t>
      </w:r>
      <w:r w:rsidR="003A7049">
        <w:rPr>
          <w:rFonts w:ascii="Arial" w:hAnsi="Arial" w:cs="Arial"/>
          <w:sz w:val="22"/>
          <w:szCs w:val="22"/>
        </w:rPr>
        <w:t>run into challenges with using</w:t>
      </w:r>
      <w:r w:rsidR="009542AB">
        <w:rPr>
          <w:rFonts w:ascii="Arial" w:hAnsi="Arial" w:cs="Arial"/>
          <w:sz w:val="22"/>
          <w:szCs w:val="22"/>
        </w:rPr>
        <w:t xml:space="preserve"> gene ontology pathways</w:t>
      </w:r>
      <w:r w:rsidR="003A7049">
        <w:rPr>
          <w:rFonts w:ascii="Arial" w:hAnsi="Arial" w:cs="Arial"/>
          <w:sz w:val="22"/>
          <w:szCs w:val="22"/>
        </w:rPr>
        <w:t xml:space="preserve"> (</w:t>
      </w:r>
      <w:proofErr w:type="spellStart"/>
      <w:r w:rsidR="003A7049">
        <w:rPr>
          <w:rFonts w:ascii="Arial" w:hAnsi="Arial" w:cs="Arial"/>
          <w:sz w:val="22"/>
          <w:szCs w:val="22"/>
        </w:rPr>
        <w:t>i.e</w:t>
      </w:r>
      <w:proofErr w:type="spellEnd"/>
      <w:r w:rsidR="003A7049">
        <w:rPr>
          <w:rFonts w:ascii="Arial" w:hAnsi="Arial" w:cs="Arial"/>
          <w:sz w:val="22"/>
          <w:szCs w:val="22"/>
        </w:rPr>
        <w:t xml:space="preserve"> no pathways significant, irrelevant pathways significant)</w:t>
      </w:r>
      <w:r w:rsidR="009542AB">
        <w:rPr>
          <w:rFonts w:ascii="Arial" w:hAnsi="Arial" w:cs="Arial"/>
          <w:sz w:val="22"/>
          <w:szCs w:val="22"/>
        </w:rPr>
        <w:t>, and may use other pathway annotation tools such as reactome</w:t>
      </w:r>
      <w:r w:rsidR="009542AB">
        <w:rPr>
          <w:rFonts w:ascii="Arial" w:hAnsi="Arial" w:cs="Arial"/>
          <w:sz w:val="22"/>
          <w:szCs w:val="22"/>
        </w:rPr>
        <w:fldChar w:fldCharType="begin"/>
      </w:r>
      <w:r w:rsidR="00402AB4">
        <w:rPr>
          <w:rFonts w:ascii="Arial" w:hAnsi="Arial" w:cs="Arial"/>
          <w:sz w:val="22"/>
          <w:szCs w:val="22"/>
        </w:rPr>
        <w:instrText xml:space="preserve"> ADDIN ZOTERO_ITEM CSL_CITATION {"citationID":"22q27p92v6","properties":{"formattedCitation":"[55]","plainCitation":"[55]"},"citationItems":[{"id":187,"uris":["http://zotero.org/users/local/kugUWyrl/items/G2XJR4KI"],"uri":["http://zotero.org/users/local/kugUWyrl/items/G2XJR4KI"],"itemData":{"id":187,"type":"article-journal","title":"Reactome: a database of reactions, pathways and biological processes","container-title":"Nucleic Acids Research","page":"D691-D697","volume":"39","issue":"Database issue","archive":"PMC","archive_location":"PMC3013646","abstract":"Reactome (http://www.reactome.org) is a collaboration among groups at the Ontario Institute for Cancer Research, Cold Spring Harbor Laboratory, New York University School of Medicine and The European Bioinformatics Institute, to develop an open source curated bioinformatics database of human pathways and reactions. Recently, we developed a new web site with improved tools for pathway browsing and data analysis. The Pathway Browser is an Systems Biology Graphical Notation (SBGN)-based visualization system that supports zooming, scrolling and event highlighting. It exploits PSIQUIC web services to overlay our curated pathways with molecular interaction data from the Reactome Functional Interaction Network and external interaction databases such as IntAct, BioGRID, ChEMBL, iRefIndex, MINT and STRING. Our Pathway and Expression Analysis tools enable ID mapping, pathway assignment and overrepresentation analysis of user-supplied data sets. To support pathway annotation and analysis in other species, we continue to make orthology-based inferences of pathways in non-human species, applying Ensembl Compara to identify orthologs of curated human proteins in each of 20 other species. The resulting inferred pathway sets can be browsed and analyzed with our Species Comparison tool. Collaborations are also underway to create manually curated data sets on the Reactome framework for chicken, Drosophila and rice.","DOI":"10.1093/nar/gkq1018","ISSN":"0305-1048","author":[{"family":"Croft","given":"David"},{"family":"O’Kelly","given":"Gavin"},{"family":"Wu","given":"Guanming"},{"family":"Haw","given":"Robin"},{"family":"Gillespie","given":"Marc"},{"family":"Matthews","given":"Lisa"},{"family":"Caudy","given":"Michael"},{"family":"Garapati","given":"Phani"},{"family":"Gopinath","given":"Gopal"},{"family":"Jassal","given":"Bijay"},{"family":"Jupe","given":"Steven"},{"family":"Kalatskaya","given":"Irina"},{"family":"Mahajan","given":"Shahana"},{"family":"May","given":"Bruce"},{"family":"Ndegwa","given":"Nelson"},{"family":"Schmidt","given":"Esther"},{"family":"Shamovsky","given":"Veronica"},{"family":"Yung","given":"Christina"},{"family":"Birney","given":"Ewan"},{"family":"Hermjakob","given":"Henning"},{"family":"D’Eustachio","given":"Peter"},{"family":"Stein","given":"Lincoln"}],"issued":{"date-parts":[["2011",1]]}}}],"schema":"https://github.com/citation-style-language/schema/raw/master/csl-citation.json"} </w:instrText>
      </w:r>
      <w:r w:rsidR="009542AB">
        <w:rPr>
          <w:rFonts w:ascii="Arial" w:hAnsi="Arial" w:cs="Arial"/>
          <w:sz w:val="22"/>
          <w:szCs w:val="22"/>
        </w:rPr>
        <w:fldChar w:fldCharType="separate"/>
      </w:r>
      <w:r w:rsidR="00402AB4">
        <w:rPr>
          <w:rFonts w:ascii="Arial" w:hAnsi="Arial" w:cs="Arial"/>
          <w:sz w:val="22"/>
          <w:szCs w:val="22"/>
        </w:rPr>
        <w:t>[55]</w:t>
      </w:r>
      <w:r w:rsidR="009542AB">
        <w:rPr>
          <w:rFonts w:ascii="Arial" w:hAnsi="Arial" w:cs="Arial"/>
          <w:sz w:val="22"/>
          <w:szCs w:val="22"/>
        </w:rPr>
        <w:fldChar w:fldCharType="end"/>
      </w:r>
      <w:r w:rsidR="009542AB">
        <w:rPr>
          <w:rFonts w:ascii="Arial" w:hAnsi="Arial" w:cs="Arial"/>
          <w:sz w:val="22"/>
          <w:szCs w:val="22"/>
        </w:rPr>
        <w:t xml:space="preserve">  or KEGG</w:t>
      </w:r>
      <w:r w:rsidR="009542AB">
        <w:rPr>
          <w:rFonts w:ascii="Arial" w:hAnsi="Arial" w:cs="Arial"/>
          <w:sz w:val="22"/>
          <w:szCs w:val="22"/>
        </w:rPr>
        <w:fldChar w:fldCharType="begin"/>
      </w:r>
      <w:r w:rsidR="00402AB4">
        <w:rPr>
          <w:rFonts w:ascii="Arial" w:hAnsi="Arial" w:cs="Arial"/>
          <w:sz w:val="22"/>
          <w:szCs w:val="22"/>
        </w:rPr>
        <w:instrText xml:space="preserve"> ADDIN ZOTERO_ITEM CSL_CITATION {"citationID":"1svjdl5mec","properties":{"formattedCitation":"[56]","plainCitation":"[56]"},"citationItems":[{"id":120,"uris":["http://zotero.org/users/local/kugUWyrl/items/VZ5MJ6XG"],"uri":["http://zotero.org/users/local/kugUWyrl/items/VZ5MJ6XG"],"itemData":{"id":120,"type":"article-journal","title":"KEGG as a reference resource for gene and protein annotation","container-title":"Nucleic Acids Research","page":"D457-462","volume":"44","issue":"D1","source":"PubMed","abstract":"KEGG (http://www.kegg.jp/ or http://www.genome.jp/kegg/) is an integrated database resource for biological interpretation of genome sequences and other high-throughput data. Molecular functions of genes and proteins are associated with ortholog groups and stored in the KEGG Orthology (KO) database. The KEGG pathway maps, BRITE hierarchies and KEGG modules are developed as networks of KO nodes, representing high-level functions of the cell and the organism. Currently, more than 4000 complete genomes are annotated with KOs in the KEGG GENES database, which can be used as a reference data set for KO assignment and subsequent reconstruction of KEGG pathways and other molecular networks. As an annotation resource, the following improvements have been made. First, each KO record is re-examined and associated with protein sequence data used in experiments of functional characterization. Second, the GENES database now includes viruses, plasmids, and the addendum category for functionally characterized proteins that are not represented in complete genomes. Third, new automatic annotation servers, BlastKOALA and GhostKOALA, are made available utilizing the non-redundant pangenome data set generated from the GENES database. As a resource for translational bioinformatics, various data sets are created for antimicrobial resistance and drug interaction networks.","DOI":"10.1093/nar/gkv1070","ISSN":"1362-4962","note":"PMID: 26476454\nPMCID: PMC4702792","journalAbbreviation":"Nucleic Acids Res.","language":"eng","author":[{"family":"Kanehisa","given":"Minoru"},{"family":"Sato","given":"Yoko"},{"family":"Kawashima","given":"Masayuki"},{"family":"Furumichi","given":"Miho"},{"family":"Tanabe","given":"Mao"}],"issued":{"date-parts":[["2016",1,4]]}}}],"schema":"https://github.com/citation-style-language/schema/raw/master/csl-citation.json"} </w:instrText>
      </w:r>
      <w:r w:rsidR="009542AB">
        <w:rPr>
          <w:rFonts w:ascii="Arial" w:hAnsi="Arial" w:cs="Arial"/>
          <w:sz w:val="22"/>
          <w:szCs w:val="22"/>
        </w:rPr>
        <w:fldChar w:fldCharType="separate"/>
      </w:r>
      <w:r w:rsidR="00402AB4">
        <w:rPr>
          <w:rFonts w:ascii="Arial" w:hAnsi="Arial" w:cs="Arial"/>
          <w:noProof/>
          <w:sz w:val="22"/>
          <w:szCs w:val="22"/>
        </w:rPr>
        <w:t>[56]</w:t>
      </w:r>
      <w:r w:rsidR="009542AB">
        <w:rPr>
          <w:rFonts w:ascii="Arial" w:hAnsi="Arial" w:cs="Arial"/>
          <w:sz w:val="22"/>
          <w:szCs w:val="22"/>
        </w:rPr>
        <w:fldChar w:fldCharType="end"/>
      </w:r>
      <w:r w:rsidR="009542AB">
        <w:rPr>
          <w:rFonts w:ascii="Arial" w:hAnsi="Arial" w:cs="Arial"/>
          <w:sz w:val="22"/>
          <w:szCs w:val="22"/>
        </w:rPr>
        <w:t>.</w:t>
      </w:r>
      <w:r w:rsidR="008B0B9B">
        <w:rPr>
          <w:rFonts w:ascii="Arial" w:hAnsi="Arial" w:cs="Arial"/>
          <w:sz w:val="22"/>
          <w:szCs w:val="22"/>
        </w:rPr>
        <w:t xml:space="preserve">  This study is not designed to examine causality between maternal plasma CRH and gestational age, and we will not infer directionality based on our overlapping gene lists.  A more sophisticated mediation analysis would be needed to infer this, which is beyond the scope of this study and is not commonly performed in </w:t>
      </w:r>
      <w:commentRangeStart w:id="10"/>
      <w:r w:rsidR="008B0B9B">
        <w:rPr>
          <w:rFonts w:ascii="Arial" w:hAnsi="Arial" w:cs="Arial"/>
          <w:sz w:val="22"/>
          <w:szCs w:val="22"/>
        </w:rPr>
        <w:t>systems</w:t>
      </w:r>
      <w:commentRangeEnd w:id="10"/>
      <w:r w:rsidR="008B0B9B">
        <w:rPr>
          <w:rStyle w:val="CommentReference"/>
        </w:rPr>
        <w:commentReference w:id="10"/>
      </w:r>
      <w:r w:rsidR="008B0B9B">
        <w:rPr>
          <w:rFonts w:ascii="Arial" w:hAnsi="Arial" w:cs="Arial"/>
          <w:sz w:val="22"/>
          <w:szCs w:val="22"/>
        </w:rPr>
        <w:t xml:space="preserve"> biology </w:t>
      </w:r>
      <w:r w:rsidR="003A7049">
        <w:rPr>
          <w:rFonts w:ascii="Arial" w:hAnsi="Arial" w:cs="Arial"/>
          <w:sz w:val="22"/>
          <w:szCs w:val="22"/>
        </w:rPr>
        <w:t>analyses</w:t>
      </w:r>
      <w:r w:rsidR="008B0B9B">
        <w:rPr>
          <w:rFonts w:ascii="Arial" w:hAnsi="Arial" w:cs="Arial"/>
          <w:sz w:val="22"/>
          <w:szCs w:val="22"/>
        </w:rPr>
        <w:t>.</w:t>
      </w:r>
    </w:p>
    <w:p w14:paraId="1B2AD9DB" w14:textId="0080AC4B" w:rsidR="00FD0791" w:rsidRDefault="00FD0791" w:rsidP="00175B51">
      <w:pPr>
        <w:rPr>
          <w:rFonts w:ascii="Arial" w:hAnsi="Arial" w:cs="Arial"/>
          <w:i/>
          <w:sz w:val="22"/>
          <w:szCs w:val="22"/>
        </w:rPr>
      </w:pPr>
      <w:r>
        <w:rPr>
          <w:rFonts w:ascii="Arial" w:hAnsi="Arial" w:cs="Arial"/>
          <w:b/>
          <w:sz w:val="22"/>
          <w:szCs w:val="22"/>
        </w:rPr>
        <w:t>F)</w:t>
      </w:r>
      <w:r w:rsidRPr="00175B51">
        <w:rPr>
          <w:rFonts w:ascii="Arial" w:hAnsi="Arial" w:cs="Arial"/>
          <w:b/>
          <w:sz w:val="22"/>
          <w:szCs w:val="22"/>
        </w:rPr>
        <w:t xml:space="preserve"> </w:t>
      </w:r>
      <w:r>
        <w:rPr>
          <w:rFonts w:ascii="Arial" w:hAnsi="Arial" w:cs="Arial"/>
          <w:b/>
          <w:sz w:val="22"/>
          <w:szCs w:val="22"/>
        </w:rPr>
        <w:t>Specific Aim 3</w:t>
      </w:r>
      <w:r w:rsidRPr="008C29C7">
        <w:rPr>
          <w:rFonts w:ascii="Arial" w:hAnsi="Arial" w:cs="Arial"/>
          <w:b/>
          <w:sz w:val="22"/>
          <w:szCs w:val="22"/>
        </w:rPr>
        <w:t>(</w:t>
      </w:r>
      <w:r>
        <w:rPr>
          <w:rFonts w:ascii="Arial" w:hAnsi="Arial" w:cs="Arial"/>
          <w:b/>
          <w:sz w:val="22"/>
          <w:szCs w:val="22"/>
        </w:rPr>
        <w:t>Independent</w:t>
      </w:r>
      <w:r w:rsidRPr="008C29C7">
        <w:rPr>
          <w:rFonts w:ascii="Arial" w:hAnsi="Arial" w:cs="Arial"/>
          <w:b/>
          <w:sz w:val="22"/>
          <w:szCs w:val="22"/>
        </w:rPr>
        <w:t>)</w:t>
      </w:r>
      <w:r>
        <w:rPr>
          <w:rFonts w:ascii="Arial" w:hAnsi="Arial" w:cs="Arial"/>
          <w:b/>
          <w:sz w:val="22"/>
          <w:szCs w:val="22"/>
        </w:rPr>
        <w:t>:</w:t>
      </w:r>
    </w:p>
    <w:p w14:paraId="6DB6B579" w14:textId="6A9F0B9D" w:rsidR="004753F1" w:rsidRDefault="00806286" w:rsidP="004753F1">
      <w:pPr>
        <w:rPr>
          <w:rFonts w:ascii="Arial" w:hAnsi="Arial" w:cs="Arial"/>
          <w:sz w:val="22"/>
          <w:szCs w:val="22"/>
        </w:rPr>
      </w:pPr>
      <w:r w:rsidRPr="00C86081">
        <w:rPr>
          <w:rFonts w:ascii="Arial" w:hAnsi="Arial" w:cs="Arial"/>
          <w:i/>
          <w:sz w:val="22"/>
          <w:szCs w:val="22"/>
          <w:u w:val="single"/>
        </w:rPr>
        <w:t>Strategy</w:t>
      </w:r>
      <w:r w:rsidRPr="00806286">
        <w:rPr>
          <w:rFonts w:ascii="Arial" w:hAnsi="Arial" w:cs="Arial"/>
          <w:sz w:val="22"/>
          <w:szCs w:val="22"/>
        </w:rPr>
        <w:t xml:space="preserve"> </w:t>
      </w:r>
      <w:r w:rsidR="004753F1">
        <w:rPr>
          <w:rFonts w:ascii="Arial" w:hAnsi="Arial" w:cs="Arial"/>
          <w:sz w:val="22"/>
          <w:szCs w:val="22"/>
        </w:rPr>
        <w:t>We hypothesize that there are shared and distinct transcriptional drivers which regulate the expression of the differentially expressed genes related to both CRH and gestational length</w:t>
      </w:r>
      <w:r w:rsidR="003A7049">
        <w:rPr>
          <w:rFonts w:ascii="Arial" w:hAnsi="Arial" w:cs="Arial"/>
          <w:sz w:val="22"/>
          <w:szCs w:val="22"/>
        </w:rPr>
        <w:t xml:space="preserve">. </w:t>
      </w:r>
      <w:r w:rsidR="004753F1">
        <w:rPr>
          <w:rFonts w:ascii="Arial" w:hAnsi="Arial" w:cs="Arial"/>
          <w:sz w:val="22"/>
          <w:szCs w:val="22"/>
        </w:rPr>
        <w:t xml:space="preserve">We will investigate the transcriptional drivers of these differentially expressed gene using the TRN we constructed in aim 1.  We will validate our CRH related findings by treating JEG3 cells with CRH to establish causality of the CRH related changes in gene expression. </w:t>
      </w:r>
    </w:p>
    <w:p w14:paraId="066FF5CE" w14:textId="636EBFBE" w:rsidR="004753F1" w:rsidRDefault="00806286" w:rsidP="00806286">
      <w:pPr>
        <w:rPr>
          <w:rFonts w:ascii="Arial" w:hAnsi="Arial" w:cs="Arial"/>
          <w:sz w:val="22"/>
          <w:szCs w:val="22"/>
        </w:rPr>
      </w:pPr>
      <w:r w:rsidRPr="00C86081">
        <w:rPr>
          <w:rFonts w:ascii="Arial" w:hAnsi="Arial" w:cs="Arial"/>
          <w:i/>
          <w:sz w:val="22"/>
          <w:szCs w:val="22"/>
          <w:u w:val="single"/>
        </w:rPr>
        <w:t>Methodology</w:t>
      </w:r>
      <w:r w:rsidR="00704A22" w:rsidRPr="00704A22">
        <w:rPr>
          <w:rFonts w:ascii="Arial" w:hAnsi="Arial" w:cs="Arial"/>
          <w:sz w:val="22"/>
          <w:szCs w:val="22"/>
        </w:rPr>
        <w:t xml:space="preserve"> </w:t>
      </w:r>
    </w:p>
    <w:p w14:paraId="2ABEBC9C" w14:textId="31940E94" w:rsidR="004753F1" w:rsidRDefault="004753F1" w:rsidP="00806286">
      <w:pPr>
        <w:rPr>
          <w:rFonts w:ascii="Arial" w:hAnsi="Arial" w:cs="Arial"/>
          <w:sz w:val="22"/>
          <w:szCs w:val="22"/>
        </w:rPr>
      </w:pPr>
      <w:r>
        <w:rPr>
          <w:rFonts w:ascii="Arial" w:hAnsi="Arial" w:cs="Arial"/>
          <w:sz w:val="22"/>
          <w:szCs w:val="22"/>
        </w:rPr>
        <w:t>(Aim 3A) Identification of TF modules:  Using our TRN, we will identify what transcription factors regulate or are regulated by the differentially expressed genes identified in Aims 2A and 2B, generating a series of TF modules.  We will find and categorize these TF modules, and find overlapping master transcriptional regulators related to both CRH expression in mid-late gestation and gestational age.</w:t>
      </w:r>
    </w:p>
    <w:p w14:paraId="70A0C9E8" w14:textId="2DC062D8" w:rsidR="004753F1" w:rsidRDefault="004753F1" w:rsidP="00806286">
      <w:pPr>
        <w:rPr>
          <w:rFonts w:ascii="Arial" w:hAnsi="Arial" w:cs="Arial"/>
          <w:sz w:val="22"/>
          <w:szCs w:val="22"/>
        </w:rPr>
      </w:pPr>
      <w:r>
        <w:rPr>
          <w:rFonts w:ascii="Arial" w:hAnsi="Arial" w:cs="Arial"/>
          <w:sz w:val="22"/>
          <w:szCs w:val="22"/>
        </w:rPr>
        <w:t>(Aim 3B) Validation of TF modules related to CRH:</w:t>
      </w:r>
      <w:r w:rsidR="00CA7D49">
        <w:rPr>
          <w:rFonts w:ascii="Arial" w:hAnsi="Arial" w:cs="Arial"/>
          <w:sz w:val="22"/>
          <w:szCs w:val="22"/>
        </w:rPr>
        <w:t xml:space="preserve">  </w:t>
      </w:r>
      <w:r w:rsidR="005222CB">
        <w:rPr>
          <w:rFonts w:ascii="Arial" w:hAnsi="Arial" w:cs="Arial"/>
          <w:sz w:val="22"/>
          <w:szCs w:val="22"/>
        </w:rPr>
        <w:t xml:space="preserve">We will validate the relationship between CRH and transcriptional regulation we calculated </w:t>
      </w:r>
      <w:r w:rsidR="005222CB" w:rsidRPr="005222CB">
        <w:rPr>
          <w:rFonts w:ascii="Arial" w:hAnsi="Arial" w:cs="Arial"/>
          <w:i/>
          <w:sz w:val="22"/>
          <w:szCs w:val="22"/>
        </w:rPr>
        <w:t>in silico</w:t>
      </w:r>
      <w:r w:rsidR="005222CB">
        <w:rPr>
          <w:rFonts w:ascii="Arial" w:hAnsi="Arial" w:cs="Arial"/>
          <w:i/>
          <w:sz w:val="22"/>
          <w:szCs w:val="22"/>
        </w:rPr>
        <w:t xml:space="preserve"> </w:t>
      </w:r>
      <w:r w:rsidR="005222CB">
        <w:rPr>
          <w:rFonts w:ascii="Arial" w:hAnsi="Arial" w:cs="Arial"/>
          <w:sz w:val="22"/>
          <w:szCs w:val="22"/>
        </w:rPr>
        <w:t>using JEG3 choriocarcinoma cells.  We will treat cells with a range of 10-100 nM of CRH or vehicle, harvest cells</w:t>
      </w:r>
      <w:r w:rsidR="003114B9">
        <w:rPr>
          <w:rFonts w:ascii="Arial" w:hAnsi="Arial" w:cs="Arial"/>
          <w:sz w:val="22"/>
          <w:szCs w:val="22"/>
        </w:rPr>
        <w:t xml:space="preserve"> between-24</w:t>
      </w:r>
      <w:r w:rsidR="005222CB">
        <w:rPr>
          <w:rFonts w:ascii="Arial" w:hAnsi="Arial" w:cs="Arial"/>
          <w:sz w:val="22"/>
          <w:szCs w:val="22"/>
        </w:rPr>
        <w:t xml:space="preserve">, and perform genome scale analysis of changes in transcription through RNA sequencing. </w:t>
      </w:r>
      <w:r w:rsidR="003114B9">
        <w:rPr>
          <w:rFonts w:ascii="Arial" w:hAnsi="Arial" w:cs="Arial"/>
          <w:sz w:val="22"/>
          <w:szCs w:val="22"/>
        </w:rPr>
        <w:t xml:space="preserve">  These concentrations and times were selected based on prior work revealing biological effects but no changes in cell viability or apoptosis</w:t>
      </w:r>
      <w:r w:rsidR="003114B9">
        <w:rPr>
          <w:rFonts w:ascii="Arial" w:hAnsi="Arial" w:cs="Arial"/>
          <w:sz w:val="22"/>
          <w:szCs w:val="22"/>
        </w:rPr>
        <w:fldChar w:fldCharType="begin"/>
      </w:r>
      <w:r w:rsidR="00402AB4">
        <w:rPr>
          <w:rFonts w:ascii="Arial" w:hAnsi="Arial" w:cs="Arial"/>
          <w:sz w:val="22"/>
          <w:szCs w:val="22"/>
        </w:rPr>
        <w:instrText xml:space="preserve"> ADDIN ZOTERO_ITEM CSL_CITATION {"citationID":"114itj9460","properties":{"formattedCitation":"[57]","plainCitation":"[57]"},"citationItems":[{"id":647,"uris":["http://zotero.org/users/local/kugUWyrl/items/QMN2ACQ8"],"uri":["http://zotero.org/users/local/kugUWyrl/items/QMN2ACQ8"],"itemData":{"id":647,"type":"article-journal","title":"Effects of corticotrophin releasing hormone (CRH) on cell viability and differentiation in the human BeWo choriocarcinoma cell line: a potential syncytialisation inducer distinct from cyclic adenosine monophosphate (cAMP)","container-title":"Reproductive Biology and Endocrinology","page":"30","volume":"11","issue":"1","abstract":"Placental production of corticotrophin releasing hormone (CRH) rises exponentially as pregnancy progresses, and has been linked with the onset of normal and preterm labour. CRH is produced in syncytiotrophoblast cells and production is increased by glucocorticoids and cAMP. It remains unclear whether cAMP acts by inducing differentiation of cytotrophoblasts and/or through induction of syncytialisation. As CRH can stimulate cAMP pathways we have tested whether a feed-forward system may exist in placental cells during syncytialisation.","DOI":"10.1186/1477-7827-11-30","ISSN":"1477-7827","journalAbbreviation":"Reproductive Biology and Endocrinology","author":[{"family":"Chen","given":"YuXia"},{"family":"Allars","given":"Megan"},{"family":"Pan","given":"Xin"},{"family":"Maiti","given":"Kaushik"},{"family":"Angeli","given":"Giavanna"},{"family":"Smith","given":"Roger"},{"family":"Nicholson","given":"Richard C."}],"issued":{"date-parts":[["2013",4,15]]}}}],"schema":"https://github.com/citation-style-language/schema/raw/master/csl-citation.json"} </w:instrText>
      </w:r>
      <w:r w:rsidR="003114B9">
        <w:rPr>
          <w:rFonts w:ascii="Arial" w:hAnsi="Arial" w:cs="Arial"/>
          <w:sz w:val="22"/>
          <w:szCs w:val="22"/>
        </w:rPr>
        <w:fldChar w:fldCharType="separate"/>
      </w:r>
      <w:r w:rsidR="00402AB4">
        <w:rPr>
          <w:rFonts w:ascii="Arial" w:hAnsi="Arial" w:cs="Arial"/>
          <w:noProof/>
          <w:sz w:val="22"/>
          <w:szCs w:val="22"/>
        </w:rPr>
        <w:t>[57]</w:t>
      </w:r>
      <w:r w:rsidR="003114B9">
        <w:rPr>
          <w:rFonts w:ascii="Arial" w:hAnsi="Arial" w:cs="Arial"/>
          <w:sz w:val="22"/>
          <w:szCs w:val="22"/>
        </w:rPr>
        <w:fldChar w:fldCharType="end"/>
      </w:r>
      <w:r w:rsidR="003114B9">
        <w:rPr>
          <w:rFonts w:ascii="Arial" w:hAnsi="Arial" w:cs="Arial"/>
          <w:sz w:val="22"/>
          <w:szCs w:val="22"/>
        </w:rPr>
        <w:fldChar w:fldCharType="begin"/>
      </w:r>
      <w:r w:rsidR="00402AB4">
        <w:rPr>
          <w:rFonts w:ascii="Arial" w:hAnsi="Arial" w:cs="Arial"/>
          <w:sz w:val="22"/>
          <w:szCs w:val="22"/>
        </w:rPr>
        <w:instrText xml:space="preserve"> ADDIN ZOTERO_ITEM CSL_CITATION {"citationID":"1a4q38ncd3","properties":{"formattedCitation":"[58]","plainCitation":"[58]"},"citationItems":[{"id":648,"uris":["http://zotero.org/users/local/kugUWyrl/items/PQUM2J6C"],"uri":["http://zotero.org/users/local/kugUWyrl/items/PQUM2J6C"],"itemData":{"id":648,"type":"article-journal","title":"Corticotropin-Releasing Hormone Modulates Human Trophoblast Invasion through Carcinoembryonic Antigen-Related Cell Adhesion Molecule-1 Regulation","container-title":"The American Journal of Pathology","page":"141-150","volume":"168","issue":"1","DOI":"10.2353/ajpath.2006.050167","ISSN":"0002-9440","journalAbbreviation":"The American Journal of Pathology","author":[{"family":"Bamberger","given":"Ana-Maria"},{"family":"Minas","given":"Vassilis"},{"family":"Kalantaridou","given":"Sophia N."},{"family":"Radde","given":"Jessica"},{"family":"Sadeghian","given":"Helen"},{"family":"Löning","given":"Thomas"},{"family":"Charalampopoulos","given":"Ioannis"},{"family":"Brümmer","given":"Jens"},{"family":"Wagener","given":"Christoph"},{"family":"Bamberger","given":"Christoph M."},{"family":"Schulte","given":"Heinrich M."},{"family":"Chrousos","given":"George P."},{"family":"Makrigiannakis","given":"Antonis"}],"issued":{"date-parts":[["2006",1,1]]}}}],"schema":"https://github.com/citation-style-language/schema/raw/master/csl-citation.json"} </w:instrText>
      </w:r>
      <w:r w:rsidR="003114B9">
        <w:rPr>
          <w:rFonts w:ascii="Arial" w:hAnsi="Arial" w:cs="Arial"/>
          <w:sz w:val="22"/>
          <w:szCs w:val="22"/>
        </w:rPr>
        <w:fldChar w:fldCharType="separate"/>
      </w:r>
      <w:r w:rsidR="00402AB4">
        <w:rPr>
          <w:rFonts w:ascii="Arial" w:hAnsi="Arial" w:cs="Arial"/>
          <w:noProof/>
          <w:sz w:val="22"/>
          <w:szCs w:val="22"/>
        </w:rPr>
        <w:t>[58]</w:t>
      </w:r>
      <w:r w:rsidR="003114B9">
        <w:rPr>
          <w:rFonts w:ascii="Arial" w:hAnsi="Arial" w:cs="Arial"/>
          <w:sz w:val="22"/>
          <w:szCs w:val="22"/>
        </w:rPr>
        <w:fldChar w:fldCharType="end"/>
      </w:r>
      <w:r w:rsidR="003114B9">
        <w:rPr>
          <w:rFonts w:ascii="Arial" w:hAnsi="Arial" w:cs="Arial"/>
          <w:sz w:val="22"/>
          <w:szCs w:val="22"/>
        </w:rPr>
        <w:fldChar w:fldCharType="begin"/>
      </w:r>
      <w:r w:rsidR="00402AB4">
        <w:rPr>
          <w:rFonts w:ascii="Arial" w:hAnsi="Arial" w:cs="Arial"/>
          <w:sz w:val="22"/>
          <w:szCs w:val="22"/>
        </w:rPr>
        <w:instrText xml:space="preserve"> ADDIN ZOTERO_ITEM CSL_CITATION {"citationID":"1qt8mv0j4j","properties":{"formattedCitation":"[59]","plainCitation":"[59]"},"citationItems":[{"id":649,"uris":["http://zotero.org/users/local/kugUWyrl/items/W2WREG9U"],"uri":["http://zotero.org/users/local/kugUWyrl/items/W2WREG9U"],"itemData":{"id":649,"type":"article-journal","title":"Corticotropin-releasing hormone stimulates expression of leptin, 11beta-HSD2 and syncytin-1 in primary human trophoblasts","container-title":"Reproductive Biology and Endocrinology","page":"80","volume":"10","issue":"1","abstract":"The placental syncytiotrophoblast is the major source of maternal plasma corticotropin-releasing hormone (CRH) in the second half of pregnancy. Placental CRH exerts multiple functions in the maternal organism: It induces the adrenal secretion of cortisol via the stimulation of adrenocorticotropic hormone, regulates the timing of birth via its actions in the myometrium and inhibits the invasion of extravillous trophoblast cells in vitro. However, the auto- and paracrine actions of CRH on the syncytiotrophoblast itself are unknown. Intrauterine growth restriction (IUGR) is accompanied by an increase in placental CRH, which could be of pathophysiological relevance for the dysregulation in syncytialisation seen in IUGR placentas.","DOI":"10.1186/1477-7827-10-80","ISSN":"1477-7827","journalAbbreviation":"Reproductive Biology and Endocrinology","author":[{"family":"Fahlbusch","given":"Fabian B."},{"family":"Ruebner","given":"Matthias"},{"family":"Volkert","given":"Gudrun"},{"family":"Offergeld","given":"Ramona"},{"family":"Hartner","given":"Andrea"},{"family":"Menendez-Castro","given":"Carlos"},{"family":"Strick","given":"Reiner"},{"family":"Rauh","given":"Manfred"},{"family":"Rascher","given":"Wolfgang"},{"family":"Dötsch","given":"Jörg"}],"issued":{"date-parts":[["2012",9,12]]}}}],"schema":"https://github.com/citation-style-language/schema/raw/master/csl-citation.json"} </w:instrText>
      </w:r>
      <w:r w:rsidR="003114B9">
        <w:rPr>
          <w:rFonts w:ascii="Arial" w:hAnsi="Arial" w:cs="Arial"/>
          <w:sz w:val="22"/>
          <w:szCs w:val="22"/>
        </w:rPr>
        <w:fldChar w:fldCharType="separate"/>
      </w:r>
      <w:r w:rsidR="00402AB4">
        <w:rPr>
          <w:rFonts w:ascii="Arial" w:hAnsi="Arial" w:cs="Arial"/>
          <w:noProof/>
          <w:sz w:val="22"/>
          <w:szCs w:val="22"/>
        </w:rPr>
        <w:t>[59]</w:t>
      </w:r>
      <w:r w:rsidR="003114B9">
        <w:rPr>
          <w:rFonts w:ascii="Arial" w:hAnsi="Arial" w:cs="Arial"/>
          <w:sz w:val="22"/>
          <w:szCs w:val="22"/>
        </w:rPr>
        <w:fldChar w:fldCharType="end"/>
      </w:r>
      <w:r w:rsidR="003114B9">
        <w:rPr>
          <w:rFonts w:ascii="Arial" w:hAnsi="Arial" w:cs="Arial"/>
          <w:sz w:val="22"/>
          <w:szCs w:val="22"/>
        </w:rPr>
        <w:t>.</w:t>
      </w:r>
      <w:r w:rsidR="005222CB">
        <w:rPr>
          <w:rFonts w:ascii="Arial" w:hAnsi="Arial" w:cs="Arial"/>
          <w:sz w:val="22"/>
          <w:szCs w:val="22"/>
        </w:rPr>
        <w:t xml:space="preserve"> </w:t>
      </w:r>
      <w:r w:rsidR="00F13EC5">
        <w:rPr>
          <w:rFonts w:ascii="Arial" w:hAnsi="Arial" w:cs="Arial"/>
          <w:sz w:val="22"/>
          <w:szCs w:val="22"/>
        </w:rPr>
        <w:t xml:space="preserve">We will then see if the changes to transcription factors and target genes we predicted using TRENA also occur after CRH treatment using a series of linear regression models implemented within EdgeR on the shortened list of target genes and transcription factors identified in </w:t>
      </w:r>
      <w:r w:rsidR="00F13EC5" w:rsidRPr="005222CB">
        <w:rPr>
          <w:rFonts w:ascii="Arial" w:hAnsi="Arial" w:cs="Arial"/>
          <w:i/>
          <w:sz w:val="22"/>
          <w:szCs w:val="22"/>
        </w:rPr>
        <w:t>Aim 3A</w:t>
      </w:r>
      <w:r w:rsidR="00F13EC5" w:rsidRPr="005222CB">
        <w:rPr>
          <w:rFonts w:ascii="Arial" w:hAnsi="Arial" w:cs="Arial"/>
          <w:sz w:val="22"/>
          <w:szCs w:val="22"/>
        </w:rPr>
        <w:t xml:space="preserve">.  </w:t>
      </w:r>
      <w:r w:rsidR="005222CB" w:rsidRPr="005222CB">
        <w:rPr>
          <w:rFonts w:ascii="Arial" w:hAnsi="Arial" w:cs="Arial"/>
          <w:sz w:val="22"/>
          <w:szCs w:val="22"/>
        </w:rPr>
        <w:t xml:space="preserve">As in </w:t>
      </w:r>
      <w:r w:rsidR="005222CB" w:rsidRPr="005222CB">
        <w:rPr>
          <w:rFonts w:ascii="Arial" w:hAnsi="Arial" w:cs="Arial"/>
          <w:i/>
          <w:sz w:val="22"/>
          <w:szCs w:val="22"/>
        </w:rPr>
        <w:t>Aim 2A</w:t>
      </w:r>
      <w:r w:rsidR="005222CB" w:rsidRPr="005222CB">
        <w:rPr>
          <w:rFonts w:ascii="Arial" w:hAnsi="Arial" w:cs="Arial"/>
          <w:sz w:val="22"/>
          <w:szCs w:val="22"/>
        </w:rPr>
        <w:t>, the models would be designed so that</w:t>
      </w:r>
      <w:r w:rsidR="005222CB">
        <w:rPr>
          <w:rFonts w:ascii="Arial" w:hAnsi="Arial" w:cs="Arial"/>
          <w:i/>
          <w:sz w:val="22"/>
          <w:szCs w:val="22"/>
        </w:rPr>
        <w:t xml:space="preserve"> CRH </w:t>
      </w:r>
      <w:r w:rsidR="005222CB" w:rsidRPr="005222CB">
        <w:rPr>
          <w:rFonts w:ascii="Arial" w:hAnsi="Arial" w:cs="Arial"/>
          <w:sz w:val="22"/>
          <w:szCs w:val="22"/>
        </w:rPr>
        <w:t>treatment is the dependent variable and gene expression of the shortened list of target genes is the independent variable.</w:t>
      </w:r>
      <w:r w:rsidR="005222CB">
        <w:rPr>
          <w:rFonts w:ascii="Arial" w:hAnsi="Arial" w:cs="Arial"/>
          <w:i/>
          <w:sz w:val="22"/>
          <w:szCs w:val="22"/>
        </w:rPr>
        <w:t xml:space="preserve">  </w:t>
      </w:r>
    </w:p>
    <w:p w14:paraId="79A16F7C" w14:textId="359F984D" w:rsidR="00806286" w:rsidRPr="009D27F6" w:rsidRDefault="00806286" w:rsidP="00806286">
      <w:pPr>
        <w:rPr>
          <w:rFonts w:ascii="Arial" w:hAnsi="Arial" w:cs="Arial"/>
          <w:color w:val="000000" w:themeColor="text1"/>
          <w:sz w:val="22"/>
          <w:szCs w:val="22"/>
        </w:rPr>
      </w:pPr>
      <w:r w:rsidRPr="00772BD8">
        <w:rPr>
          <w:rFonts w:ascii="Arial" w:hAnsi="Arial" w:cs="Arial"/>
          <w:i/>
          <w:color w:val="000000" w:themeColor="text1"/>
          <w:sz w:val="22"/>
          <w:szCs w:val="22"/>
          <w:u w:val="single"/>
        </w:rPr>
        <w:t>Anticipated Outcomes:</w:t>
      </w:r>
      <w:r w:rsidR="00704A22" w:rsidRPr="00704A22">
        <w:rPr>
          <w:rFonts w:ascii="Arial" w:hAnsi="Arial" w:cs="Arial"/>
          <w:i/>
          <w:color w:val="000000" w:themeColor="text1"/>
          <w:sz w:val="22"/>
          <w:szCs w:val="22"/>
          <w:u w:val="single"/>
        </w:rPr>
        <w:t xml:space="preserve"> </w:t>
      </w:r>
      <w:r w:rsidR="005222CB">
        <w:rPr>
          <w:rFonts w:ascii="Arial" w:hAnsi="Arial" w:cs="Arial"/>
          <w:color w:val="000000" w:themeColor="text1"/>
          <w:sz w:val="22"/>
          <w:szCs w:val="22"/>
        </w:rPr>
        <w:t>This aim will deliver</w:t>
      </w:r>
      <w:r w:rsidR="005222CB" w:rsidRPr="005222CB">
        <w:rPr>
          <w:rFonts w:ascii="Arial" w:hAnsi="Arial" w:cs="Arial"/>
          <w:color w:val="000000" w:themeColor="text1"/>
          <w:sz w:val="22"/>
          <w:szCs w:val="22"/>
        </w:rPr>
        <w:t xml:space="preserve"> </w:t>
      </w:r>
      <w:r w:rsidR="005222CB" w:rsidRPr="00772BD8">
        <w:rPr>
          <w:rFonts w:ascii="Arial" w:hAnsi="Arial" w:cs="Arial"/>
          <w:color w:val="000000" w:themeColor="text1"/>
          <w:sz w:val="22"/>
          <w:szCs w:val="22"/>
        </w:rPr>
        <w:t xml:space="preserve">list of transcriptional drivers related to altered CRH signaling </w:t>
      </w:r>
      <w:r w:rsidR="005222CB" w:rsidRPr="00772BD8">
        <w:rPr>
          <w:rFonts w:ascii="Arial" w:hAnsi="Arial" w:cs="Arial"/>
          <w:i/>
          <w:color w:val="000000" w:themeColor="text1"/>
          <w:sz w:val="22"/>
          <w:szCs w:val="22"/>
        </w:rPr>
        <w:t>in utero,</w:t>
      </w:r>
      <w:r w:rsidR="005222CB" w:rsidRPr="00772BD8">
        <w:rPr>
          <w:rFonts w:ascii="Arial" w:hAnsi="Arial" w:cs="Arial"/>
          <w:color w:val="000000" w:themeColor="text1"/>
          <w:sz w:val="22"/>
          <w:szCs w:val="22"/>
        </w:rPr>
        <w:t xml:space="preserve"> improving mechanistic insight and providing potential biomarkers</w:t>
      </w:r>
      <w:r w:rsidR="005222CB">
        <w:rPr>
          <w:rFonts w:ascii="Arial" w:hAnsi="Arial" w:cs="Arial"/>
          <w:color w:val="000000" w:themeColor="text1"/>
          <w:sz w:val="22"/>
          <w:szCs w:val="22"/>
        </w:rPr>
        <w:t>, as well as a list of TFs which are associated with changes related to gestational age.</w:t>
      </w:r>
      <w:r w:rsidR="005222CB" w:rsidRPr="005222CB">
        <w:rPr>
          <w:rFonts w:ascii="Arial" w:hAnsi="Arial" w:cs="Arial"/>
          <w:sz w:val="22"/>
          <w:szCs w:val="22"/>
        </w:rPr>
        <w:t xml:space="preserve"> </w:t>
      </w:r>
      <w:r w:rsidR="005222CB">
        <w:rPr>
          <w:rFonts w:ascii="Arial" w:hAnsi="Arial" w:cs="Arial"/>
          <w:sz w:val="22"/>
          <w:szCs w:val="22"/>
        </w:rPr>
        <w:t xml:space="preserve">By finding overlapping modules between between these 2 pathologies, we will gain insight into how transcriptional regulation by CRH may influence gestational age.  We will perform in-vitro analysis of the CRH related changes, providing further </w:t>
      </w:r>
      <w:r w:rsidR="00F13EC5">
        <w:rPr>
          <w:rFonts w:ascii="Arial" w:hAnsi="Arial" w:cs="Arial"/>
          <w:sz w:val="22"/>
          <w:szCs w:val="22"/>
        </w:rPr>
        <w:t>credence</w:t>
      </w:r>
      <w:r w:rsidR="005222CB">
        <w:rPr>
          <w:rFonts w:ascii="Arial" w:hAnsi="Arial" w:cs="Arial"/>
          <w:sz w:val="22"/>
          <w:szCs w:val="22"/>
        </w:rPr>
        <w:t xml:space="preserve"> to our model and </w:t>
      </w:r>
      <w:r w:rsidR="00F13EC5">
        <w:rPr>
          <w:rFonts w:ascii="Arial" w:hAnsi="Arial" w:cs="Arial"/>
          <w:sz w:val="22"/>
          <w:szCs w:val="22"/>
        </w:rPr>
        <w:t>providing</w:t>
      </w:r>
      <w:r w:rsidR="005222CB">
        <w:rPr>
          <w:rFonts w:ascii="Arial" w:hAnsi="Arial" w:cs="Arial"/>
          <w:sz w:val="22"/>
          <w:szCs w:val="22"/>
        </w:rPr>
        <w:t xml:space="preserve"> enhanced mechanistic understanding of how CRH may influence placental transcription and function.  </w:t>
      </w:r>
    </w:p>
    <w:p w14:paraId="7B8E6C33" w14:textId="01ABABF1" w:rsidR="00E53FCD" w:rsidRPr="00E936EB" w:rsidRDefault="00806286" w:rsidP="00175B51">
      <w:pPr>
        <w:rPr>
          <w:rFonts w:ascii="Arial" w:hAnsi="Arial" w:cs="Arial"/>
          <w:b/>
          <w:sz w:val="22"/>
          <w:szCs w:val="22"/>
        </w:rPr>
      </w:pPr>
      <w:r>
        <w:rPr>
          <w:rFonts w:ascii="Arial" w:hAnsi="Arial" w:cs="Arial"/>
          <w:i/>
          <w:sz w:val="22"/>
          <w:szCs w:val="22"/>
          <w:u w:val="single"/>
        </w:rPr>
        <w:t>Potential Pitfalls and Alternative Approaches</w:t>
      </w:r>
      <w:r w:rsidRPr="00103EA8">
        <w:rPr>
          <w:rFonts w:ascii="Arial" w:hAnsi="Arial" w:cs="Arial"/>
          <w:i/>
          <w:sz w:val="22"/>
          <w:szCs w:val="22"/>
          <w:u w:val="single"/>
        </w:rPr>
        <w:t>:</w:t>
      </w:r>
      <w:r w:rsidRPr="00103EA8">
        <w:rPr>
          <w:rFonts w:ascii="Arial" w:hAnsi="Arial" w:cs="Arial"/>
          <w:b/>
          <w:sz w:val="22"/>
          <w:szCs w:val="22"/>
        </w:rPr>
        <w:t xml:space="preserve">  </w:t>
      </w:r>
      <w:r w:rsidR="00C721BB">
        <w:rPr>
          <w:rFonts w:ascii="Arial" w:hAnsi="Arial" w:cs="Arial"/>
          <w:sz w:val="22"/>
          <w:szCs w:val="22"/>
        </w:rPr>
        <w:t>We anticipate finding a high number of differentially expressed genes related to either maternal plasma CR or gestational age based on our preliminary data, and we expect that at least some of these genes will be transcription factors or will be</w:t>
      </w:r>
      <w:r w:rsidR="00F44C21">
        <w:rPr>
          <w:rFonts w:ascii="Arial" w:hAnsi="Arial" w:cs="Arial"/>
          <w:sz w:val="22"/>
          <w:szCs w:val="22"/>
        </w:rPr>
        <w:t xml:space="preserve"> transcriptionally regulated. We may pick up an overwhelming number of TF modules, and in this case would need to further refine our gene lists based on </w:t>
      </w:r>
      <w:r w:rsidR="009D27F6">
        <w:rPr>
          <w:rFonts w:ascii="Arial" w:hAnsi="Arial" w:cs="Arial"/>
          <w:sz w:val="22"/>
          <w:szCs w:val="22"/>
        </w:rPr>
        <w:t xml:space="preserve">fold changes or something similar in order to have a manageable number of modules and lists of TFs.  We intend to treat our cells using a range of 10-100 nM of exogenous CRH, as this range has been shown to not induce apoptosis or cell </w:t>
      </w:r>
      <w:r w:rsidR="00F071B6">
        <w:rPr>
          <w:rFonts w:ascii="Arial" w:hAnsi="Arial" w:cs="Arial"/>
          <w:sz w:val="22"/>
          <w:szCs w:val="22"/>
        </w:rPr>
        <w:t>death in placental derived cell lines</w:t>
      </w:r>
      <w:r w:rsidR="00F071B6">
        <w:rPr>
          <w:rFonts w:ascii="Arial" w:hAnsi="Arial" w:cs="Arial"/>
          <w:sz w:val="22"/>
          <w:szCs w:val="22"/>
        </w:rPr>
        <w:fldChar w:fldCharType="begin"/>
      </w:r>
      <w:r w:rsidR="00402AB4">
        <w:rPr>
          <w:rFonts w:ascii="Arial" w:hAnsi="Arial" w:cs="Arial"/>
          <w:sz w:val="22"/>
          <w:szCs w:val="22"/>
        </w:rPr>
        <w:instrText xml:space="preserve"> ADDIN ZOTERO_ITEM CSL_CITATION {"citationID":"22kn2shlrb","properties":{"formattedCitation":"[57]","plainCitation":"[57]"},"citationItems":[{"id":647,"uris":["http://zotero.org/users/local/kugUWyrl/items/QMN2ACQ8"],"uri":["http://zotero.org/users/local/kugUWyrl/items/QMN2ACQ8"],"itemData":{"id":647,"type":"article-journal","title":"Effects of corticotrophin releasing hormone (CRH) on cell viability and differentiation in the human BeWo choriocarcinoma cell line: a potential syncytialisation inducer distinct from cyclic adenosine monophosphate (cAMP)","container-title":"Reproductive Biology and Endocrinology","page":"30","volume":"11","issue":"1","abstract":"Placental production of corticotrophin releasing hormone (CRH) rises exponentially as pregnancy progresses, and has been linked with the onset of normal and preterm labour. CRH is produced in syncytiotrophoblast cells and production is increased by glucocorticoids and cAMP. It remains unclear whether cAMP acts by inducing differentiation of cytotrophoblasts and/or through induction of syncytialisation. As CRH can stimulate cAMP pathways we have tested whether a feed-forward system may exist in placental cells during syncytialisation.","DOI":"10.1186/1477-7827-11-30","ISSN":"1477-7827","journalAbbreviation":"Reproductive Biology and Endocrinology","author":[{"family":"Chen","given":"YuXia"},{"family":"Allars","given":"Megan"},{"family":"Pan","given":"Xin"},{"family":"Maiti","given":"Kaushik"},{"family":"Angeli","given":"Giavanna"},{"family":"Smith","given":"Roger"},{"family":"Nicholson","given":"Richard C."}],"issued":{"date-parts":[["2013",4,15]]}}}],"schema":"https://github.com/citation-style-language/schema/raw/master/csl-citation.json"} </w:instrText>
      </w:r>
      <w:r w:rsidR="00F071B6">
        <w:rPr>
          <w:rFonts w:ascii="Arial" w:hAnsi="Arial" w:cs="Arial"/>
          <w:sz w:val="22"/>
          <w:szCs w:val="22"/>
        </w:rPr>
        <w:fldChar w:fldCharType="separate"/>
      </w:r>
      <w:r w:rsidR="00402AB4">
        <w:rPr>
          <w:rFonts w:ascii="Arial" w:hAnsi="Arial" w:cs="Arial"/>
          <w:noProof/>
          <w:sz w:val="22"/>
          <w:szCs w:val="22"/>
        </w:rPr>
        <w:t>[57]</w:t>
      </w:r>
      <w:r w:rsidR="00F071B6">
        <w:rPr>
          <w:rFonts w:ascii="Arial" w:hAnsi="Arial" w:cs="Arial"/>
          <w:sz w:val="22"/>
          <w:szCs w:val="22"/>
        </w:rPr>
        <w:fldChar w:fldCharType="end"/>
      </w:r>
      <w:r w:rsidR="009D27F6">
        <w:rPr>
          <w:rFonts w:ascii="Arial" w:hAnsi="Arial" w:cs="Arial"/>
          <w:sz w:val="22"/>
          <w:szCs w:val="22"/>
        </w:rPr>
        <w:t xml:space="preserve">.  </w:t>
      </w:r>
      <w:commentRangeStart w:id="11"/>
      <w:r w:rsidR="009D27F6">
        <w:rPr>
          <w:rFonts w:ascii="Arial" w:hAnsi="Arial" w:cs="Arial"/>
          <w:sz w:val="22"/>
          <w:szCs w:val="22"/>
        </w:rPr>
        <w:t>However</w:t>
      </w:r>
      <w:commentRangeEnd w:id="11"/>
      <w:r w:rsidR="003114B9">
        <w:rPr>
          <w:rStyle w:val="CommentReference"/>
        </w:rPr>
        <w:commentReference w:id="11"/>
      </w:r>
      <w:r w:rsidR="009D27F6">
        <w:rPr>
          <w:rFonts w:ascii="Arial" w:hAnsi="Arial" w:cs="Arial"/>
          <w:sz w:val="22"/>
          <w:szCs w:val="22"/>
        </w:rPr>
        <w:t xml:space="preserve">, this does not accurately capture the </w:t>
      </w:r>
      <w:r w:rsidR="009D27F6" w:rsidRPr="003A7049">
        <w:rPr>
          <w:rFonts w:ascii="Arial" w:hAnsi="Arial" w:cs="Arial"/>
          <w:i/>
          <w:sz w:val="22"/>
          <w:szCs w:val="22"/>
        </w:rPr>
        <w:t>in utero</w:t>
      </w:r>
      <w:r w:rsidR="009D27F6">
        <w:rPr>
          <w:rFonts w:ascii="Arial" w:hAnsi="Arial" w:cs="Arial"/>
          <w:sz w:val="22"/>
          <w:szCs w:val="22"/>
        </w:rPr>
        <w:t xml:space="preserve"> environment, where the placenta itself is producing massive amounts of CRH, and we may face challenges overcoming the internal transcriptional machinery regulating CRH in these placental cells.  We then may need to perform knock out experiments of CRH (similar to those described in </w:t>
      </w:r>
      <w:commentRangeStart w:id="12"/>
      <w:r w:rsidR="009D27F6">
        <w:rPr>
          <w:rFonts w:ascii="Arial" w:hAnsi="Arial" w:cs="Arial"/>
          <w:sz w:val="22"/>
          <w:szCs w:val="22"/>
        </w:rPr>
        <w:t>aim</w:t>
      </w:r>
      <w:commentRangeEnd w:id="12"/>
      <w:r w:rsidR="009D27F6">
        <w:rPr>
          <w:rStyle w:val="CommentReference"/>
        </w:rPr>
        <w:commentReference w:id="12"/>
      </w:r>
      <w:r w:rsidR="009D27F6">
        <w:rPr>
          <w:rFonts w:ascii="Arial" w:hAnsi="Arial" w:cs="Arial"/>
          <w:sz w:val="22"/>
          <w:szCs w:val="22"/>
        </w:rPr>
        <w:t xml:space="preserve"> 1) in order to determine changes tha</w:t>
      </w:r>
      <w:r w:rsidR="00E936EB">
        <w:rPr>
          <w:rFonts w:ascii="Arial" w:hAnsi="Arial" w:cs="Arial"/>
          <w:sz w:val="22"/>
          <w:szCs w:val="22"/>
        </w:rPr>
        <w:t>t occur in relation to changes in CRH hormone levels specifically in placental cells.</w:t>
      </w:r>
    </w:p>
    <w:p w14:paraId="2B222F6A" w14:textId="5981BFC3" w:rsidR="00AD7503" w:rsidRDefault="00AD7503" w:rsidP="00103EA8">
      <w:pPr>
        <w:rPr>
          <w:rFonts w:ascii="Arial" w:hAnsi="Arial" w:cs="Arial"/>
          <w:b/>
          <w:sz w:val="22"/>
          <w:szCs w:val="22"/>
        </w:rPr>
      </w:pPr>
    </w:p>
    <w:p w14:paraId="1B70C446" w14:textId="32C193C0" w:rsidR="00103EA8" w:rsidRDefault="00AD7503" w:rsidP="00103EA8">
      <w:pPr>
        <w:rPr>
          <w:rFonts w:ascii="Arial" w:hAnsi="Arial" w:cs="Arial"/>
          <w:b/>
          <w:sz w:val="22"/>
          <w:szCs w:val="22"/>
        </w:rPr>
      </w:pPr>
      <w:commentRangeStart w:id="13"/>
      <w:r>
        <w:rPr>
          <w:rFonts w:ascii="Arial" w:hAnsi="Arial" w:cs="Arial"/>
          <w:b/>
          <w:sz w:val="22"/>
          <w:szCs w:val="22"/>
        </w:rPr>
        <w:t>G)</w:t>
      </w:r>
      <w:r w:rsidR="003D3F8D">
        <w:rPr>
          <w:rFonts w:ascii="Arial" w:hAnsi="Arial" w:cs="Arial"/>
          <w:b/>
          <w:sz w:val="22"/>
          <w:szCs w:val="22"/>
        </w:rPr>
        <w:t>TIMET</w:t>
      </w:r>
      <w:r w:rsidR="001646BF">
        <w:rPr>
          <w:rFonts w:ascii="Arial" w:hAnsi="Arial" w:cs="Arial"/>
          <w:b/>
          <w:sz w:val="22"/>
          <w:szCs w:val="22"/>
        </w:rPr>
        <w:t>ABLE</w:t>
      </w:r>
      <w:commentRangeEnd w:id="13"/>
      <w:r w:rsidR="00C71A2C">
        <w:rPr>
          <w:rStyle w:val="CommentReference"/>
        </w:rPr>
        <w:commentReference w:id="13"/>
      </w:r>
    </w:p>
    <w:tbl>
      <w:tblPr>
        <w:tblW w:w="6319" w:type="dxa"/>
        <w:tblInd w:w="899" w:type="dxa"/>
        <w:tblLayout w:type="fixed"/>
        <w:tblLook w:val="04A0" w:firstRow="1" w:lastRow="0" w:firstColumn="1" w:lastColumn="0" w:noHBand="0" w:noVBand="1"/>
      </w:tblPr>
      <w:tblGrid>
        <w:gridCol w:w="3439"/>
        <w:gridCol w:w="540"/>
        <w:gridCol w:w="540"/>
        <w:gridCol w:w="630"/>
        <w:gridCol w:w="540"/>
        <w:gridCol w:w="630"/>
      </w:tblGrid>
      <w:tr w:rsidR="00F34C01" w:rsidRPr="003D4B87" w14:paraId="1368AE41" w14:textId="77777777" w:rsidTr="00F34C01">
        <w:trPr>
          <w:trHeight w:val="243"/>
        </w:trPr>
        <w:tc>
          <w:tcPr>
            <w:tcW w:w="3439" w:type="dxa"/>
            <w:tcBorders>
              <w:top w:val="single" w:sz="8" w:space="0" w:color="auto"/>
              <w:left w:val="single" w:sz="8" w:space="0" w:color="auto"/>
              <w:bottom w:val="nil"/>
              <w:right w:val="nil"/>
            </w:tcBorders>
            <w:shd w:val="clear" w:color="auto" w:fill="auto"/>
            <w:vAlign w:val="center"/>
            <w:hideMark/>
          </w:tcPr>
          <w:p w14:paraId="13D98E3E" w14:textId="77777777" w:rsidR="003D3F8D" w:rsidRPr="003D4B87" w:rsidRDefault="003D3F8D" w:rsidP="0019026D">
            <w:pPr>
              <w:rPr>
                <w:rFonts w:ascii="Arial" w:hAnsi="Arial" w:cs="Arial"/>
                <w:color w:val="000000"/>
                <w:sz w:val="20"/>
              </w:rPr>
            </w:pPr>
            <w:r w:rsidRPr="003D4B87">
              <w:rPr>
                <w:rFonts w:ascii="Arial" w:hAnsi="Arial" w:cs="Arial"/>
                <w:color w:val="000000"/>
                <w:sz w:val="20"/>
              </w:rPr>
              <w:t> </w:t>
            </w:r>
          </w:p>
        </w:tc>
        <w:tc>
          <w:tcPr>
            <w:tcW w:w="1080" w:type="dxa"/>
            <w:gridSpan w:val="2"/>
            <w:tcBorders>
              <w:top w:val="single" w:sz="8" w:space="0" w:color="auto"/>
              <w:left w:val="single" w:sz="8" w:space="0" w:color="auto"/>
              <w:bottom w:val="nil"/>
              <w:right w:val="single" w:sz="8" w:space="0" w:color="000000"/>
            </w:tcBorders>
            <w:shd w:val="clear" w:color="auto" w:fill="auto"/>
            <w:vAlign w:val="center"/>
            <w:hideMark/>
          </w:tcPr>
          <w:p w14:paraId="1C3295CD" w14:textId="77777777" w:rsidR="003D3F8D" w:rsidRPr="003D4B87" w:rsidRDefault="003D3F8D" w:rsidP="0019026D">
            <w:pPr>
              <w:jc w:val="center"/>
              <w:rPr>
                <w:rFonts w:ascii="Arial" w:hAnsi="Arial" w:cs="Arial"/>
                <w:b/>
                <w:bCs/>
                <w:color w:val="000000"/>
                <w:sz w:val="20"/>
              </w:rPr>
            </w:pPr>
            <w:r w:rsidRPr="003D4B87">
              <w:rPr>
                <w:rFonts w:ascii="Arial" w:hAnsi="Arial" w:cs="Arial"/>
                <w:b/>
                <w:bCs/>
                <w:color w:val="000000"/>
                <w:sz w:val="20"/>
              </w:rPr>
              <w:t>K99</w:t>
            </w:r>
          </w:p>
        </w:tc>
        <w:tc>
          <w:tcPr>
            <w:tcW w:w="1800" w:type="dxa"/>
            <w:gridSpan w:val="3"/>
            <w:tcBorders>
              <w:top w:val="single" w:sz="8" w:space="0" w:color="auto"/>
              <w:left w:val="nil"/>
              <w:bottom w:val="nil"/>
              <w:right w:val="single" w:sz="8" w:space="0" w:color="000000"/>
            </w:tcBorders>
            <w:shd w:val="clear" w:color="auto" w:fill="auto"/>
            <w:vAlign w:val="center"/>
            <w:hideMark/>
          </w:tcPr>
          <w:p w14:paraId="5BA99291" w14:textId="77777777" w:rsidR="003D3F8D" w:rsidRPr="003D4B87" w:rsidRDefault="003D3F8D" w:rsidP="0019026D">
            <w:pPr>
              <w:jc w:val="center"/>
              <w:rPr>
                <w:rFonts w:ascii="Arial" w:hAnsi="Arial" w:cs="Arial"/>
                <w:b/>
                <w:bCs/>
                <w:color w:val="000000"/>
                <w:sz w:val="20"/>
              </w:rPr>
            </w:pPr>
            <w:r w:rsidRPr="003D4B87">
              <w:rPr>
                <w:rFonts w:ascii="Arial" w:hAnsi="Arial" w:cs="Arial"/>
                <w:b/>
                <w:bCs/>
                <w:color w:val="000000"/>
                <w:sz w:val="20"/>
              </w:rPr>
              <w:t>R00</w:t>
            </w:r>
          </w:p>
        </w:tc>
      </w:tr>
      <w:tr w:rsidR="00F34C01" w:rsidRPr="003D4B87" w14:paraId="21950DD9" w14:textId="77777777" w:rsidTr="00F34C01">
        <w:trPr>
          <w:trHeight w:val="446"/>
        </w:trPr>
        <w:tc>
          <w:tcPr>
            <w:tcW w:w="3439" w:type="dxa"/>
            <w:tcBorders>
              <w:top w:val="nil"/>
              <w:left w:val="single" w:sz="8" w:space="0" w:color="auto"/>
              <w:bottom w:val="nil"/>
              <w:right w:val="nil"/>
            </w:tcBorders>
            <w:shd w:val="clear" w:color="auto" w:fill="auto"/>
            <w:vAlign w:val="center"/>
            <w:hideMark/>
          </w:tcPr>
          <w:p w14:paraId="31F1A478" w14:textId="77777777" w:rsidR="003D3F8D" w:rsidRPr="003D4B87" w:rsidRDefault="003D3F8D" w:rsidP="0019026D">
            <w:pPr>
              <w:rPr>
                <w:rFonts w:ascii="Arial" w:hAnsi="Arial" w:cs="Arial"/>
                <w:color w:val="000000"/>
                <w:sz w:val="20"/>
              </w:rPr>
            </w:pPr>
            <w:r w:rsidRPr="003D4B87">
              <w:rPr>
                <w:rFonts w:ascii="Arial" w:hAnsi="Arial" w:cs="Arial"/>
                <w:color w:val="000000"/>
                <w:sz w:val="20"/>
              </w:rPr>
              <w:t> </w:t>
            </w:r>
          </w:p>
        </w:tc>
        <w:tc>
          <w:tcPr>
            <w:tcW w:w="5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E3F538E" w14:textId="77777777" w:rsidR="003D3F8D" w:rsidRPr="003D4B87" w:rsidRDefault="003D3F8D" w:rsidP="0019026D">
            <w:pPr>
              <w:jc w:val="center"/>
              <w:rPr>
                <w:rFonts w:ascii="Arial" w:hAnsi="Arial" w:cs="Arial"/>
                <w:color w:val="000000"/>
                <w:sz w:val="20"/>
              </w:rPr>
            </w:pPr>
            <w:r w:rsidRPr="003D4B87">
              <w:rPr>
                <w:rFonts w:ascii="Arial" w:hAnsi="Arial" w:cs="Arial"/>
                <w:color w:val="000000"/>
                <w:sz w:val="20"/>
              </w:rPr>
              <w:t>Y1</w:t>
            </w:r>
          </w:p>
        </w:tc>
        <w:tc>
          <w:tcPr>
            <w:tcW w:w="540" w:type="dxa"/>
            <w:tcBorders>
              <w:top w:val="single" w:sz="4" w:space="0" w:color="auto"/>
              <w:left w:val="nil"/>
              <w:bottom w:val="single" w:sz="4" w:space="0" w:color="auto"/>
              <w:right w:val="single" w:sz="4" w:space="0" w:color="auto"/>
            </w:tcBorders>
            <w:shd w:val="clear" w:color="auto" w:fill="auto"/>
            <w:vAlign w:val="center"/>
            <w:hideMark/>
          </w:tcPr>
          <w:p w14:paraId="7E753EC1" w14:textId="77777777" w:rsidR="003D3F8D" w:rsidRPr="003D4B87" w:rsidRDefault="003D3F8D" w:rsidP="0019026D">
            <w:pPr>
              <w:jc w:val="center"/>
              <w:rPr>
                <w:rFonts w:ascii="Arial" w:hAnsi="Arial" w:cs="Arial"/>
                <w:color w:val="000000"/>
                <w:sz w:val="20"/>
              </w:rPr>
            </w:pPr>
            <w:r w:rsidRPr="003D4B87">
              <w:rPr>
                <w:rFonts w:ascii="Arial" w:hAnsi="Arial" w:cs="Arial"/>
                <w:color w:val="000000"/>
                <w:sz w:val="20"/>
              </w:rPr>
              <w:t>Y2</w:t>
            </w:r>
          </w:p>
        </w:tc>
        <w:tc>
          <w:tcPr>
            <w:tcW w:w="630" w:type="dxa"/>
            <w:tcBorders>
              <w:top w:val="single" w:sz="4" w:space="0" w:color="auto"/>
              <w:left w:val="nil"/>
              <w:bottom w:val="single" w:sz="4" w:space="0" w:color="auto"/>
              <w:right w:val="single" w:sz="4" w:space="0" w:color="auto"/>
            </w:tcBorders>
            <w:shd w:val="clear" w:color="auto" w:fill="auto"/>
            <w:vAlign w:val="center"/>
            <w:hideMark/>
          </w:tcPr>
          <w:p w14:paraId="72F57FF3" w14:textId="77777777" w:rsidR="003D3F8D" w:rsidRPr="003D4B87" w:rsidRDefault="003D3F8D" w:rsidP="0019026D">
            <w:pPr>
              <w:jc w:val="center"/>
              <w:rPr>
                <w:rFonts w:ascii="Arial" w:hAnsi="Arial" w:cs="Arial"/>
                <w:color w:val="000000"/>
                <w:sz w:val="20"/>
              </w:rPr>
            </w:pPr>
            <w:r w:rsidRPr="003D4B87">
              <w:rPr>
                <w:rFonts w:ascii="Arial" w:hAnsi="Arial" w:cs="Arial"/>
                <w:color w:val="000000"/>
                <w:sz w:val="20"/>
              </w:rPr>
              <w:t>Y3</w:t>
            </w:r>
          </w:p>
        </w:tc>
        <w:tc>
          <w:tcPr>
            <w:tcW w:w="540" w:type="dxa"/>
            <w:tcBorders>
              <w:top w:val="single" w:sz="4" w:space="0" w:color="auto"/>
              <w:left w:val="nil"/>
              <w:bottom w:val="single" w:sz="4" w:space="0" w:color="auto"/>
              <w:right w:val="single" w:sz="4" w:space="0" w:color="auto"/>
            </w:tcBorders>
            <w:shd w:val="clear" w:color="auto" w:fill="auto"/>
            <w:vAlign w:val="center"/>
            <w:hideMark/>
          </w:tcPr>
          <w:p w14:paraId="4F3A87A2" w14:textId="77777777" w:rsidR="003D3F8D" w:rsidRPr="003D4B87" w:rsidRDefault="003D3F8D" w:rsidP="0019026D">
            <w:pPr>
              <w:jc w:val="center"/>
              <w:rPr>
                <w:rFonts w:ascii="Arial" w:hAnsi="Arial" w:cs="Arial"/>
                <w:color w:val="000000"/>
                <w:sz w:val="20"/>
              </w:rPr>
            </w:pPr>
            <w:r w:rsidRPr="003D4B87">
              <w:rPr>
                <w:rFonts w:ascii="Arial" w:hAnsi="Arial" w:cs="Arial"/>
                <w:color w:val="000000"/>
                <w:sz w:val="20"/>
              </w:rPr>
              <w:t>Y4</w:t>
            </w:r>
          </w:p>
        </w:tc>
        <w:tc>
          <w:tcPr>
            <w:tcW w:w="630" w:type="dxa"/>
            <w:tcBorders>
              <w:top w:val="single" w:sz="4" w:space="0" w:color="auto"/>
              <w:left w:val="nil"/>
              <w:bottom w:val="single" w:sz="4" w:space="0" w:color="auto"/>
              <w:right w:val="single" w:sz="4" w:space="0" w:color="auto"/>
            </w:tcBorders>
            <w:shd w:val="clear" w:color="auto" w:fill="auto"/>
            <w:vAlign w:val="center"/>
            <w:hideMark/>
          </w:tcPr>
          <w:p w14:paraId="13724385" w14:textId="77777777" w:rsidR="003D3F8D" w:rsidRPr="003D4B87" w:rsidRDefault="003D3F8D" w:rsidP="0019026D">
            <w:pPr>
              <w:jc w:val="center"/>
              <w:rPr>
                <w:rFonts w:ascii="Arial" w:hAnsi="Arial" w:cs="Arial"/>
                <w:color w:val="000000"/>
                <w:sz w:val="20"/>
              </w:rPr>
            </w:pPr>
            <w:r w:rsidRPr="003D4B87">
              <w:rPr>
                <w:rFonts w:ascii="Arial" w:hAnsi="Arial" w:cs="Arial"/>
                <w:color w:val="000000"/>
                <w:sz w:val="20"/>
              </w:rPr>
              <w:t>Y5</w:t>
            </w:r>
          </w:p>
        </w:tc>
      </w:tr>
      <w:tr w:rsidR="00F34C01" w:rsidRPr="00173DFF" w14:paraId="6DE5B930" w14:textId="77777777" w:rsidTr="00F34C01">
        <w:trPr>
          <w:trHeight w:val="311"/>
        </w:trPr>
        <w:tc>
          <w:tcPr>
            <w:tcW w:w="3439" w:type="dxa"/>
            <w:tcBorders>
              <w:top w:val="nil"/>
              <w:left w:val="single" w:sz="8" w:space="0" w:color="auto"/>
              <w:bottom w:val="nil"/>
              <w:right w:val="nil"/>
            </w:tcBorders>
            <w:shd w:val="clear" w:color="auto" w:fill="auto"/>
            <w:vAlign w:val="center"/>
            <w:hideMark/>
          </w:tcPr>
          <w:p w14:paraId="6E411113" w14:textId="77777777" w:rsidR="003D3F8D" w:rsidRPr="00173DFF" w:rsidRDefault="003D3F8D" w:rsidP="00F34C01">
            <w:pPr>
              <w:rPr>
                <w:rFonts w:ascii="Arial" w:hAnsi="Arial" w:cs="Arial"/>
                <w:b/>
                <w:color w:val="000000"/>
                <w:sz w:val="20"/>
              </w:rPr>
            </w:pPr>
            <w:r w:rsidRPr="00173DFF">
              <w:rPr>
                <w:rFonts w:ascii="Arial" w:hAnsi="Arial" w:cs="Arial"/>
                <w:b/>
                <w:color w:val="000000"/>
                <w:sz w:val="20"/>
              </w:rPr>
              <w:t>Aim 1</w:t>
            </w:r>
          </w:p>
        </w:tc>
        <w:tc>
          <w:tcPr>
            <w:tcW w:w="540" w:type="dxa"/>
            <w:tcBorders>
              <w:top w:val="nil"/>
              <w:left w:val="single" w:sz="8" w:space="0" w:color="auto"/>
              <w:bottom w:val="nil"/>
              <w:right w:val="nil"/>
            </w:tcBorders>
            <w:shd w:val="clear" w:color="auto" w:fill="auto"/>
            <w:vAlign w:val="center"/>
            <w:hideMark/>
          </w:tcPr>
          <w:p w14:paraId="5138FE89" w14:textId="77777777" w:rsidR="003D3F8D" w:rsidRPr="00173DFF" w:rsidRDefault="003D3F8D" w:rsidP="0019026D">
            <w:pPr>
              <w:jc w:val="center"/>
              <w:rPr>
                <w:rFonts w:ascii="Arial" w:hAnsi="Arial" w:cs="Arial"/>
                <w:color w:val="000000"/>
                <w:sz w:val="20"/>
              </w:rPr>
            </w:pPr>
            <w:r w:rsidRPr="00173DFF">
              <w:rPr>
                <w:rFonts w:ascii="Arial" w:hAnsi="Arial" w:cs="Arial"/>
                <w:color w:val="000000"/>
                <w:sz w:val="20"/>
              </w:rPr>
              <w:t> </w:t>
            </w:r>
          </w:p>
        </w:tc>
        <w:tc>
          <w:tcPr>
            <w:tcW w:w="540" w:type="dxa"/>
            <w:tcBorders>
              <w:top w:val="nil"/>
              <w:left w:val="nil"/>
              <w:bottom w:val="nil"/>
              <w:right w:val="single" w:sz="8" w:space="0" w:color="auto"/>
            </w:tcBorders>
            <w:shd w:val="clear" w:color="auto" w:fill="auto"/>
            <w:vAlign w:val="center"/>
            <w:hideMark/>
          </w:tcPr>
          <w:p w14:paraId="1289B8B2" w14:textId="77777777" w:rsidR="003D3F8D" w:rsidRPr="00173DFF" w:rsidRDefault="003D3F8D" w:rsidP="0019026D">
            <w:pPr>
              <w:jc w:val="center"/>
              <w:rPr>
                <w:rFonts w:ascii="Arial" w:hAnsi="Arial" w:cs="Arial"/>
                <w:color w:val="000000"/>
                <w:sz w:val="20"/>
              </w:rPr>
            </w:pPr>
            <w:r w:rsidRPr="00173DFF">
              <w:rPr>
                <w:rFonts w:ascii="Arial" w:hAnsi="Arial" w:cs="Arial"/>
                <w:color w:val="000000"/>
                <w:sz w:val="20"/>
              </w:rPr>
              <w:t> </w:t>
            </w:r>
          </w:p>
        </w:tc>
        <w:tc>
          <w:tcPr>
            <w:tcW w:w="630" w:type="dxa"/>
            <w:tcBorders>
              <w:top w:val="nil"/>
              <w:left w:val="nil"/>
              <w:bottom w:val="nil"/>
              <w:right w:val="nil"/>
            </w:tcBorders>
            <w:shd w:val="clear" w:color="auto" w:fill="auto"/>
            <w:vAlign w:val="center"/>
            <w:hideMark/>
          </w:tcPr>
          <w:p w14:paraId="487F3FDB" w14:textId="77777777" w:rsidR="003D3F8D" w:rsidRPr="00173DFF" w:rsidRDefault="003D3F8D" w:rsidP="0019026D">
            <w:pPr>
              <w:jc w:val="center"/>
              <w:rPr>
                <w:rFonts w:ascii="Arial" w:hAnsi="Arial" w:cs="Arial"/>
                <w:color w:val="000000"/>
                <w:sz w:val="20"/>
              </w:rPr>
            </w:pPr>
            <w:r w:rsidRPr="00173DFF">
              <w:rPr>
                <w:rFonts w:ascii="Arial" w:hAnsi="Arial" w:cs="Arial"/>
                <w:color w:val="000000"/>
                <w:sz w:val="20"/>
              </w:rPr>
              <w:t> </w:t>
            </w:r>
          </w:p>
        </w:tc>
        <w:tc>
          <w:tcPr>
            <w:tcW w:w="540" w:type="dxa"/>
            <w:tcBorders>
              <w:top w:val="nil"/>
              <w:left w:val="nil"/>
              <w:bottom w:val="nil"/>
              <w:right w:val="nil"/>
            </w:tcBorders>
            <w:shd w:val="clear" w:color="auto" w:fill="auto"/>
            <w:vAlign w:val="center"/>
            <w:hideMark/>
          </w:tcPr>
          <w:p w14:paraId="54C1A16E" w14:textId="77777777" w:rsidR="003D3F8D" w:rsidRPr="00173DFF" w:rsidRDefault="003D3F8D" w:rsidP="0019026D">
            <w:pPr>
              <w:jc w:val="center"/>
              <w:rPr>
                <w:rFonts w:ascii="Arial" w:hAnsi="Arial" w:cs="Arial"/>
                <w:color w:val="000000"/>
                <w:sz w:val="20"/>
              </w:rPr>
            </w:pPr>
            <w:r w:rsidRPr="00173DFF">
              <w:rPr>
                <w:rFonts w:ascii="Arial" w:hAnsi="Arial" w:cs="Arial"/>
                <w:color w:val="000000"/>
                <w:sz w:val="20"/>
              </w:rPr>
              <w:t> </w:t>
            </w:r>
          </w:p>
        </w:tc>
        <w:tc>
          <w:tcPr>
            <w:tcW w:w="630" w:type="dxa"/>
            <w:tcBorders>
              <w:top w:val="nil"/>
              <w:left w:val="nil"/>
              <w:bottom w:val="nil"/>
              <w:right w:val="single" w:sz="8" w:space="0" w:color="auto"/>
            </w:tcBorders>
            <w:shd w:val="clear" w:color="auto" w:fill="auto"/>
            <w:vAlign w:val="center"/>
            <w:hideMark/>
          </w:tcPr>
          <w:p w14:paraId="235ACFE1" w14:textId="77777777" w:rsidR="003D3F8D" w:rsidRPr="00173DFF" w:rsidRDefault="003D3F8D" w:rsidP="0019026D">
            <w:pPr>
              <w:jc w:val="center"/>
              <w:rPr>
                <w:rFonts w:ascii="Arial" w:hAnsi="Arial" w:cs="Arial"/>
                <w:color w:val="000000"/>
                <w:sz w:val="20"/>
              </w:rPr>
            </w:pPr>
            <w:r w:rsidRPr="00173DFF">
              <w:rPr>
                <w:rFonts w:ascii="Arial" w:hAnsi="Arial" w:cs="Arial"/>
                <w:color w:val="000000"/>
                <w:sz w:val="20"/>
              </w:rPr>
              <w:t> </w:t>
            </w:r>
          </w:p>
        </w:tc>
      </w:tr>
      <w:tr w:rsidR="00F34C01" w:rsidRPr="00173DFF" w14:paraId="313A1CCF" w14:textId="77777777" w:rsidTr="00F34C01">
        <w:trPr>
          <w:trHeight w:val="171"/>
        </w:trPr>
        <w:tc>
          <w:tcPr>
            <w:tcW w:w="3439" w:type="dxa"/>
            <w:tcBorders>
              <w:top w:val="nil"/>
              <w:left w:val="single" w:sz="8" w:space="0" w:color="auto"/>
              <w:bottom w:val="nil"/>
              <w:right w:val="nil"/>
            </w:tcBorders>
            <w:shd w:val="clear" w:color="auto" w:fill="auto"/>
            <w:vAlign w:val="center"/>
            <w:hideMark/>
          </w:tcPr>
          <w:p w14:paraId="20FE4719" w14:textId="63D46A48" w:rsidR="003D3F8D" w:rsidRPr="00173DFF" w:rsidRDefault="005648EE" w:rsidP="00F34C01">
            <w:pPr>
              <w:rPr>
                <w:rFonts w:ascii="Arial" w:hAnsi="Arial" w:cs="Arial"/>
                <w:color w:val="000000"/>
                <w:sz w:val="20"/>
              </w:rPr>
            </w:pPr>
            <w:r>
              <w:rPr>
                <w:rFonts w:ascii="Arial" w:hAnsi="Arial" w:cs="Arial"/>
                <w:bCs/>
                <w:color w:val="000000"/>
                <w:sz w:val="20"/>
              </w:rPr>
              <w:lastRenderedPageBreak/>
              <w:t>1A: Completion of Placental TRN</w:t>
            </w:r>
          </w:p>
        </w:tc>
        <w:tc>
          <w:tcPr>
            <w:tcW w:w="540" w:type="dxa"/>
            <w:tcBorders>
              <w:top w:val="nil"/>
              <w:left w:val="single" w:sz="8" w:space="0" w:color="auto"/>
              <w:bottom w:val="nil"/>
              <w:right w:val="nil"/>
            </w:tcBorders>
            <w:shd w:val="clear" w:color="auto" w:fill="4F81BD" w:themeFill="accent1"/>
            <w:vAlign w:val="center"/>
            <w:hideMark/>
          </w:tcPr>
          <w:p w14:paraId="55FA49D8" w14:textId="77777777" w:rsidR="003D3F8D" w:rsidRPr="00173DFF" w:rsidRDefault="003D3F8D" w:rsidP="0019026D">
            <w:pPr>
              <w:jc w:val="center"/>
              <w:rPr>
                <w:rFonts w:ascii="Arial" w:hAnsi="Arial" w:cs="Arial"/>
                <w:color w:val="000000"/>
                <w:sz w:val="20"/>
              </w:rPr>
            </w:pPr>
            <w:r w:rsidRPr="00173DFF">
              <w:rPr>
                <w:rFonts w:ascii="Arial" w:hAnsi="Arial" w:cs="Arial"/>
                <w:color w:val="000000"/>
                <w:sz w:val="20"/>
              </w:rPr>
              <w:t> </w:t>
            </w:r>
          </w:p>
        </w:tc>
        <w:tc>
          <w:tcPr>
            <w:tcW w:w="540" w:type="dxa"/>
            <w:tcBorders>
              <w:top w:val="nil"/>
              <w:left w:val="nil"/>
              <w:bottom w:val="nil"/>
              <w:right w:val="single" w:sz="8" w:space="0" w:color="auto"/>
            </w:tcBorders>
            <w:shd w:val="clear" w:color="auto" w:fill="auto"/>
            <w:vAlign w:val="center"/>
            <w:hideMark/>
          </w:tcPr>
          <w:p w14:paraId="7DEFD368" w14:textId="77777777" w:rsidR="003D3F8D" w:rsidRPr="00173DFF" w:rsidRDefault="003D3F8D" w:rsidP="0019026D">
            <w:pPr>
              <w:jc w:val="center"/>
              <w:rPr>
                <w:rFonts w:ascii="Arial" w:hAnsi="Arial" w:cs="Arial"/>
                <w:color w:val="000000"/>
                <w:sz w:val="20"/>
              </w:rPr>
            </w:pPr>
            <w:r w:rsidRPr="00173DFF">
              <w:rPr>
                <w:rFonts w:ascii="Arial" w:hAnsi="Arial" w:cs="Arial"/>
                <w:color w:val="000000"/>
                <w:sz w:val="20"/>
              </w:rPr>
              <w:t> </w:t>
            </w:r>
          </w:p>
        </w:tc>
        <w:tc>
          <w:tcPr>
            <w:tcW w:w="630" w:type="dxa"/>
            <w:tcBorders>
              <w:top w:val="nil"/>
              <w:left w:val="nil"/>
              <w:bottom w:val="nil"/>
              <w:right w:val="nil"/>
            </w:tcBorders>
            <w:shd w:val="clear" w:color="auto" w:fill="auto"/>
            <w:vAlign w:val="center"/>
            <w:hideMark/>
          </w:tcPr>
          <w:p w14:paraId="748E4B38" w14:textId="77777777" w:rsidR="003D3F8D" w:rsidRPr="00173DFF" w:rsidRDefault="003D3F8D" w:rsidP="0019026D">
            <w:pPr>
              <w:jc w:val="center"/>
              <w:rPr>
                <w:rFonts w:ascii="Arial" w:hAnsi="Arial" w:cs="Arial"/>
                <w:color w:val="000000"/>
                <w:sz w:val="20"/>
              </w:rPr>
            </w:pPr>
            <w:r w:rsidRPr="00173DFF">
              <w:rPr>
                <w:rFonts w:ascii="Arial" w:hAnsi="Arial" w:cs="Arial"/>
                <w:color w:val="000000"/>
                <w:sz w:val="20"/>
              </w:rPr>
              <w:t> </w:t>
            </w:r>
          </w:p>
        </w:tc>
        <w:tc>
          <w:tcPr>
            <w:tcW w:w="540" w:type="dxa"/>
            <w:tcBorders>
              <w:top w:val="nil"/>
              <w:left w:val="nil"/>
              <w:bottom w:val="nil"/>
              <w:right w:val="nil"/>
            </w:tcBorders>
            <w:shd w:val="clear" w:color="auto" w:fill="auto"/>
            <w:vAlign w:val="center"/>
            <w:hideMark/>
          </w:tcPr>
          <w:p w14:paraId="11E888BA" w14:textId="77777777" w:rsidR="003D3F8D" w:rsidRPr="00173DFF" w:rsidRDefault="003D3F8D" w:rsidP="0019026D">
            <w:pPr>
              <w:jc w:val="center"/>
              <w:rPr>
                <w:rFonts w:ascii="Arial" w:hAnsi="Arial" w:cs="Arial"/>
                <w:color w:val="000000"/>
                <w:sz w:val="20"/>
              </w:rPr>
            </w:pPr>
            <w:r w:rsidRPr="00173DFF">
              <w:rPr>
                <w:rFonts w:ascii="Arial" w:hAnsi="Arial" w:cs="Arial"/>
                <w:color w:val="000000"/>
                <w:sz w:val="20"/>
              </w:rPr>
              <w:t> </w:t>
            </w:r>
          </w:p>
        </w:tc>
        <w:tc>
          <w:tcPr>
            <w:tcW w:w="630" w:type="dxa"/>
            <w:tcBorders>
              <w:top w:val="nil"/>
              <w:left w:val="nil"/>
              <w:bottom w:val="nil"/>
              <w:right w:val="single" w:sz="8" w:space="0" w:color="auto"/>
            </w:tcBorders>
            <w:shd w:val="clear" w:color="auto" w:fill="auto"/>
            <w:vAlign w:val="center"/>
            <w:hideMark/>
          </w:tcPr>
          <w:p w14:paraId="20D1F1E8" w14:textId="77777777" w:rsidR="003D3F8D" w:rsidRPr="00173DFF" w:rsidRDefault="003D3F8D" w:rsidP="0019026D">
            <w:pPr>
              <w:jc w:val="center"/>
              <w:rPr>
                <w:rFonts w:ascii="Arial" w:hAnsi="Arial" w:cs="Arial"/>
                <w:color w:val="000000"/>
                <w:sz w:val="20"/>
              </w:rPr>
            </w:pPr>
            <w:r w:rsidRPr="00173DFF">
              <w:rPr>
                <w:rFonts w:ascii="Arial" w:hAnsi="Arial" w:cs="Arial"/>
                <w:color w:val="000000"/>
                <w:sz w:val="20"/>
              </w:rPr>
              <w:t> </w:t>
            </w:r>
          </w:p>
        </w:tc>
      </w:tr>
      <w:tr w:rsidR="00F34C01" w:rsidRPr="00173DFF" w14:paraId="601E93D6" w14:textId="77777777" w:rsidTr="00F34C01">
        <w:trPr>
          <w:trHeight w:val="368"/>
        </w:trPr>
        <w:tc>
          <w:tcPr>
            <w:tcW w:w="3439" w:type="dxa"/>
            <w:tcBorders>
              <w:top w:val="nil"/>
              <w:left w:val="single" w:sz="8" w:space="0" w:color="auto"/>
              <w:bottom w:val="nil"/>
              <w:right w:val="nil"/>
            </w:tcBorders>
            <w:shd w:val="clear" w:color="auto" w:fill="auto"/>
            <w:vAlign w:val="center"/>
            <w:hideMark/>
          </w:tcPr>
          <w:p w14:paraId="1D700EA3" w14:textId="7109E5D2" w:rsidR="003D3F8D" w:rsidRPr="00173DFF" w:rsidRDefault="005648EE" w:rsidP="00F34C01">
            <w:pPr>
              <w:rPr>
                <w:rFonts w:ascii="Arial" w:hAnsi="Arial" w:cs="Arial"/>
                <w:color w:val="000000"/>
                <w:sz w:val="20"/>
              </w:rPr>
            </w:pPr>
            <w:r>
              <w:rPr>
                <w:rFonts w:ascii="Arial" w:hAnsi="Arial" w:cs="Arial"/>
                <w:color w:val="000000"/>
                <w:sz w:val="20"/>
              </w:rPr>
              <w:t xml:space="preserve">1B. </w:t>
            </w:r>
            <w:r w:rsidR="00F34C01" w:rsidRPr="00F34C01">
              <w:rPr>
                <w:rFonts w:ascii="Arial" w:hAnsi="Arial" w:cs="Arial"/>
                <w:i/>
                <w:color w:val="000000"/>
                <w:sz w:val="20"/>
              </w:rPr>
              <w:t xml:space="preserve">In </w:t>
            </w:r>
            <w:r w:rsidRPr="00F34C01">
              <w:rPr>
                <w:rFonts w:ascii="Arial" w:hAnsi="Arial" w:cs="Arial"/>
                <w:i/>
                <w:color w:val="000000"/>
                <w:sz w:val="20"/>
              </w:rPr>
              <w:t>Vitro</w:t>
            </w:r>
            <w:r>
              <w:rPr>
                <w:rFonts w:ascii="Arial" w:hAnsi="Arial" w:cs="Arial"/>
                <w:color w:val="000000"/>
                <w:sz w:val="20"/>
              </w:rPr>
              <w:t xml:space="preserve"> Validation</w:t>
            </w:r>
          </w:p>
        </w:tc>
        <w:tc>
          <w:tcPr>
            <w:tcW w:w="540" w:type="dxa"/>
            <w:tcBorders>
              <w:top w:val="nil"/>
              <w:left w:val="single" w:sz="8" w:space="0" w:color="auto"/>
              <w:bottom w:val="nil"/>
              <w:right w:val="nil"/>
            </w:tcBorders>
            <w:shd w:val="clear" w:color="auto" w:fill="4F81BD" w:themeFill="accent1"/>
            <w:vAlign w:val="center"/>
            <w:hideMark/>
          </w:tcPr>
          <w:p w14:paraId="6EEE4A18" w14:textId="77777777" w:rsidR="003D3F8D" w:rsidRPr="00173DFF" w:rsidRDefault="003D3F8D" w:rsidP="0019026D">
            <w:pPr>
              <w:jc w:val="center"/>
              <w:rPr>
                <w:rFonts w:ascii="Arial" w:hAnsi="Arial" w:cs="Arial"/>
                <w:color w:val="000000"/>
                <w:sz w:val="20"/>
              </w:rPr>
            </w:pPr>
            <w:r w:rsidRPr="00173DFF">
              <w:rPr>
                <w:rFonts w:ascii="Arial" w:hAnsi="Arial" w:cs="Arial"/>
                <w:color w:val="000000"/>
                <w:sz w:val="20"/>
              </w:rPr>
              <w:t> </w:t>
            </w:r>
          </w:p>
        </w:tc>
        <w:tc>
          <w:tcPr>
            <w:tcW w:w="540" w:type="dxa"/>
            <w:tcBorders>
              <w:top w:val="nil"/>
              <w:left w:val="nil"/>
              <w:bottom w:val="nil"/>
              <w:right w:val="single" w:sz="8" w:space="0" w:color="auto"/>
            </w:tcBorders>
            <w:shd w:val="clear" w:color="auto" w:fill="4F81BD" w:themeFill="accent1"/>
            <w:vAlign w:val="center"/>
            <w:hideMark/>
          </w:tcPr>
          <w:p w14:paraId="469D747A" w14:textId="77777777" w:rsidR="003D3F8D" w:rsidRPr="00173DFF" w:rsidRDefault="003D3F8D" w:rsidP="0019026D">
            <w:pPr>
              <w:jc w:val="center"/>
              <w:rPr>
                <w:rFonts w:ascii="Arial" w:hAnsi="Arial" w:cs="Arial"/>
                <w:color w:val="000000"/>
                <w:sz w:val="20"/>
              </w:rPr>
            </w:pPr>
            <w:r w:rsidRPr="00173DFF">
              <w:rPr>
                <w:rFonts w:ascii="Arial" w:hAnsi="Arial" w:cs="Arial"/>
                <w:color w:val="000000"/>
                <w:sz w:val="20"/>
              </w:rPr>
              <w:t> </w:t>
            </w:r>
          </w:p>
        </w:tc>
        <w:tc>
          <w:tcPr>
            <w:tcW w:w="630" w:type="dxa"/>
            <w:tcBorders>
              <w:top w:val="nil"/>
              <w:left w:val="nil"/>
              <w:bottom w:val="nil"/>
              <w:right w:val="nil"/>
            </w:tcBorders>
            <w:shd w:val="clear" w:color="auto" w:fill="auto"/>
            <w:vAlign w:val="center"/>
            <w:hideMark/>
          </w:tcPr>
          <w:p w14:paraId="218A4C9B" w14:textId="77777777" w:rsidR="003D3F8D" w:rsidRPr="00173DFF" w:rsidRDefault="003D3F8D" w:rsidP="0019026D">
            <w:pPr>
              <w:jc w:val="center"/>
              <w:rPr>
                <w:rFonts w:ascii="Arial" w:hAnsi="Arial" w:cs="Arial"/>
                <w:color w:val="000000"/>
                <w:sz w:val="20"/>
              </w:rPr>
            </w:pPr>
            <w:r w:rsidRPr="00173DFF">
              <w:rPr>
                <w:rFonts w:ascii="Arial" w:hAnsi="Arial" w:cs="Arial"/>
                <w:color w:val="000000"/>
                <w:sz w:val="20"/>
              </w:rPr>
              <w:t> </w:t>
            </w:r>
          </w:p>
        </w:tc>
        <w:tc>
          <w:tcPr>
            <w:tcW w:w="540" w:type="dxa"/>
            <w:tcBorders>
              <w:top w:val="nil"/>
              <w:left w:val="nil"/>
              <w:bottom w:val="nil"/>
              <w:right w:val="nil"/>
            </w:tcBorders>
            <w:shd w:val="clear" w:color="auto" w:fill="auto"/>
            <w:vAlign w:val="center"/>
            <w:hideMark/>
          </w:tcPr>
          <w:p w14:paraId="51A99972" w14:textId="77777777" w:rsidR="003D3F8D" w:rsidRPr="00173DFF" w:rsidRDefault="003D3F8D" w:rsidP="0019026D">
            <w:pPr>
              <w:jc w:val="center"/>
              <w:rPr>
                <w:rFonts w:ascii="Arial" w:hAnsi="Arial" w:cs="Arial"/>
                <w:color w:val="000000"/>
                <w:sz w:val="20"/>
              </w:rPr>
            </w:pPr>
          </w:p>
        </w:tc>
        <w:tc>
          <w:tcPr>
            <w:tcW w:w="630" w:type="dxa"/>
            <w:tcBorders>
              <w:top w:val="nil"/>
              <w:left w:val="nil"/>
              <w:bottom w:val="nil"/>
              <w:right w:val="single" w:sz="8" w:space="0" w:color="auto"/>
            </w:tcBorders>
            <w:shd w:val="clear" w:color="auto" w:fill="auto"/>
            <w:vAlign w:val="center"/>
            <w:hideMark/>
          </w:tcPr>
          <w:p w14:paraId="72707AA9" w14:textId="77777777" w:rsidR="003D3F8D" w:rsidRPr="00173DFF" w:rsidRDefault="003D3F8D" w:rsidP="0019026D">
            <w:pPr>
              <w:jc w:val="center"/>
              <w:rPr>
                <w:rFonts w:ascii="Arial" w:hAnsi="Arial" w:cs="Arial"/>
                <w:color w:val="000000"/>
                <w:sz w:val="20"/>
              </w:rPr>
            </w:pPr>
            <w:r w:rsidRPr="00173DFF">
              <w:rPr>
                <w:rFonts w:ascii="Arial" w:hAnsi="Arial" w:cs="Arial"/>
                <w:color w:val="000000"/>
                <w:sz w:val="20"/>
              </w:rPr>
              <w:t> </w:t>
            </w:r>
          </w:p>
        </w:tc>
      </w:tr>
      <w:tr w:rsidR="00F34C01" w:rsidRPr="00173DFF" w14:paraId="77B4637D" w14:textId="77777777" w:rsidTr="00F34C01">
        <w:trPr>
          <w:trHeight w:val="78"/>
        </w:trPr>
        <w:tc>
          <w:tcPr>
            <w:tcW w:w="3439" w:type="dxa"/>
            <w:tcBorders>
              <w:top w:val="nil"/>
              <w:left w:val="single" w:sz="8" w:space="0" w:color="auto"/>
              <w:bottom w:val="nil"/>
              <w:right w:val="nil"/>
            </w:tcBorders>
            <w:shd w:val="clear" w:color="auto" w:fill="auto"/>
            <w:noWrap/>
            <w:vAlign w:val="bottom"/>
            <w:hideMark/>
          </w:tcPr>
          <w:p w14:paraId="101A6F0F" w14:textId="77777777" w:rsidR="003D3F8D" w:rsidRPr="003556C9" w:rsidRDefault="003D3F8D" w:rsidP="00F34C01">
            <w:pPr>
              <w:rPr>
                <w:rFonts w:ascii="Arial" w:hAnsi="Arial" w:cs="Arial"/>
                <w:b/>
                <w:color w:val="000000"/>
                <w:sz w:val="20"/>
              </w:rPr>
            </w:pPr>
            <w:r w:rsidRPr="003556C9">
              <w:rPr>
                <w:rFonts w:ascii="Arial" w:hAnsi="Arial" w:cs="Arial"/>
                <w:b/>
                <w:color w:val="000000"/>
                <w:sz w:val="20"/>
              </w:rPr>
              <w:t>Aim 2</w:t>
            </w:r>
          </w:p>
        </w:tc>
        <w:tc>
          <w:tcPr>
            <w:tcW w:w="540" w:type="dxa"/>
            <w:tcBorders>
              <w:top w:val="nil"/>
              <w:left w:val="single" w:sz="8" w:space="0" w:color="auto"/>
              <w:bottom w:val="nil"/>
              <w:right w:val="nil"/>
            </w:tcBorders>
            <w:shd w:val="clear" w:color="auto" w:fill="auto"/>
            <w:noWrap/>
            <w:vAlign w:val="bottom"/>
            <w:hideMark/>
          </w:tcPr>
          <w:p w14:paraId="61233EA8" w14:textId="77777777" w:rsidR="003D3F8D" w:rsidRPr="00173DFF" w:rsidRDefault="003D3F8D" w:rsidP="0019026D">
            <w:pPr>
              <w:rPr>
                <w:rFonts w:ascii="Arial" w:hAnsi="Arial" w:cs="Arial"/>
                <w:color w:val="000000"/>
                <w:sz w:val="20"/>
              </w:rPr>
            </w:pPr>
            <w:r w:rsidRPr="00173DFF">
              <w:rPr>
                <w:rFonts w:ascii="Arial" w:hAnsi="Arial" w:cs="Arial"/>
                <w:color w:val="000000"/>
                <w:sz w:val="20"/>
              </w:rPr>
              <w:t> </w:t>
            </w:r>
          </w:p>
        </w:tc>
        <w:tc>
          <w:tcPr>
            <w:tcW w:w="540" w:type="dxa"/>
            <w:tcBorders>
              <w:top w:val="nil"/>
              <w:left w:val="nil"/>
              <w:bottom w:val="nil"/>
              <w:right w:val="single" w:sz="8" w:space="0" w:color="auto"/>
            </w:tcBorders>
            <w:shd w:val="clear" w:color="auto" w:fill="auto"/>
            <w:noWrap/>
            <w:vAlign w:val="bottom"/>
            <w:hideMark/>
          </w:tcPr>
          <w:p w14:paraId="20279351" w14:textId="77777777" w:rsidR="003D3F8D" w:rsidRPr="00173DFF" w:rsidRDefault="003D3F8D" w:rsidP="0019026D">
            <w:pPr>
              <w:rPr>
                <w:rFonts w:ascii="Arial" w:hAnsi="Arial" w:cs="Arial"/>
                <w:color w:val="000000"/>
                <w:sz w:val="20"/>
              </w:rPr>
            </w:pPr>
            <w:r w:rsidRPr="00173DFF">
              <w:rPr>
                <w:rFonts w:ascii="Arial" w:hAnsi="Arial" w:cs="Arial"/>
                <w:color w:val="000000"/>
                <w:sz w:val="20"/>
              </w:rPr>
              <w:t> </w:t>
            </w:r>
          </w:p>
        </w:tc>
        <w:tc>
          <w:tcPr>
            <w:tcW w:w="630" w:type="dxa"/>
            <w:tcBorders>
              <w:top w:val="nil"/>
              <w:left w:val="nil"/>
              <w:bottom w:val="nil"/>
              <w:right w:val="nil"/>
            </w:tcBorders>
            <w:shd w:val="clear" w:color="auto" w:fill="auto"/>
            <w:noWrap/>
            <w:vAlign w:val="bottom"/>
            <w:hideMark/>
          </w:tcPr>
          <w:p w14:paraId="294B4D90" w14:textId="77777777" w:rsidR="003D3F8D" w:rsidRPr="00173DFF" w:rsidRDefault="003D3F8D" w:rsidP="0019026D">
            <w:pPr>
              <w:rPr>
                <w:rFonts w:ascii="Arial" w:hAnsi="Arial" w:cs="Arial"/>
                <w:color w:val="000000"/>
                <w:sz w:val="20"/>
              </w:rPr>
            </w:pPr>
            <w:r w:rsidRPr="00173DFF">
              <w:rPr>
                <w:rFonts w:ascii="Arial" w:hAnsi="Arial" w:cs="Arial"/>
                <w:color w:val="000000"/>
                <w:sz w:val="20"/>
              </w:rPr>
              <w:t> </w:t>
            </w:r>
          </w:p>
        </w:tc>
        <w:tc>
          <w:tcPr>
            <w:tcW w:w="540" w:type="dxa"/>
            <w:tcBorders>
              <w:top w:val="nil"/>
              <w:left w:val="nil"/>
              <w:bottom w:val="nil"/>
              <w:right w:val="nil"/>
            </w:tcBorders>
            <w:shd w:val="clear" w:color="auto" w:fill="auto"/>
            <w:noWrap/>
            <w:vAlign w:val="bottom"/>
            <w:hideMark/>
          </w:tcPr>
          <w:p w14:paraId="48EB5D8F" w14:textId="77777777" w:rsidR="003D3F8D" w:rsidRPr="00173DFF" w:rsidRDefault="003D3F8D" w:rsidP="0019026D">
            <w:pPr>
              <w:rPr>
                <w:rFonts w:ascii="Arial" w:hAnsi="Arial" w:cs="Arial"/>
                <w:color w:val="000000"/>
                <w:sz w:val="20"/>
              </w:rPr>
            </w:pPr>
          </w:p>
        </w:tc>
        <w:tc>
          <w:tcPr>
            <w:tcW w:w="630" w:type="dxa"/>
            <w:tcBorders>
              <w:top w:val="nil"/>
              <w:left w:val="nil"/>
              <w:bottom w:val="nil"/>
              <w:right w:val="single" w:sz="8" w:space="0" w:color="auto"/>
            </w:tcBorders>
            <w:shd w:val="clear" w:color="auto" w:fill="auto"/>
            <w:noWrap/>
            <w:vAlign w:val="bottom"/>
            <w:hideMark/>
          </w:tcPr>
          <w:p w14:paraId="08712566" w14:textId="77777777" w:rsidR="003D3F8D" w:rsidRPr="00173DFF" w:rsidRDefault="003D3F8D" w:rsidP="0019026D">
            <w:pPr>
              <w:rPr>
                <w:rFonts w:ascii="Arial" w:hAnsi="Arial" w:cs="Arial"/>
                <w:color w:val="000000"/>
                <w:sz w:val="20"/>
              </w:rPr>
            </w:pPr>
            <w:r w:rsidRPr="00173DFF">
              <w:rPr>
                <w:rFonts w:ascii="Arial" w:hAnsi="Arial" w:cs="Arial"/>
                <w:color w:val="000000"/>
                <w:sz w:val="20"/>
              </w:rPr>
              <w:t> </w:t>
            </w:r>
          </w:p>
        </w:tc>
      </w:tr>
      <w:tr w:rsidR="00F34C01" w:rsidRPr="00173DFF" w14:paraId="1B559DDE" w14:textId="77777777" w:rsidTr="00F34C01">
        <w:trPr>
          <w:trHeight w:val="285"/>
        </w:trPr>
        <w:tc>
          <w:tcPr>
            <w:tcW w:w="3439" w:type="dxa"/>
            <w:tcBorders>
              <w:top w:val="nil"/>
              <w:left w:val="single" w:sz="8" w:space="0" w:color="auto"/>
              <w:bottom w:val="nil"/>
              <w:right w:val="nil"/>
            </w:tcBorders>
            <w:shd w:val="clear" w:color="auto" w:fill="auto"/>
            <w:noWrap/>
            <w:vAlign w:val="bottom"/>
            <w:hideMark/>
          </w:tcPr>
          <w:p w14:paraId="5E599D68" w14:textId="0288A0FF" w:rsidR="003D3F8D" w:rsidRPr="003D4B87" w:rsidRDefault="00F34C01" w:rsidP="00F34C01">
            <w:pPr>
              <w:rPr>
                <w:rFonts w:ascii="Arial" w:hAnsi="Arial" w:cs="Arial"/>
                <w:color w:val="000000"/>
                <w:sz w:val="20"/>
              </w:rPr>
            </w:pPr>
            <w:r>
              <w:rPr>
                <w:rFonts w:ascii="Arial" w:hAnsi="Arial" w:cs="Arial"/>
                <w:color w:val="000000"/>
                <w:sz w:val="20"/>
              </w:rPr>
              <w:t xml:space="preserve">2A. &amp;2B. </w:t>
            </w:r>
            <w:r w:rsidR="005648EE">
              <w:rPr>
                <w:rFonts w:ascii="Arial" w:hAnsi="Arial" w:cs="Arial"/>
                <w:color w:val="000000"/>
                <w:sz w:val="20"/>
              </w:rPr>
              <w:t>Identification of DEGs</w:t>
            </w:r>
          </w:p>
        </w:tc>
        <w:tc>
          <w:tcPr>
            <w:tcW w:w="540" w:type="dxa"/>
            <w:tcBorders>
              <w:top w:val="nil"/>
              <w:left w:val="single" w:sz="8" w:space="0" w:color="auto"/>
              <w:bottom w:val="nil"/>
              <w:right w:val="nil"/>
            </w:tcBorders>
            <w:shd w:val="clear" w:color="auto" w:fill="auto"/>
            <w:noWrap/>
            <w:vAlign w:val="bottom"/>
            <w:hideMark/>
          </w:tcPr>
          <w:p w14:paraId="2EF8874F" w14:textId="77777777" w:rsidR="003D3F8D" w:rsidRPr="00173DFF" w:rsidRDefault="003D3F8D" w:rsidP="0019026D">
            <w:pPr>
              <w:rPr>
                <w:rFonts w:ascii="Arial" w:hAnsi="Arial" w:cs="Arial"/>
                <w:color w:val="000000"/>
                <w:sz w:val="20"/>
              </w:rPr>
            </w:pPr>
            <w:r w:rsidRPr="00173DFF">
              <w:rPr>
                <w:rFonts w:ascii="Arial" w:hAnsi="Arial" w:cs="Arial"/>
                <w:color w:val="000000"/>
                <w:sz w:val="20"/>
              </w:rPr>
              <w:t> </w:t>
            </w:r>
          </w:p>
        </w:tc>
        <w:tc>
          <w:tcPr>
            <w:tcW w:w="540" w:type="dxa"/>
            <w:tcBorders>
              <w:top w:val="nil"/>
              <w:left w:val="nil"/>
              <w:bottom w:val="nil"/>
              <w:right w:val="single" w:sz="8" w:space="0" w:color="auto"/>
            </w:tcBorders>
            <w:shd w:val="clear" w:color="auto" w:fill="auto"/>
            <w:noWrap/>
            <w:vAlign w:val="bottom"/>
            <w:hideMark/>
          </w:tcPr>
          <w:p w14:paraId="0F6BA417" w14:textId="77777777" w:rsidR="003D3F8D" w:rsidRPr="00173DFF" w:rsidRDefault="003D3F8D" w:rsidP="0019026D">
            <w:pPr>
              <w:rPr>
                <w:rFonts w:ascii="Arial" w:hAnsi="Arial" w:cs="Arial"/>
                <w:color w:val="000000"/>
                <w:sz w:val="20"/>
              </w:rPr>
            </w:pPr>
            <w:r w:rsidRPr="00173DFF">
              <w:rPr>
                <w:rFonts w:ascii="Arial" w:hAnsi="Arial" w:cs="Arial"/>
                <w:color w:val="000000"/>
                <w:sz w:val="20"/>
              </w:rPr>
              <w:t> </w:t>
            </w:r>
          </w:p>
        </w:tc>
        <w:tc>
          <w:tcPr>
            <w:tcW w:w="630" w:type="dxa"/>
            <w:tcBorders>
              <w:top w:val="nil"/>
              <w:left w:val="nil"/>
              <w:bottom w:val="nil"/>
              <w:right w:val="nil"/>
            </w:tcBorders>
            <w:shd w:val="clear" w:color="auto" w:fill="4F81BD" w:themeFill="accent1"/>
            <w:noWrap/>
            <w:vAlign w:val="bottom"/>
            <w:hideMark/>
          </w:tcPr>
          <w:p w14:paraId="2F82B749" w14:textId="77777777" w:rsidR="003D3F8D" w:rsidRPr="00173DFF" w:rsidRDefault="003D3F8D" w:rsidP="0019026D">
            <w:pPr>
              <w:rPr>
                <w:rFonts w:ascii="Arial" w:hAnsi="Arial" w:cs="Arial"/>
                <w:color w:val="000000"/>
                <w:sz w:val="20"/>
              </w:rPr>
            </w:pPr>
            <w:r w:rsidRPr="00173DFF">
              <w:rPr>
                <w:rFonts w:ascii="Arial" w:hAnsi="Arial" w:cs="Arial"/>
                <w:color w:val="000000"/>
                <w:sz w:val="20"/>
              </w:rPr>
              <w:t> </w:t>
            </w:r>
          </w:p>
        </w:tc>
        <w:tc>
          <w:tcPr>
            <w:tcW w:w="540" w:type="dxa"/>
            <w:tcBorders>
              <w:top w:val="nil"/>
              <w:left w:val="nil"/>
              <w:bottom w:val="nil"/>
              <w:right w:val="nil"/>
            </w:tcBorders>
            <w:shd w:val="clear" w:color="auto" w:fill="auto"/>
            <w:noWrap/>
            <w:vAlign w:val="bottom"/>
            <w:hideMark/>
          </w:tcPr>
          <w:p w14:paraId="44BE3673" w14:textId="77777777" w:rsidR="003D3F8D" w:rsidRPr="00173DFF" w:rsidRDefault="003D3F8D" w:rsidP="0019026D">
            <w:pPr>
              <w:rPr>
                <w:rFonts w:ascii="Arial" w:hAnsi="Arial" w:cs="Arial"/>
                <w:color w:val="000000"/>
                <w:sz w:val="20"/>
              </w:rPr>
            </w:pPr>
          </w:p>
        </w:tc>
        <w:tc>
          <w:tcPr>
            <w:tcW w:w="630" w:type="dxa"/>
            <w:tcBorders>
              <w:top w:val="nil"/>
              <w:left w:val="nil"/>
              <w:bottom w:val="nil"/>
              <w:right w:val="single" w:sz="8" w:space="0" w:color="auto"/>
            </w:tcBorders>
            <w:shd w:val="clear" w:color="auto" w:fill="auto"/>
            <w:noWrap/>
            <w:vAlign w:val="bottom"/>
            <w:hideMark/>
          </w:tcPr>
          <w:p w14:paraId="503BA5D4" w14:textId="77777777" w:rsidR="003D3F8D" w:rsidRPr="00173DFF" w:rsidRDefault="003D3F8D" w:rsidP="0019026D">
            <w:pPr>
              <w:rPr>
                <w:rFonts w:ascii="Arial" w:hAnsi="Arial" w:cs="Arial"/>
                <w:color w:val="000000"/>
                <w:sz w:val="20"/>
              </w:rPr>
            </w:pPr>
            <w:r w:rsidRPr="00173DFF">
              <w:rPr>
                <w:rFonts w:ascii="Arial" w:hAnsi="Arial" w:cs="Arial"/>
                <w:color w:val="000000"/>
                <w:sz w:val="20"/>
              </w:rPr>
              <w:t> </w:t>
            </w:r>
          </w:p>
        </w:tc>
      </w:tr>
      <w:tr w:rsidR="00F34C01" w:rsidRPr="00173DFF" w14:paraId="28330B9C" w14:textId="77777777" w:rsidTr="00F34C01">
        <w:trPr>
          <w:trHeight w:val="65"/>
        </w:trPr>
        <w:tc>
          <w:tcPr>
            <w:tcW w:w="3439" w:type="dxa"/>
            <w:tcBorders>
              <w:top w:val="nil"/>
              <w:left w:val="single" w:sz="8" w:space="0" w:color="auto"/>
              <w:bottom w:val="nil"/>
              <w:right w:val="nil"/>
            </w:tcBorders>
            <w:shd w:val="clear" w:color="auto" w:fill="auto"/>
            <w:noWrap/>
            <w:vAlign w:val="bottom"/>
          </w:tcPr>
          <w:p w14:paraId="7D94D4EF" w14:textId="495117B8" w:rsidR="00F34C01" w:rsidRDefault="00F34C01" w:rsidP="00F34C01">
            <w:pPr>
              <w:rPr>
                <w:rFonts w:ascii="Arial" w:hAnsi="Arial" w:cs="Arial"/>
                <w:color w:val="000000"/>
                <w:sz w:val="20"/>
              </w:rPr>
            </w:pPr>
            <w:r>
              <w:rPr>
                <w:rFonts w:ascii="Arial" w:hAnsi="Arial" w:cs="Arial"/>
                <w:color w:val="000000"/>
                <w:sz w:val="20"/>
              </w:rPr>
              <w:t>2B. Pathway Enrichment Analysis</w:t>
            </w:r>
          </w:p>
        </w:tc>
        <w:tc>
          <w:tcPr>
            <w:tcW w:w="540" w:type="dxa"/>
            <w:tcBorders>
              <w:top w:val="nil"/>
              <w:left w:val="single" w:sz="8" w:space="0" w:color="auto"/>
              <w:bottom w:val="nil"/>
              <w:right w:val="nil"/>
            </w:tcBorders>
            <w:shd w:val="clear" w:color="auto" w:fill="auto"/>
            <w:noWrap/>
            <w:vAlign w:val="bottom"/>
          </w:tcPr>
          <w:p w14:paraId="51B9BD33" w14:textId="77777777" w:rsidR="00F34C01" w:rsidRPr="00173DFF" w:rsidRDefault="00F34C01" w:rsidP="0019026D">
            <w:pPr>
              <w:rPr>
                <w:rFonts w:ascii="Arial" w:hAnsi="Arial" w:cs="Arial"/>
                <w:color w:val="000000"/>
                <w:sz w:val="20"/>
              </w:rPr>
            </w:pPr>
          </w:p>
        </w:tc>
        <w:tc>
          <w:tcPr>
            <w:tcW w:w="540" w:type="dxa"/>
            <w:tcBorders>
              <w:top w:val="nil"/>
              <w:left w:val="nil"/>
              <w:bottom w:val="nil"/>
              <w:right w:val="single" w:sz="8" w:space="0" w:color="auto"/>
            </w:tcBorders>
            <w:shd w:val="clear" w:color="auto" w:fill="auto"/>
            <w:noWrap/>
            <w:vAlign w:val="bottom"/>
          </w:tcPr>
          <w:p w14:paraId="5D9C286A" w14:textId="77777777" w:rsidR="00F34C01" w:rsidRPr="00173DFF" w:rsidRDefault="00F34C01" w:rsidP="0019026D">
            <w:pPr>
              <w:rPr>
                <w:rFonts w:ascii="Arial" w:hAnsi="Arial" w:cs="Arial"/>
                <w:color w:val="000000"/>
                <w:sz w:val="20"/>
              </w:rPr>
            </w:pPr>
          </w:p>
        </w:tc>
        <w:tc>
          <w:tcPr>
            <w:tcW w:w="630" w:type="dxa"/>
            <w:tcBorders>
              <w:top w:val="nil"/>
              <w:left w:val="nil"/>
              <w:bottom w:val="nil"/>
              <w:right w:val="nil"/>
            </w:tcBorders>
            <w:shd w:val="clear" w:color="auto" w:fill="4F81BD" w:themeFill="accent1"/>
            <w:noWrap/>
            <w:vAlign w:val="bottom"/>
          </w:tcPr>
          <w:p w14:paraId="4AC75102" w14:textId="77777777" w:rsidR="00F34C01" w:rsidRPr="00173DFF" w:rsidRDefault="00F34C01" w:rsidP="0019026D">
            <w:pPr>
              <w:rPr>
                <w:rFonts w:ascii="Arial" w:hAnsi="Arial" w:cs="Arial"/>
                <w:color w:val="000000"/>
                <w:sz w:val="20"/>
              </w:rPr>
            </w:pPr>
          </w:p>
        </w:tc>
        <w:tc>
          <w:tcPr>
            <w:tcW w:w="540" w:type="dxa"/>
            <w:tcBorders>
              <w:top w:val="nil"/>
              <w:left w:val="nil"/>
              <w:bottom w:val="nil"/>
              <w:right w:val="nil"/>
            </w:tcBorders>
            <w:shd w:val="clear" w:color="auto" w:fill="auto"/>
            <w:noWrap/>
            <w:vAlign w:val="bottom"/>
          </w:tcPr>
          <w:p w14:paraId="5B7BA625" w14:textId="77777777" w:rsidR="00F34C01" w:rsidRPr="00173DFF" w:rsidRDefault="00F34C01" w:rsidP="0019026D">
            <w:pPr>
              <w:rPr>
                <w:rFonts w:ascii="Arial" w:hAnsi="Arial" w:cs="Arial"/>
                <w:color w:val="000000"/>
                <w:sz w:val="20"/>
              </w:rPr>
            </w:pPr>
          </w:p>
        </w:tc>
        <w:tc>
          <w:tcPr>
            <w:tcW w:w="630" w:type="dxa"/>
            <w:tcBorders>
              <w:top w:val="nil"/>
              <w:left w:val="nil"/>
              <w:bottom w:val="nil"/>
              <w:right w:val="single" w:sz="8" w:space="0" w:color="auto"/>
            </w:tcBorders>
            <w:shd w:val="clear" w:color="auto" w:fill="auto"/>
            <w:noWrap/>
            <w:vAlign w:val="bottom"/>
          </w:tcPr>
          <w:p w14:paraId="31A1D347" w14:textId="77777777" w:rsidR="00F34C01" w:rsidRPr="00173DFF" w:rsidRDefault="00F34C01" w:rsidP="0019026D">
            <w:pPr>
              <w:rPr>
                <w:rFonts w:ascii="Arial" w:hAnsi="Arial" w:cs="Arial"/>
                <w:color w:val="000000"/>
                <w:sz w:val="20"/>
              </w:rPr>
            </w:pPr>
          </w:p>
        </w:tc>
      </w:tr>
      <w:tr w:rsidR="00F34C01" w:rsidRPr="00173DFF" w14:paraId="30D9B3C6" w14:textId="77777777" w:rsidTr="00F34C01">
        <w:trPr>
          <w:trHeight w:val="265"/>
        </w:trPr>
        <w:tc>
          <w:tcPr>
            <w:tcW w:w="3439" w:type="dxa"/>
            <w:tcBorders>
              <w:top w:val="nil"/>
              <w:left w:val="single" w:sz="8" w:space="0" w:color="auto"/>
              <w:bottom w:val="nil"/>
              <w:right w:val="nil"/>
            </w:tcBorders>
            <w:shd w:val="clear" w:color="auto" w:fill="auto"/>
            <w:noWrap/>
            <w:vAlign w:val="bottom"/>
            <w:hideMark/>
          </w:tcPr>
          <w:p w14:paraId="3E961E0C" w14:textId="77777777" w:rsidR="003D3F8D" w:rsidRPr="00173DFF" w:rsidRDefault="003D3F8D" w:rsidP="00F34C01">
            <w:pPr>
              <w:rPr>
                <w:rFonts w:ascii="Arial" w:hAnsi="Arial" w:cs="Arial"/>
                <w:b/>
                <w:color w:val="000000"/>
                <w:sz w:val="20"/>
              </w:rPr>
            </w:pPr>
            <w:r w:rsidRPr="00173DFF">
              <w:rPr>
                <w:rFonts w:ascii="Arial" w:hAnsi="Arial" w:cs="Arial"/>
                <w:b/>
                <w:color w:val="000000"/>
                <w:sz w:val="20"/>
              </w:rPr>
              <w:t>Aim 3</w:t>
            </w:r>
          </w:p>
        </w:tc>
        <w:tc>
          <w:tcPr>
            <w:tcW w:w="540" w:type="dxa"/>
            <w:tcBorders>
              <w:top w:val="nil"/>
              <w:left w:val="single" w:sz="8" w:space="0" w:color="auto"/>
              <w:bottom w:val="nil"/>
              <w:right w:val="nil"/>
            </w:tcBorders>
            <w:shd w:val="clear" w:color="auto" w:fill="auto"/>
            <w:noWrap/>
            <w:vAlign w:val="bottom"/>
            <w:hideMark/>
          </w:tcPr>
          <w:p w14:paraId="200B8861" w14:textId="77777777" w:rsidR="003D3F8D" w:rsidRPr="00173DFF" w:rsidRDefault="003D3F8D" w:rsidP="0019026D">
            <w:pPr>
              <w:rPr>
                <w:rFonts w:ascii="Arial" w:hAnsi="Arial" w:cs="Arial"/>
                <w:color w:val="000000"/>
                <w:sz w:val="20"/>
              </w:rPr>
            </w:pPr>
            <w:r w:rsidRPr="00173DFF">
              <w:rPr>
                <w:rFonts w:ascii="Arial" w:hAnsi="Arial" w:cs="Arial"/>
                <w:color w:val="000000"/>
                <w:sz w:val="20"/>
              </w:rPr>
              <w:t> </w:t>
            </w:r>
          </w:p>
        </w:tc>
        <w:tc>
          <w:tcPr>
            <w:tcW w:w="540" w:type="dxa"/>
            <w:tcBorders>
              <w:top w:val="nil"/>
              <w:left w:val="nil"/>
              <w:bottom w:val="nil"/>
              <w:right w:val="single" w:sz="8" w:space="0" w:color="auto"/>
            </w:tcBorders>
            <w:shd w:val="clear" w:color="auto" w:fill="auto"/>
            <w:noWrap/>
            <w:vAlign w:val="bottom"/>
            <w:hideMark/>
          </w:tcPr>
          <w:p w14:paraId="757BB8CB" w14:textId="77777777" w:rsidR="003D3F8D" w:rsidRPr="00173DFF" w:rsidRDefault="003D3F8D" w:rsidP="0019026D">
            <w:pPr>
              <w:rPr>
                <w:rFonts w:ascii="Arial" w:hAnsi="Arial" w:cs="Arial"/>
                <w:color w:val="000000"/>
                <w:sz w:val="20"/>
              </w:rPr>
            </w:pPr>
            <w:r w:rsidRPr="00173DFF">
              <w:rPr>
                <w:rFonts w:ascii="Arial" w:hAnsi="Arial" w:cs="Arial"/>
                <w:color w:val="000000"/>
                <w:sz w:val="20"/>
              </w:rPr>
              <w:t> </w:t>
            </w:r>
          </w:p>
        </w:tc>
        <w:tc>
          <w:tcPr>
            <w:tcW w:w="630" w:type="dxa"/>
            <w:tcBorders>
              <w:top w:val="nil"/>
              <w:left w:val="nil"/>
              <w:bottom w:val="nil"/>
              <w:right w:val="nil"/>
            </w:tcBorders>
            <w:shd w:val="clear" w:color="auto" w:fill="auto"/>
            <w:noWrap/>
            <w:vAlign w:val="bottom"/>
            <w:hideMark/>
          </w:tcPr>
          <w:p w14:paraId="266D2F7F" w14:textId="77777777" w:rsidR="003D3F8D" w:rsidRPr="00173DFF" w:rsidRDefault="003D3F8D" w:rsidP="0019026D">
            <w:pPr>
              <w:rPr>
                <w:rFonts w:ascii="Arial" w:hAnsi="Arial" w:cs="Arial"/>
                <w:color w:val="000000"/>
                <w:sz w:val="20"/>
              </w:rPr>
            </w:pPr>
            <w:r w:rsidRPr="00173DFF">
              <w:rPr>
                <w:rFonts w:ascii="Arial" w:hAnsi="Arial" w:cs="Arial"/>
                <w:color w:val="000000"/>
                <w:sz w:val="20"/>
              </w:rPr>
              <w:t> </w:t>
            </w:r>
          </w:p>
        </w:tc>
        <w:tc>
          <w:tcPr>
            <w:tcW w:w="540" w:type="dxa"/>
            <w:tcBorders>
              <w:top w:val="nil"/>
              <w:left w:val="nil"/>
              <w:bottom w:val="nil"/>
              <w:right w:val="nil"/>
            </w:tcBorders>
            <w:shd w:val="clear" w:color="auto" w:fill="4F81BD" w:themeFill="accent1"/>
            <w:noWrap/>
            <w:vAlign w:val="bottom"/>
            <w:hideMark/>
          </w:tcPr>
          <w:p w14:paraId="45C3D668" w14:textId="77777777" w:rsidR="003D3F8D" w:rsidRPr="00173DFF" w:rsidRDefault="003D3F8D" w:rsidP="0019026D">
            <w:pPr>
              <w:rPr>
                <w:rFonts w:ascii="Arial" w:hAnsi="Arial" w:cs="Arial"/>
                <w:color w:val="000000"/>
                <w:sz w:val="20"/>
              </w:rPr>
            </w:pPr>
          </w:p>
        </w:tc>
        <w:tc>
          <w:tcPr>
            <w:tcW w:w="630" w:type="dxa"/>
            <w:tcBorders>
              <w:top w:val="nil"/>
              <w:left w:val="nil"/>
              <w:bottom w:val="nil"/>
              <w:right w:val="single" w:sz="8" w:space="0" w:color="auto"/>
            </w:tcBorders>
            <w:shd w:val="clear" w:color="auto" w:fill="auto"/>
            <w:noWrap/>
            <w:vAlign w:val="bottom"/>
            <w:hideMark/>
          </w:tcPr>
          <w:p w14:paraId="05052143" w14:textId="77777777" w:rsidR="003D3F8D" w:rsidRPr="00173DFF" w:rsidRDefault="003D3F8D" w:rsidP="0019026D">
            <w:pPr>
              <w:rPr>
                <w:rFonts w:ascii="Arial" w:hAnsi="Arial" w:cs="Arial"/>
                <w:color w:val="000000"/>
                <w:sz w:val="20"/>
              </w:rPr>
            </w:pPr>
            <w:r w:rsidRPr="00173DFF">
              <w:rPr>
                <w:rFonts w:ascii="Arial" w:hAnsi="Arial" w:cs="Arial"/>
                <w:color w:val="000000"/>
                <w:sz w:val="20"/>
              </w:rPr>
              <w:t> </w:t>
            </w:r>
          </w:p>
        </w:tc>
      </w:tr>
      <w:tr w:rsidR="00F34C01" w:rsidRPr="00173DFF" w14:paraId="4C77EAAB" w14:textId="77777777" w:rsidTr="00F34C01">
        <w:trPr>
          <w:trHeight w:val="181"/>
        </w:trPr>
        <w:tc>
          <w:tcPr>
            <w:tcW w:w="3439" w:type="dxa"/>
            <w:tcBorders>
              <w:top w:val="nil"/>
              <w:left w:val="single" w:sz="8" w:space="0" w:color="auto"/>
              <w:bottom w:val="nil"/>
              <w:right w:val="nil"/>
            </w:tcBorders>
            <w:shd w:val="clear" w:color="auto" w:fill="auto"/>
            <w:noWrap/>
            <w:vAlign w:val="bottom"/>
            <w:hideMark/>
          </w:tcPr>
          <w:p w14:paraId="2AD281C2" w14:textId="42FC9061" w:rsidR="003D3F8D" w:rsidRPr="003D4B87" w:rsidRDefault="00F34C01" w:rsidP="00F34C01">
            <w:pPr>
              <w:rPr>
                <w:rFonts w:ascii="Arial" w:hAnsi="Arial" w:cs="Arial"/>
                <w:color w:val="000000"/>
                <w:sz w:val="20"/>
              </w:rPr>
            </w:pPr>
            <w:r>
              <w:rPr>
                <w:rFonts w:ascii="Arial" w:hAnsi="Arial" w:cs="Arial"/>
                <w:color w:val="000000"/>
                <w:sz w:val="20"/>
              </w:rPr>
              <w:t>3A. Identification of TF modules</w:t>
            </w:r>
          </w:p>
        </w:tc>
        <w:tc>
          <w:tcPr>
            <w:tcW w:w="540" w:type="dxa"/>
            <w:tcBorders>
              <w:top w:val="nil"/>
              <w:left w:val="single" w:sz="8" w:space="0" w:color="auto"/>
              <w:bottom w:val="nil"/>
              <w:right w:val="nil"/>
            </w:tcBorders>
            <w:shd w:val="clear" w:color="auto" w:fill="auto"/>
            <w:noWrap/>
            <w:vAlign w:val="bottom"/>
            <w:hideMark/>
          </w:tcPr>
          <w:p w14:paraId="68C8A63F" w14:textId="77777777" w:rsidR="003D3F8D" w:rsidRPr="00173DFF" w:rsidRDefault="003D3F8D" w:rsidP="0019026D">
            <w:pPr>
              <w:rPr>
                <w:rFonts w:ascii="Arial" w:hAnsi="Arial" w:cs="Arial"/>
                <w:color w:val="000000"/>
                <w:sz w:val="20"/>
              </w:rPr>
            </w:pPr>
            <w:r w:rsidRPr="00173DFF">
              <w:rPr>
                <w:rFonts w:ascii="Arial" w:hAnsi="Arial" w:cs="Arial"/>
                <w:color w:val="000000"/>
                <w:sz w:val="20"/>
              </w:rPr>
              <w:t> </w:t>
            </w:r>
          </w:p>
        </w:tc>
        <w:tc>
          <w:tcPr>
            <w:tcW w:w="540" w:type="dxa"/>
            <w:tcBorders>
              <w:top w:val="nil"/>
              <w:left w:val="nil"/>
              <w:bottom w:val="nil"/>
              <w:right w:val="single" w:sz="8" w:space="0" w:color="auto"/>
            </w:tcBorders>
            <w:shd w:val="clear" w:color="auto" w:fill="auto"/>
            <w:noWrap/>
            <w:vAlign w:val="bottom"/>
            <w:hideMark/>
          </w:tcPr>
          <w:p w14:paraId="749EB69F" w14:textId="77777777" w:rsidR="003D3F8D" w:rsidRPr="00173DFF" w:rsidRDefault="003D3F8D" w:rsidP="0019026D">
            <w:pPr>
              <w:rPr>
                <w:rFonts w:ascii="Arial" w:hAnsi="Arial" w:cs="Arial"/>
                <w:color w:val="000000"/>
                <w:sz w:val="20"/>
              </w:rPr>
            </w:pPr>
            <w:r w:rsidRPr="00173DFF">
              <w:rPr>
                <w:rFonts w:ascii="Arial" w:hAnsi="Arial" w:cs="Arial"/>
                <w:color w:val="000000"/>
                <w:sz w:val="20"/>
              </w:rPr>
              <w:t> </w:t>
            </w:r>
          </w:p>
        </w:tc>
        <w:tc>
          <w:tcPr>
            <w:tcW w:w="630" w:type="dxa"/>
            <w:tcBorders>
              <w:top w:val="nil"/>
              <w:left w:val="nil"/>
              <w:bottom w:val="nil"/>
              <w:right w:val="nil"/>
            </w:tcBorders>
            <w:shd w:val="clear" w:color="auto" w:fill="auto"/>
            <w:noWrap/>
            <w:vAlign w:val="bottom"/>
            <w:hideMark/>
          </w:tcPr>
          <w:p w14:paraId="07D0D5A5" w14:textId="77777777" w:rsidR="003D3F8D" w:rsidRPr="00173DFF" w:rsidRDefault="003D3F8D" w:rsidP="0019026D">
            <w:pPr>
              <w:rPr>
                <w:rFonts w:ascii="Arial" w:hAnsi="Arial" w:cs="Arial"/>
                <w:color w:val="000000"/>
                <w:sz w:val="20"/>
              </w:rPr>
            </w:pPr>
            <w:r w:rsidRPr="00173DFF">
              <w:rPr>
                <w:rFonts w:ascii="Arial" w:hAnsi="Arial" w:cs="Arial"/>
                <w:color w:val="000000"/>
                <w:sz w:val="20"/>
              </w:rPr>
              <w:t> </w:t>
            </w:r>
          </w:p>
        </w:tc>
        <w:tc>
          <w:tcPr>
            <w:tcW w:w="540" w:type="dxa"/>
            <w:tcBorders>
              <w:top w:val="nil"/>
              <w:left w:val="nil"/>
              <w:bottom w:val="nil"/>
              <w:right w:val="nil"/>
            </w:tcBorders>
            <w:shd w:val="clear" w:color="auto" w:fill="4F81BD" w:themeFill="accent1"/>
            <w:noWrap/>
            <w:vAlign w:val="bottom"/>
            <w:hideMark/>
          </w:tcPr>
          <w:p w14:paraId="71A0D35C" w14:textId="77777777" w:rsidR="003D3F8D" w:rsidRPr="00173DFF" w:rsidRDefault="003D3F8D" w:rsidP="0019026D">
            <w:pPr>
              <w:rPr>
                <w:rFonts w:ascii="Arial" w:hAnsi="Arial" w:cs="Arial"/>
                <w:color w:val="000000"/>
                <w:sz w:val="20"/>
              </w:rPr>
            </w:pPr>
            <w:r w:rsidRPr="00173DFF">
              <w:rPr>
                <w:rFonts w:ascii="Arial" w:hAnsi="Arial" w:cs="Arial"/>
                <w:color w:val="000000"/>
                <w:sz w:val="20"/>
              </w:rPr>
              <w:t> </w:t>
            </w:r>
          </w:p>
        </w:tc>
        <w:tc>
          <w:tcPr>
            <w:tcW w:w="630" w:type="dxa"/>
            <w:tcBorders>
              <w:top w:val="nil"/>
              <w:left w:val="nil"/>
              <w:bottom w:val="nil"/>
              <w:right w:val="single" w:sz="8" w:space="0" w:color="auto"/>
            </w:tcBorders>
            <w:shd w:val="clear" w:color="auto" w:fill="auto"/>
            <w:noWrap/>
            <w:vAlign w:val="bottom"/>
            <w:hideMark/>
          </w:tcPr>
          <w:p w14:paraId="41D96802" w14:textId="77777777" w:rsidR="003D3F8D" w:rsidRPr="00173DFF" w:rsidRDefault="003D3F8D" w:rsidP="0019026D">
            <w:pPr>
              <w:rPr>
                <w:rFonts w:ascii="Arial" w:hAnsi="Arial" w:cs="Arial"/>
                <w:color w:val="000000"/>
                <w:sz w:val="20"/>
              </w:rPr>
            </w:pPr>
          </w:p>
        </w:tc>
      </w:tr>
      <w:tr w:rsidR="00F34C01" w:rsidRPr="00173DFF" w14:paraId="64B65E5F" w14:textId="77777777" w:rsidTr="00F34C01">
        <w:trPr>
          <w:trHeight w:val="265"/>
        </w:trPr>
        <w:tc>
          <w:tcPr>
            <w:tcW w:w="3439" w:type="dxa"/>
            <w:tcBorders>
              <w:top w:val="nil"/>
              <w:left w:val="single" w:sz="8" w:space="0" w:color="auto"/>
              <w:bottom w:val="nil"/>
              <w:right w:val="nil"/>
            </w:tcBorders>
            <w:shd w:val="clear" w:color="auto" w:fill="auto"/>
            <w:noWrap/>
            <w:vAlign w:val="bottom"/>
            <w:hideMark/>
          </w:tcPr>
          <w:p w14:paraId="2F728913" w14:textId="181EB471" w:rsidR="003D3F8D" w:rsidRPr="003D4B87" w:rsidRDefault="00F34C01" w:rsidP="00F34C01">
            <w:pPr>
              <w:rPr>
                <w:rFonts w:ascii="Arial" w:hAnsi="Arial" w:cs="Arial"/>
                <w:color w:val="000000"/>
                <w:sz w:val="20"/>
              </w:rPr>
            </w:pPr>
            <w:r>
              <w:rPr>
                <w:rFonts w:ascii="Arial" w:hAnsi="Arial" w:cs="Arial"/>
                <w:color w:val="000000"/>
                <w:sz w:val="20"/>
              </w:rPr>
              <w:t xml:space="preserve">3B. </w:t>
            </w:r>
            <w:r>
              <w:rPr>
                <w:rFonts w:ascii="Arial" w:hAnsi="Arial" w:cs="Arial"/>
                <w:i/>
                <w:color w:val="000000"/>
                <w:sz w:val="20"/>
              </w:rPr>
              <w:t>I</w:t>
            </w:r>
            <w:r w:rsidRPr="00F34C01">
              <w:rPr>
                <w:rFonts w:ascii="Arial" w:hAnsi="Arial" w:cs="Arial"/>
                <w:i/>
                <w:color w:val="000000"/>
                <w:sz w:val="20"/>
              </w:rPr>
              <w:t>n-vitro</w:t>
            </w:r>
            <w:r>
              <w:rPr>
                <w:rFonts w:ascii="Arial" w:hAnsi="Arial" w:cs="Arial"/>
                <w:color w:val="000000"/>
                <w:sz w:val="20"/>
              </w:rPr>
              <w:t xml:space="preserve"> CRH validation</w:t>
            </w:r>
          </w:p>
        </w:tc>
        <w:tc>
          <w:tcPr>
            <w:tcW w:w="540" w:type="dxa"/>
            <w:tcBorders>
              <w:top w:val="nil"/>
              <w:left w:val="single" w:sz="8" w:space="0" w:color="auto"/>
              <w:bottom w:val="nil"/>
              <w:right w:val="nil"/>
            </w:tcBorders>
            <w:shd w:val="clear" w:color="auto" w:fill="auto"/>
            <w:noWrap/>
            <w:vAlign w:val="bottom"/>
            <w:hideMark/>
          </w:tcPr>
          <w:p w14:paraId="58016768" w14:textId="77777777" w:rsidR="003D3F8D" w:rsidRPr="00173DFF" w:rsidRDefault="003D3F8D" w:rsidP="0019026D">
            <w:pPr>
              <w:rPr>
                <w:rFonts w:ascii="Arial" w:hAnsi="Arial" w:cs="Arial"/>
                <w:color w:val="000000"/>
                <w:sz w:val="20"/>
              </w:rPr>
            </w:pPr>
            <w:r w:rsidRPr="00173DFF">
              <w:rPr>
                <w:rFonts w:ascii="Arial" w:hAnsi="Arial" w:cs="Arial"/>
                <w:color w:val="000000"/>
                <w:sz w:val="20"/>
              </w:rPr>
              <w:t> </w:t>
            </w:r>
          </w:p>
        </w:tc>
        <w:tc>
          <w:tcPr>
            <w:tcW w:w="540" w:type="dxa"/>
            <w:tcBorders>
              <w:top w:val="nil"/>
              <w:left w:val="nil"/>
              <w:bottom w:val="nil"/>
              <w:right w:val="single" w:sz="8" w:space="0" w:color="auto"/>
            </w:tcBorders>
            <w:shd w:val="clear" w:color="auto" w:fill="auto"/>
            <w:noWrap/>
            <w:vAlign w:val="bottom"/>
            <w:hideMark/>
          </w:tcPr>
          <w:p w14:paraId="48E8E1E3" w14:textId="77777777" w:rsidR="003D3F8D" w:rsidRPr="00173DFF" w:rsidRDefault="003D3F8D" w:rsidP="0019026D">
            <w:pPr>
              <w:rPr>
                <w:rFonts w:ascii="Arial" w:hAnsi="Arial" w:cs="Arial"/>
                <w:color w:val="000000"/>
                <w:sz w:val="20"/>
              </w:rPr>
            </w:pPr>
            <w:r w:rsidRPr="00173DFF">
              <w:rPr>
                <w:rFonts w:ascii="Arial" w:hAnsi="Arial" w:cs="Arial"/>
                <w:color w:val="000000"/>
                <w:sz w:val="20"/>
              </w:rPr>
              <w:t> </w:t>
            </w:r>
          </w:p>
        </w:tc>
        <w:tc>
          <w:tcPr>
            <w:tcW w:w="630" w:type="dxa"/>
            <w:tcBorders>
              <w:top w:val="nil"/>
              <w:left w:val="nil"/>
              <w:bottom w:val="nil"/>
              <w:right w:val="nil"/>
            </w:tcBorders>
            <w:shd w:val="clear" w:color="auto" w:fill="auto"/>
            <w:noWrap/>
            <w:vAlign w:val="bottom"/>
            <w:hideMark/>
          </w:tcPr>
          <w:p w14:paraId="292EAAE4" w14:textId="77777777" w:rsidR="003D3F8D" w:rsidRPr="00173DFF" w:rsidRDefault="003D3F8D" w:rsidP="0019026D">
            <w:pPr>
              <w:rPr>
                <w:rFonts w:ascii="Arial" w:hAnsi="Arial" w:cs="Arial"/>
                <w:color w:val="000000"/>
                <w:sz w:val="20"/>
              </w:rPr>
            </w:pPr>
            <w:r w:rsidRPr="00173DFF">
              <w:rPr>
                <w:rFonts w:ascii="Arial" w:hAnsi="Arial" w:cs="Arial"/>
                <w:color w:val="000000"/>
                <w:sz w:val="20"/>
              </w:rPr>
              <w:t> </w:t>
            </w:r>
          </w:p>
        </w:tc>
        <w:tc>
          <w:tcPr>
            <w:tcW w:w="540" w:type="dxa"/>
            <w:tcBorders>
              <w:top w:val="nil"/>
              <w:left w:val="nil"/>
              <w:bottom w:val="nil"/>
              <w:right w:val="nil"/>
            </w:tcBorders>
            <w:shd w:val="clear" w:color="auto" w:fill="4F81BD" w:themeFill="accent1"/>
            <w:noWrap/>
            <w:vAlign w:val="bottom"/>
            <w:hideMark/>
          </w:tcPr>
          <w:p w14:paraId="7E5EB61B" w14:textId="77777777" w:rsidR="003D3F8D" w:rsidRPr="00173DFF" w:rsidRDefault="003D3F8D" w:rsidP="0019026D">
            <w:pPr>
              <w:rPr>
                <w:rFonts w:ascii="Arial" w:hAnsi="Arial" w:cs="Arial"/>
                <w:color w:val="000000"/>
                <w:sz w:val="20"/>
              </w:rPr>
            </w:pPr>
            <w:r w:rsidRPr="00173DFF">
              <w:rPr>
                <w:rFonts w:ascii="Arial" w:hAnsi="Arial" w:cs="Arial"/>
                <w:color w:val="000000"/>
                <w:sz w:val="20"/>
              </w:rPr>
              <w:t> </w:t>
            </w:r>
          </w:p>
        </w:tc>
        <w:tc>
          <w:tcPr>
            <w:tcW w:w="630" w:type="dxa"/>
            <w:tcBorders>
              <w:top w:val="nil"/>
              <w:left w:val="nil"/>
              <w:bottom w:val="nil"/>
              <w:right w:val="single" w:sz="8" w:space="0" w:color="auto"/>
            </w:tcBorders>
            <w:shd w:val="clear" w:color="auto" w:fill="4F81BD" w:themeFill="accent1"/>
            <w:noWrap/>
            <w:vAlign w:val="bottom"/>
            <w:hideMark/>
          </w:tcPr>
          <w:p w14:paraId="127D1C61" w14:textId="77777777" w:rsidR="003D3F8D" w:rsidRPr="00173DFF" w:rsidRDefault="003D3F8D" w:rsidP="0019026D">
            <w:pPr>
              <w:rPr>
                <w:rFonts w:ascii="Arial" w:hAnsi="Arial" w:cs="Arial"/>
                <w:color w:val="000000"/>
                <w:sz w:val="20"/>
              </w:rPr>
            </w:pPr>
            <w:r w:rsidRPr="00173DFF">
              <w:rPr>
                <w:rFonts w:ascii="Arial" w:hAnsi="Arial" w:cs="Arial"/>
                <w:color w:val="000000"/>
                <w:sz w:val="20"/>
              </w:rPr>
              <w:t> </w:t>
            </w:r>
          </w:p>
        </w:tc>
      </w:tr>
      <w:tr w:rsidR="00F34C01" w:rsidRPr="00173DFF" w14:paraId="098A6FEC" w14:textId="77777777" w:rsidTr="00F34C01">
        <w:trPr>
          <w:trHeight w:val="89"/>
        </w:trPr>
        <w:tc>
          <w:tcPr>
            <w:tcW w:w="3439" w:type="dxa"/>
            <w:tcBorders>
              <w:top w:val="nil"/>
              <w:left w:val="single" w:sz="8" w:space="0" w:color="auto"/>
              <w:bottom w:val="single" w:sz="8" w:space="0" w:color="auto"/>
              <w:right w:val="nil"/>
            </w:tcBorders>
            <w:shd w:val="clear" w:color="auto" w:fill="auto"/>
            <w:noWrap/>
            <w:vAlign w:val="bottom"/>
            <w:hideMark/>
          </w:tcPr>
          <w:p w14:paraId="434F5800" w14:textId="77777777" w:rsidR="003D3F8D" w:rsidRPr="003D4B87" w:rsidRDefault="003D3F8D" w:rsidP="00F34C01">
            <w:pPr>
              <w:rPr>
                <w:rFonts w:ascii="Arial" w:hAnsi="Arial" w:cs="Arial"/>
                <w:color w:val="000000"/>
                <w:sz w:val="20"/>
              </w:rPr>
            </w:pPr>
            <w:r w:rsidRPr="003D4B87">
              <w:rPr>
                <w:rFonts w:ascii="Arial" w:hAnsi="Arial" w:cs="Arial"/>
                <w:color w:val="000000"/>
                <w:sz w:val="20"/>
              </w:rPr>
              <w:t xml:space="preserve">Apply for </w:t>
            </w:r>
            <w:r>
              <w:rPr>
                <w:rFonts w:ascii="Arial" w:hAnsi="Arial" w:cs="Arial"/>
                <w:color w:val="000000"/>
                <w:sz w:val="20"/>
              </w:rPr>
              <w:t>future grants</w:t>
            </w:r>
          </w:p>
        </w:tc>
        <w:tc>
          <w:tcPr>
            <w:tcW w:w="540" w:type="dxa"/>
            <w:tcBorders>
              <w:top w:val="nil"/>
              <w:left w:val="single" w:sz="8" w:space="0" w:color="auto"/>
              <w:bottom w:val="single" w:sz="8" w:space="0" w:color="auto"/>
              <w:right w:val="nil"/>
            </w:tcBorders>
            <w:shd w:val="clear" w:color="auto" w:fill="auto"/>
            <w:noWrap/>
            <w:vAlign w:val="bottom"/>
            <w:hideMark/>
          </w:tcPr>
          <w:p w14:paraId="55EFCAA5" w14:textId="77777777" w:rsidR="003D3F8D" w:rsidRPr="00173DFF" w:rsidRDefault="003D3F8D" w:rsidP="0019026D">
            <w:pPr>
              <w:rPr>
                <w:rFonts w:ascii="Arial" w:hAnsi="Arial" w:cs="Arial"/>
                <w:color w:val="000000"/>
                <w:sz w:val="20"/>
              </w:rPr>
            </w:pPr>
            <w:r w:rsidRPr="00173DFF">
              <w:rPr>
                <w:rFonts w:ascii="Arial" w:hAnsi="Arial" w:cs="Arial"/>
                <w:color w:val="000000"/>
                <w:sz w:val="20"/>
              </w:rPr>
              <w:t> </w:t>
            </w:r>
          </w:p>
        </w:tc>
        <w:tc>
          <w:tcPr>
            <w:tcW w:w="540" w:type="dxa"/>
            <w:tcBorders>
              <w:top w:val="nil"/>
              <w:left w:val="nil"/>
              <w:bottom w:val="single" w:sz="8" w:space="0" w:color="auto"/>
              <w:right w:val="single" w:sz="8" w:space="0" w:color="auto"/>
            </w:tcBorders>
            <w:shd w:val="clear" w:color="auto" w:fill="4F81BD" w:themeFill="accent1"/>
            <w:noWrap/>
            <w:vAlign w:val="bottom"/>
            <w:hideMark/>
          </w:tcPr>
          <w:p w14:paraId="6B3E0331" w14:textId="77777777" w:rsidR="003D3F8D" w:rsidRPr="00173DFF" w:rsidRDefault="003D3F8D" w:rsidP="0019026D">
            <w:pPr>
              <w:rPr>
                <w:rFonts w:ascii="Arial" w:hAnsi="Arial" w:cs="Arial"/>
                <w:color w:val="000000"/>
                <w:sz w:val="20"/>
              </w:rPr>
            </w:pPr>
            <w:r w:rsidRPr="00173DFF">
              <w:rPr>
                <w:rFonts w:ascii="Arial" w:hAnsi="Arial" w:cs="Arial"/>
                <w:color w:val="000000"/>
                <w:sz w:val="20"/>
              </w:rPr>
              <w:t> </w:t>
            </w:r>
          </w:p>
        </w:tc>
        <w:tc>
          <w:tcPr>
            <w:tcW w:w="630" w:type="dxa"/>
            <w:tcBorders>
              <w:top w:val="nil"/>
              <w:left w:val="nil"/>
              <w:bottom w:val="single" w:sz="8" w:space="0" w:color="auto"/>
              <w:right w:val="nil"/>
            </w:tcBorders>
            <w:shd w:val="clear" w:color="auto" w:fill="4F81BD" w:themeFill="accent1"/>
            <w:noWrap/>
            <w:vAlign w:val="bottom"/>
            <w:hideMark/>
          </w:tcPr>
          <w:p w14:paraId="450D542E" w14:textId="77777777" w:rsidR="003D3F8D" w:rsidRPr="00173DFF" w:rsidRDefault="003D3F8D" w:rsidP="0019026D">
            <w:pPr>
              <w:rPr>
                <w:rFonts w:ascii="Arial" w:hAnsi="Arial" w:cs="Arial"/>
                <w:color w:val="000000"/>
                <w:sz w:val="20"/>
              </w:rPr>
            </w:pPr>
            <w:r w:rsidRPr="00173DFF">
              <w:rPr>
                <w:rFonts w:ascii="Arial" w:hAnsi="Arial" w:cs="Arial"/>
                <w:color w:val="000000"/>
                <w:sz w:val="20"/>
              </w:rPr>
              <w:t> </w:t>
            </w:r>
          </w:p>
        </w:tc>
        <w:tc>
          <w:tcPr>
            <w:tcW w:w="540" w:type="dxa"/>
            <w:tcBorders>
              <w:top w:val="nil"/>
              <w:left w:val="nil"/>
              <w:bottom w:val="single" w:sz="8" w:space="0" w:color="auto"/>
              <w:right w:val="nil"/>
            </w:tcBorders>
            <w:shd w:val="clear" w:color="auto" w:fill="4F81BD" w:themeFill="accent1"/>
            <w:noWrap/>
            <w:vAlign w:val="bottom"/>
            <w:hideMark/>
          </w:tcPr>
          <w:p w14:paraId="2B633969" w14:textId="77777777" w:rsidR="003D3F8D" w:rsidRPr="00173DFF" w:rsidRDefault="003D3F8D" w:rsidP="0019026D">
            <w:pPr>
              <w:rPr>
                <w:rFonts w:ascii="Arial" w:hAnsi="Arial" w:cs="Arial"/>
                <w:color w:val="000000"/>
                <w:sz w:val="20"/>
              </w:rPr>
            </w:pPr>
            <w:r w:rsidRPr="00173DFF">
              <w:rPr>
                <w:rFonts w:ascii="Arial" w:hAnsi="Arial" w:cs="Arial"/>
                <w:color w:val="000000"/>
                <w:sz w:val="20"/>
              </w:rPr>
              <w:t> </w:t>
            </w:r>
          </w:p>
        </w:tc>
        <w:tc>
          <w:tcPr>
            <w:tcW w:w="630" w:type="dxa"/>
            <w:tcBorders>
              <w:top w:val="nil"/>
              <w:left w:val="nil"/>
              <w:bottom w:val="single" w:sz="8" w:space="0" w:color="auto"/>
              <w:right w:val="single" w:sz="8" w:space="0" w:color="auto"/>
            </w:tcBorders>
            <w:shd w:val="clear" w:color="auto" w:fill="4F81BD" w:themeFill="accent1"/>
            <w:noWrap/>
            <w:vAlign w:val="bottom"/>
            <w:hideMark/>
          </w:tcPr>
          <w:p w14:paraId="189E3CAD" w14:textId="77777777" w:rsidR="003D3F8D" w:rsidRPr="00173DFF" w:rsidRDefault="003D3F8D" w:rsidP="0019026D">
            <w:pPr>
              <w:rPr>
                <w:rFonts w:ascii="Arial" w:hAnsi="Arial" w:cs="Arial"/>
                <w:color w:val="000000"/>
                <w:sz w:val="20"/>
              </w:rPr>
            </w:pPr>
            <w:r w:rsidRPr="00173DFF">
              <w:rPr>
                <w:rFonts w:ascii="Arial" w:hAnsi="Arial" w:cs="Arial"/>
                <w:color w:val="000000"/>
                <w:sz w:val="20"/>
              </w:rPr>
              <w:t> </w:t>
            </w:r>
          </w:p>
        </w:tc>
      </w:tr>
    </w:tbl>
    <w:p w14:paraId="71C0FDE7" w14:textId="77777777" w:rsidR="003D3F8D" w:rsidRDefault="003D3F8D" w:rsidP="00103EA8">
      <w:pPr>
        <w:rPr>
          <w:rFonts w:ascii="Arial" w:hAnsi="Arial" w:cs="Arial"/>
          <w:b/>
          <w:sz w:val="22"/>
          <w:szCs w:val="22"/>
        </w:rPr>
      </w:pPr>
    </w:p>
    <w:p w14:paraId="513561D0" w14:textId="6A27DE3D" w:rsidR="006447C4" w:rsidRPr="00103EA8" w:rsidRDefault="00E221FD" w:rsidP="00E221FD">
      <w:pPr>
        <w:jc w:val="center"/>
        <w:rPr>
          <w:rFonts w:ascii="Arial" w:hAnsi="Arial" w:cs="Arial"/>
          <w:b/>
          <w:sz w:val="22"/>
          <w:szCs w:val="22"/>
        </w:rPr>
      </w:pPr>
      <w:r>
        <w:rPr>
          <w:rFonts w:ascii="Arial" w:hAnsi="Arial" w:cs="Arial"/>
          <w:b/>
          <w:sz w:val="22"/>
          <w:szCs w:val="22"/>
        </w:rPr>
        <w:t>FUTURE DIRECTIONS</w:t>
      </w:r>
    </w:p>
    <w:p w14:paraId="283A7D13" w14:textId="01576BFA" w:rsidR="008C1DBA" w:rsidRPr="00F34C01" w:rsidRDefault="0067602D" w:rsidP="00B832FD">
      <w:pPr>
        <w:rPr>
          <w:rFonts w:ascii="Arial" w:hAnsi="Arial" w:cs="Arial"/>
          <w:sz w:val="22"/>
          <w:szCs w:val="22"/>
        </w:rPr>
      </w:pPr>
      <w:r w:rsidRPr="005521DF">
        <w:rPr>
          <w:rFonts w:ascii="Arial" w:hAnsi="Arial" w:cs="Arial"/>
          <w:sz w:val="22"/>
          <w:szCs w:val="22"/>
        </w:rPr>
        <w:t xml:space="preserve">This analysis will </w:t>
      </w:r>
      <w:r w:rsidR="005521DF" w:rsidRPr="005521DF">
        <w:rPr>
          <w:rFonts w:ascii="Arial" w:hAnsi="Arial" w:cs="Arial"/>
          <w:sz w:val="22"/>
          <w:szCs w:val="22"/>
        </w:rPr>
        <w:t xml:space="preserve">provide functional insight into the mechanism by which CRH acts as the “placental clock” and mediates the length of gestation.  </w:t>
      </w:r>
      <w:r w:rsidR="00F34C01">
        <w:rPr>
          <w:rFonts w:ascii="Arial" w:hAnsi="Arial" w:cs="Arial"/>
          <w:sz w:val="22"/>
          <w:szCs w:val="22"/>
        </w:rPr>
        <w:t xml:space="preserve">This proposal contains hypothesis generating results which will be </w:t>
      </w:r>
      <w:r w:rsidR="00E53FCD">
        <w:rPr>
          <w:rFonts w:ascii="Arial" w:hAnsi="Arial" w:cs="Arial"/>
          <w:sz w:val="22"/>
          <w:szCs w:val="22"/>
        </w:rPr>
        <w:t>tested through in vivo experiments</w:t>
      </w:r>
      <w:r w:rsidR="00F34C01">
        <w:rPr>
          <w:rFonts w:ascii="Arial" w:hAnsi="Arial" w:cs="Arial"/>
          <w:sz w:val="22"/>
          <w:szCs w:val="22"/>
        </w:rPr>
        <w:t xml:space="preserve">, and </w:t>
      </w:r>
      <w:r w:rsidR="00F34C01" w:rsidRPr="005521DF">
        <w:rPr>
          <w:rFonts w:ascii="Arial" w:hAnsi="Arial" w:cs="Arial"/>
          <w:sz w:val="22"/>
          <w:szCs w:val="22"/>
        </w:rPr>
        <w:t xml:space="preserve">may be </w:t>
      </w:r>
      <w:r w:rsidR="00E53FCD">
        <w:rPr>
          <w:rFonts w:ascii="Arial" w:hAnsi="Arial" w:cs="Arial"/>
          <w:sz w:val="22"/>
          <w:szCs w:val="22"/>
        </w:rPr>
        <w:t xml:space="preserve">further </w:t>
      </w:r>
      <w:r w:rsidR="00F34C01" w:rsidRPr="005521DF">
        <w:rPr>
          <w:rFonts w:ascii="Arial" w:hAnsi="Arial" w:cs="Arial"/>
          <w:sz w:val="22"/>
          <w:szCs w:val="22"/>
        </w:rPr>
        <w:t>validated or extending using transcriptomics data from existing populations</w:t>
      </w:r>
      <w:r w:rsidR="00F34C01">
        <w:rPr>
          <w:rFonts w:ascii="Arial" w:hAnsi="Arial" w:cs="Arial"/>
          <w:sz w:val="22"/>
          <w:szCs w:val="22"/>
        </w:rPr>
        <w:t xml:space="preserve"> as well as through additional in vivo analysis which is beyond the scope of this grant</w:t>
      </w:r>
      <w:r w:rsidRPr="005521DF">
        <w:rPr>
          <w:rFonts w:ascii="Arial" w:hAnsi="Arial" w:cs="Arial"/>
          <w:sz w:val="22"/>
          <w:szCs w:val="22"/>
        </w:rPr>
        <w:t xml:space="preserve">. </w:t>
      </w:r>
      <w:r w:rsidR="00E221FD">
        <w:rPr>
          <w:rFonts w:ascii="Arial" w:hAnsi="Arial" w:cs="Arial"/>
          <w:sz w:val="22"/>
          <w:szCs w:val="22"/>
        </w:rPr>
        <w:t xml:space="preserve">Through the analysis plan outlined in this proposal, I will build a pipeline to specifically investigate transcriptional drivers </w:t>
      </w:r>
      <w:r w:rsidR="00E53FCD">
        <w:rPr>
          <w:rFonts w:ascii="Arial" w:hAnsi="Arial" w:cs="Arial"/>
          <w:sz w:val="22"/>
          <w:szCs w:val="22"/>
        </w:rPr>
        <w:t>related to both maternal plasma CRH and gestational age.</w:t>
      </w:r>
      <w:r w:rsidR="007576A0">
        <w:rPr>
          <w:rFonts w:ascii="Arial" w:hAnsi="Arial" w:cs="Arial"/>
          <w:sz w:val="22"/>
          <w:szCs w:val="22"/>
        </w:rPr>
        <w:t xml:space="preserve"> </w:t>
      </w:r>
      <w:r w:rsidR="005521DF">
        <w:rPr>
          <w:rFonts w:ascii="Arial" w:hAnsi="Arial" w:cs="Arial"/>
          <w:sz w:val="22"/>
          <w:szCs w:val="22"/>
        </w:rPr>
        <w:t xml:space="preserve">intend </w:t>
      </w:r>
      <w:r w:rsidR="007576A0">
        <w:rPr>
          <w:rFonts w:ascii="Arial" w:hAnsi="Arial" w:cs="Arial"/>
          <w:sz w:val="22"/>
          <w:szCs w:val="22"/>
        </w:rPr>
        <w:t>to use this same ap</w:t>
      </w:r>
      <w:r w:rsidR="005521DF">
        <w:rPr>
          <w:rFonts w:ascii="Arial" w:hAnsi="Arial" w:cs="Arial"/>
          <w:sz w:val="22"/>
          <w:szCs w:val="22"/>
        </w:rPr>
        <w:t>proach to investigate perinatal exposures concurrently</w:t>
      </w:r>
      <w:r w:rsidR="007576A0">
        <w:rPr>
          <w:rFonts w:ascii="Arial" w:hAnsi="Arial" w:cs="Arial"/>
          <w:sz w:val="22"/>
          <w:szCs w:val="22"/>
        </w:rPr>
        <w:t xml:space="preserve"> being </w:t>
      </w:r>
      <w:r w:rsidR="005521DF">
        <w:rPr>
          <w:rFonts w:ascii="Arial" w:hAnsi="Arial" w:cs="Arial"/>
          <w:sz w:val="22"/>
          <w:szCs w:val="22"/>
        </w:rPr>
        <w:t>measured</w:t>
      </w:r>
      <w:r w:rsidR="007576A0">
        <w:rPr>
          <w:rFonts w:ascii="Arial" w:hAnsi="Arial" w:cs="Arial"/>
          <w:sz w:val="22"/>
          <w:szCs w:val="22"/>
        </w:rPr>
        <w:t xml:space="preserve"> within the ECHO cohort </w:t>
      </w:r>
      <w:r w:rsidR="00426363">
        <w:rPr>
          <w:rFonts w:ascii="Arial" w:hAnsi="Arial" w:cs="Arial"/>
          <w:sz w:val="22"/>
          <w:szCs w:val="22"/>
        </w:rPr>
        <w:t>i.e.</w:t>
      </w:r>
      <w:r>
        <w:rPr>
          <w:rFonts w:ascii="Arial" w:hAnsi="Arial" w:cs="Arial"/>
          <w:sz w:val="22"/>
          <w:szCs w:val="22"/>
        </w:rPr>
        <w:t xml:space="preserve"> phthalate and particulate matter exposure</w:t>
      </w:r>
      <w:r w:rsidR="007576A0">
        <w:rPr>
          <w:rFonts w:ascii="Arial" w:hAnsi="Arial" w:cs="Arial"/>
          <w:sz w:val="22"/>
          <w:szCs w:val="22"/>
        </w:rPr>
        <w:t>, as well as other outcomes of interest, including neurobehavioral outcomes, and airway health.</w:t>
      </w:r>
      <w:r w:rsidR="005521DF">
        <w:rPr>
          <w:rFonts w:ascii="Arial" w:hAnsi="Arial" w:cs="Arial"/>
          <w:sz w:val="22"/>
          <w:szCs w:val="22"/>
        </w:rPr>
        <w:t xml:space="preserve"> </w:t>
      </w:r>
      <w:r>
        <w:rPr>
          <w:rFonts w:ascii="Arial" w:hAnsi="Arial" w:cs="Arial"/>
          <w:sz w:val="22"/>
          <w:szCs w:val="22"/>
        </w:rPr>
        <w:t xml:space="preserve">This pipeline and our placenta specific TRN could </w:t>
      </w:r>
      <w:r w:rsidR="005521DF">
        <w:rPr>
          <w:rFonts w:ascii="Arial" w:hAnsi="Arial" w:cs="Arial"/>
          <w:sz w:val="22"/>
          <w:szCs w:val="22"/>
        </w:rPr>
        <w:t>also</w:t>
      </w:r>
      <w:r>
        <w:rPr>
          <w:rFonts w:ascii="Arial" w:hAnsi="Arial" w:cs="Arial"/>
          <w:sz w:val="22"/>
          <w:szCs w:val="22"/>
        </w:rPr>
        <w:t xml:space="preserve"> be utilized to probe functional consequences related to a number of perinatal outcomes, and I look forward to working with collaborators to explore other hypothesis of interest. </w:t>
      </w:r>
      <w:r w:rsidR="007576A0">
        <w:rPr>
          <w:rFonts w:ascii="Arial" w:hAnsi="Arial" w:cs="Arial"/>
          <w:sz w:val="22"/>
          <w:szCs w:val="22"/>
        </w:rPr>
        <w:t xml:space="preserve"> </w:t>
      </w:r>
      <w:r>
        <w:rPr>
          <w:rFonts w:ascii="Arial" w:hAnsi="Arial" w:cs="Arial"/>
          <w:sz w:val="22"/>
          <w:szCs w:val="22"/>
        </w:rPr>
        <w:t xml:space="preserve">I anticipate submitting </w:t>
      </w:r>
      <w:r w:rsidR="005521DF">
        <w:rPr>
          <w:rFonts w:ascii="Arial" w:hAnsi="Arial" w:cs="Arial"/>
          <w:sz w:val="22"/>
          <w:szCs w:val="22"/>
        </w:rPr>
        <w:t>these emerging research interests</w:t>
      </w:r>
      <w:r>
        <w:rPr>
          <w:rFonts w:ascii="Arial" w:hAnsi="Arial" w:cs="Arial"/>
          <w:sz w:val="22"/>
          <w:szCs w:val="22"/>
        </w:rPr>
        <w:t xml:space="preserve"> as </w:t>
      </w:r>
      <w:r w:rsidR="005521DF">
        <w:rPr>
          <w:rFonts w:ascii="Arial" w:hAnsi="Arial" w:cs="Arial"/>
          <w:sz w:val="22"/>
          <w:szCs w:val="22"/>
        </w:rPr>
        <w:t>independent proposals</w:t>
      </w:r>
      <w:r>
        <w:rPr>
          <w:rFonts w:ascii="Arial" w:hAnsi="Arial" w:cs="Arial"/>
          <w:sz w:val="22"/>
          <w:szCs w:val="22"/>
        </w:rPr>
        <w:t>, allowing me to gain independence and developed a research focus that is independent but complementary to my mentors.</w:t>
      </w:r>
    </w:p>
    <w:sectPr w:rsidR="008C1DBA" w:rsidRPr="00F34C01" w:rsidSect="00CF327C">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lison Paquette" w:date="2017-08-18T13:23:00Z" w:initials="AGP">
    <w:p w14:paraId="5D355B62" w14:textId="6E775228" w:rsidR="005A4A80" w:rsidRDefault="005A4A80">
      <w:pPr>
        <w:pStyle w:val="CommentText"/>
      </w:pPr>
      <w:r>
        <w:rPr>
          <w:rStyle w:val="CommentReference"/>
        </w:rPr>
        <w:annotationRef/>
      </w:r>
      <w:r>
        <w:t>Sheela, I had added this to address the CANDLES publication topic. Is this adequate/appropriate</w:t>
      </w:r>
    </w:p>
  </w:comment>
  <w:comment w:id="1" w:author="Alison Paquette" w:date="2017-08-04T16:38:00Z" w:initials="AGP">
    <w:p w14:paraId="499CDBFA" w14:textId="6E665E67" w:rsidR="005A4A80" w:rsidRDefault="005A4A80" w:rsidP="001E132C">
      <w:pPr>
        <w:pStyle w:val="CommentText"/>
      </w:pPr>
      <w:r>
        <w:rPr>
          <w:rStyle w:val="CommentReference"/>
        </w:rPr>
        <w:annotationRef/>
      </w:r>
      <w:r>
        <w:rPr>
          <w:rStyle w:val="CommentReference"/>
        </w:rPr>
        <w:t>Sheela, how can I get appropriate info about CRH measurements?</w:t>
      </w:r>
    </w:p>
  </w:comment>
  <w:comment w:id="3" w:author="Alison Paquette" w:date="2017-08-30T13:16:00Z" w:initials="AGP">
    <w:p w14:paraId="02724843" w14:textId="48352C19" w:rsidR="00E60447" w:rsidRDefault="00E60447">
      <w:pPr>
        <w:pStyle w:val="CommentText"/>
      </w:pPr>
      <w:r>
        <w:rPr>
          <w:rStyle w:val="CommentReference"/>
        </w:rPr>
        <w:annotationRef/>
      </w:r>
      <w:r>
        <w:t>Sheela, this manuscript will be publicly available on October 1st (so we can cite it), and also will be submitted to a high impact journal as per of the requirement of the BDDS grant we have that funds this research.  It will hopefully get accepted so we can update the citation before revision</w:t>
      </w:r>
    </w:p>
  </w:comment>
  <w:comment w:id="4" w:author="Alison Paquette" w:date="2017-08-30T13:17:00Z" w:initials="AGP">
    <w:p w14:paraId="3AE99B24" w14:textId="09CCAA37" w:rsidR="00E60447" w:rsidRDefault="00E60447">
      <w:pPr>
        <w:pStyle w:val="CommentText"/>
      </w:pPr>
      <w:r>
        <w:rPr>
          <w:rStyle w:val="CommentReference"/>
        </w:rPr>
        <w:annotationRef/>
      </w:r>
      <w:r>
        <w:t>Awaiting Cory to build draft TRN. Estimate ½ page MAX for 1 figure and description of methodology, accuracy, % gene expression explained.</w:t>
      </w:r>
    </w:p>
  </w:comment>
  <w:comment w:id="5" w:author="Alison Paquette" w:date="2017-08-28T16:25:00Z" w:initials="AGP">
    <w:p w14:paraId="58DB8501" w14:textId="0955E8BF" w:rsidR="005A4A80" w:rsidRDefault="005A4A80">
      <w:pPr>
        <w:pStyle w:val="CommentText"/>
      </w:pPr>
      <w:r>
        <w:rPr>
          <w:rStyle w:val="CommentReference"/>
        </w:rPr>
        <w:annotationRef/>
      </w:r>
      <w:r>
        <w:t xml:space="preserve">Should I include this figure? Seems </w:t>
      </w:r>
      <w:r w:rsidR="00F13EC5">
        <w:t>unnecessary</w:t>
      </w:r>
      <w:r>
        <w:t>:</w:t>
      </w:r>
    </w:p>
    <w:p w14:paraId="5D722160" w14:textId="77777777" w:rsidR="005A4A80" w:rsidRDefault="005A4A80">
      <w:pPr>
        <w:pStyle w:val="CommentText"/>
      </w:pPr>
    </w:p>
    <w:p w14:paraId="3EEDF327" w14:textId="10D89F07" w:rsidR="005A4A80" w:rsidRDefault="005A4A80">
      <w:pPr>
        <w:pStyle w:val="CommentText"/>
      </w:pPr>
    </w:p>
  </w:comment>
  <w:comment w:id="6" w:author="Alison Paquette" w:date="2017-08-29T12:04:00Z" w:initials="AGP">
    <w:p w14:paraId="19AA0BDC" w14:textId="647EA29B" w:rsidR="003C1278" w:rsidRDefault="003C1278">
      <w:pPr>
        <w:pStyle w:val="CommentText"/>
      </w:pPr>
      <w:r>
        <w:rPr>
          <w:rStyle w:val="CommentReference"/>
        </w:rPr>
        <w:annotationRef/>
      </w:r>
      <w:r>
        <w:t xml:space="preserve">I want the TF </w:t>
      </w:r>
      <w:r w:rsidR="00F13EC5">
        <w:t>modules</w:t>
      </w:r>
      <w:r>
        <w:t xml:space="preserve"> to be relatively agnostic in </w:t>
      </w:r>
      <w:r w:rsidR="00F13EC5">
        <w:t>relation</w:t>
      </w:r>
      <w:r>
        <w:t xml:space="preserve"> to our outcomes of interest in order to not confuse the reviewer, so unlike Jocelynn/Cory I do not want to pick TFs based on their </w:t>
      </w:r>
      <w:r w:rsidR="00F13EC5">
        <w:t>relationship</w:t>
      </w:r>
      <w:r>
        <w:t xml:space="preserve"> with a disease/phenotype of interest. </w:t>
      </w:r>
      <w:r w:rsidR="00F13EC5">
        <w:t xml:space="preserve">I was thinking of picking TFs with the best/strongest connections.  </w:t>
      </w:r>
      <w:r>
        <w:t>Does this seem reasonable/</w:t>
      </w:r>
    </w:p>
  </w:comment>
  <w:comment w:id="7" w:author="Alison Paquette" w:date="2017-08-29T11:20:00Z" w:initials="AGP">
    <w:p w14:paraId="21BC3F0E" w14:textId="2AAA11C5" w:rsidR="005A4A80" w:rsidRDefault="005A4A80">
      <w:pPr>
        <w:pStyle w:val="CommentText"/>
      </w:pPr>
      <w:r>
        <w:rPr>
          <w:rStyle w:val="CommentReference"/>
        </w:rPr>
        <w:annotationRef/>
      </w:r>
      <w:r>
        <w:t>Or microarray? What would be cheaper?</w:t>
      </w:r>
    </w:p>
  </w:comment>
  <w:comment w:id="8" w:author="Alison Paquette" w:date="2017-08-29T11:55:00Z" w:initials="AGP">
    <w:p w14:paraId="436F9A7D" w14:textId="6421C6DC" w:rsidR="005A4A80" w:rsidRDefault="005A4A80">
      <w:pPr>
        <w:pStyle w:val="CommentText"/>
      </w:pPr>
      <w:r>
        <w:rPr>
          <w:rStyle w:val="CommentReference"/>
        </w:rPr>
        <w:annotationRef/>
      </w:r>
      <w:r>
        <w:t>Cory, can we add some sort of power calculation thing in here once we have the TRN built?</w:t>
      </w:r>
    </w:p>
  </w:comment>
  <w:comment w:id="9" w:author="Alison Paquette" w:date="2017-08-29T13:12:00Z" w:initials="AGP">
    <w:p w14:paraId="23D5A005" w14:textId="18ED0E49" w:rsidR="001B4F87" w:rsidRDefault="001B4F87">
      <w:pPr>
        <w:pStyle w:val="CommentText"/>
      </w:pPr>
      <w:r>
        <w:rPr>
          <w:rStyle w:val="CommentReference"/>
        </w:rPr>
        <w:annotationRef/>
      </w:r>
      <w:r>
        <w:t xml:space="preserve">What would be the best way to </w:t>
      </w:r>
      <w:r w:rsidR="00F13EC5">
        <w:t>decide</w:t>
      </w:r>
      <w:r>
        <w:t xml:space="preserve"> which series of genes to use</w:t>
      </w:r>
    </w:p>
  </w:comment>
  <w:comment w:id="10" w:author="Alison Paquette" w:date="2017-08-29T14:50:00Z" w:initials="AGP">
    <w:p w14:paraId="5CA6EDF9" w14:textId="6F943EAA" w:rsidR="008B0B9B" w:rsidRDefault="008B0B9B">
      <w:pPr>
        <w:pStyle w:val="CommentText"/>
      </w:pPr>
      <w:r>
        <w:rPr>
          <w:rStyle w:val="CommentReference"/>
        </w:rPr>
        <w:annotationRef/>
      </w:r>
      <w:r>
        <w:t>Sheela, I added this to be more straightforward about the linear models and analysis we are doing. Do you think this helps or opens up more issues?</w:t>
      </w:r>
    </w:p>
  </w:comment>
  <w:comment w:id="11" w:author="Alison Paquette" w:date="2017-08-30T12:00:00Z" w:initials="AGP">
    <w:p w14:paraId="27723D56" w14:textId="13A099F0" w:rsidR="003114B9" w:rsidRDefault="003114B9">
      <w:pPr>
        <w:pStyle w:val="CommentText"/>
      </w:pPr>
      <w:r>
        <w:rPr>
          <w:rStyle w:val="CommentReference"/>
        </w:rPr>
        <w:annotationRef/>
      </w:r>
      <w:r>
        <w:t>Lou, I am a bit unclear here about treatment with CRH, and if you have any pointers from your work or good citations here, I would really appreciate it!</w:t>
      </w:r>
    </w:p>
  </w:comment>
  <w:comment w:id="12" w:author="Alison Paquette" w:date="2017-08-29T16:16:00Z" w:initials="AGP">
    <w:p w14:paraId="2A4079AC" w14:textId="1BBD268F" w:rsidR="009D27F6" w:rsidRDefault="009D27F6">
      <w:pPr>
        <w:pStyle w:val="CommentText"/>
      </w:pPr>
      <w:r>
        <w:rPr>
          <w:rStyle w:val="CommentReference"/>
        </w:rPr>
        <w:annotationRef/>
      </w:r>
      <w:r>
        <w:t>Or should we just do this to start with considering it might be confusing to treat cells with CRH considering the dosing and timing issues</w:t>
      </w:r>
    </w:p>
  </w:comment>
  <w:comment w:id="13" w:author="Alison Paquette" w:date="2017-08-03T18:03:00Z" w:initials="AGP">
    <w:p w14:paraId="474E0B89" w14:textId="3EB102F7" w:rsidR="005A4A80" w:rsidRDefault="005A4A80">
      <w:pPr>
        <w:pStyle w:val="CommentText"/>
      </w:pPr>
      <w:r>
        <w:rPr>
          <w:rStyle w:val="CommentReference"/>
        </w:rPr>
        <w:annotationRef/>
      </w:r>
      <w:r>
        <w:t xml:space="preserve">Don’t know if this is 100% </w:t>
      </w:r>
      <w:r w:rsidR="00F13EC5">
        <w:t>necessary, one</w:t>
      </w:r>
      <w:r>
        <w:t xml:space="preserve"> K99 had it and one did not</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D355B62" w15:done="0"/>
  <w15:commentEx w15:paraId="499CDBFA" w15:done="0"/>
  <w15:commentEx w15:paraId="02724843" w15:done="0"/>
  <w15:commentEx w15:paraId="3AE99B24" w15:done="0"/>
  <w15:commentEx w15:paraId="3EEDF327" w15:done="0"/>
  <w15:commentEx w15:paraId="19AA0BDC" w15:done="0"/>
  <w15:commentEx w15:paraId="21BC3F0E" w15:done="0"/>
  <w15:commentEx w15:paraId="436F9A7D" w15:done="0"/>
  <w15:commentEx w15:paraId="23D5A005" w15:done="0"/>
  <w15:commentEx w15:paraId="5CA6EDF9" w15:done="0"/>
  <w15:commentEx w15:paraId="27723D56" w15:done="0"/>
  <w15:commentEx w15:paraId="2A4079AC" w15:done="0"/>
  <w15:commentEx w15:paraId="474E0B89"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Times New Roman">
    <w:altName w:val="Calibri"/>
    <w:panose1 w:val="00000000000000000000"/>
    <w:charset w:val="4D"/>
    <w:family w:val="roman"/>
    <w:notTrueType/>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MS Mincho">
    <w:panose1 w:val="02020609040205080304"/>
    <w:charset w:val="80"/>
    <w:family w:val="auto"/>
    <w:pitch w:val="variable"/>
    <w:sig w:usb0="E00002FF" w:usb1="6AC7FDFB" w:usb2="08000012" w:usb3="00000000" w:csb0="0002009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0B46B23"/>
    <w:multiLevelType w:val="hybridMultilevel"/>
    <w:tmpl w:val="4A5C2C14"/>
    <w:lvl w:ilvl="0" w:tplc="81A2A758">
      <w:start w:val="1"/>
      <w:numFmt w:val="decimal"/>
      <w:lvlText w:val="%1."/>
      <w:lvlJc w:val="left"/>
      <w:pPr>
        <w:ind w:left="720" w:hanging="360"/>
      </w:pPr>
      <w:rPr>
        <w:rFonts w:ascii="Arial" w:eastAsiaTheme="minorEastAsia"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2324981"/>
    <w:multiLevelType w:val="hybridMultilevel"/>
    <w:tmpl w:val="74464364"/>
    <w:lvl w:ilvl="0" w:tplc="370C1A2C">
      <w:start w:val="2"/>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67CB155B"/>
    <w:multiLevelType w:val="hybridMultilevel"/>
    <w:tmpl w:val="10D4E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5A17946"/>
    <w:multiLevelType w:val="hybridMultilevel"/>
    <w:tmpl w:val="43E050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903349D"/>
    <w:multiLevelType w:val="hybridMultilevel"/>
    <w:tmpl w:val="3E3AC67C"/>
    <w:lvl w:ilvl="0" w:tplc="D8AAAE6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8"/>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3246"/>
    <w:rsid w:val="00005EF0"/>
    <w:rsid w:val="00010A26"/>
    <w:rsid w:val="00060B78"/>
    <w:rsid w:val="00077C6E"/>
    <w:rsid w:val="0008604A"/>
    <w:rsid w:val="000A4A36"/>
    <w:rsid w:val="000C4F4B"/>
    <w:rsid w:val="000E2F17"/>
    <w:rsid w:val="000E56E9"/>
    <w:rsid w:val="000E7D3C"/>
    <w:rsid w:val="000F3B25"/>
    <w:rsid w:val="00103EA8"/>
    <w:rsid w:val="00107280"/>
    <w:rsid w:val="00113626"/>
    <w:rsid w:val="00124185"/>
    <w:rsid w:val="00130E73"/>
    <w:rsid w:val="001456CC"/>
    <w:rsid w:val="0014732F"/>
    <w:rsid w:val="001475B5"/>
    <w:rsid w:val="00160B95"/>
    <w:rsid w:val="001646BF"/>
    <w:rsid w:val="00164B23"/>
    <w:rsid w:val="00170825"/>
    <w:rsid w:val="0017516A"/>
    <w:rsid w:val="00175B51"/>
    <w:rsid w:val="001779E6"/>
    <w:rsid w:val="00180E11"/>
    <w:rsid w:val="00185FCC"/>
    <w:rsid w:val="0019026D"/>
    <w:rsid w:val="001A5E37"/>
    <w:rsid w:val="001B05D6"/>
    <w:rsid w:val="001B3005"/>
    <w:rsid w:val="001B4F87"/>
    <w:rsid w:val="001C0A6C"/>
    <w:rsid w:val="001C2D14"/>
    <w:rsid w:val="001E132C"/>
    <w:rsid w:val="001F0028"/>
    <w:rsid w:val="001F17B9"/>
    <w:rsid w:val="00213F6C"/>
    <w:rsid w:val="002206B6"/>
    <w:rsid w:val="002216B7"/>
    <w:rsid w:val="002328AF"/>
    <w:rsid w:val="0024339B"/>
    <w:rsid w:val="0025306B"/>
    <w:rsid w:val="00262E5A"/>
    <w:rsid w:val="0028007A"/>
    <w:rsid w:val="002833AD"/>
    <w:rsid w:val="00286878"/>
    <w:rsid w:val="00290160"/>
    <w:rsid w:val="00296F60"/>
    <w:rsid w:val="002C10AA"/>
    <w:rsid w:val="002C3389"/>
    <w:rsid w:val="002C39F4"/>
    <w:rsid w:val="002D4600"/>
    <w:rsid w:val="002D6CC3"/>
    <w:rsid w:val="002E1979"/>
    <w:rsid w:val="003062A5"/>
    <w:rsid w:val="003114B9"/>
    <w:rsid w:val="003145FF"/>
    <w:rsid w:val="00322B10"/>
    <w:rsid w:val="00335847"/>
    <w:rsid w:val="003515E1"/>
    <w:rsid w:val="0035366F"/>
    <w:rsid w:val="00355089"/>
    <w:rsid w:val="00373309"/>
    <w:rsid w:val="00376FD7"/>
    <w:rsid w:val="0038738D"/>
    <w:rsid w:val="003A11C4"/>
    <w:rsid w:val="003A13AC"/>
    <w:rsid w:val="003A33FB"/>
    <w:rsid w:val="003A7049"/>
    <w:rsid w:val="003B2FD8"/>
    <w:rsid w:val="003C1278"/>
    <w:rsid w:val="003D2A1C"/>
    <w:rsid w:val="003D3F8D"/>
    <w:rsid w:val="003F413F"/>
    <w:rsid w:val="00402AB4"/>
    <w:rsid w:val="00426363"/>
    <w:rsid w:val="00426D5F"/>
    <w:rsid w:val="00426EF4"/>
    <w:rsid w:val="004272FF"/>
    <w:rsid w:val="00442132"/>
    <w:rsid w:val="00447876"/>
    <w:rsid w:val="00453FCD"/>
    <w:rsid w:val="00466D50"/>
    <w:rsid w:val="004753F1"/>
    <w:rsid w:val="0047591B"/>
    <w:rsid w:val="00475F59"/>
    <w:rsid w:val="00477135"/>
    <w:rsid w:val="004B1173"/>
    <w:rsid w:val="004F1967"/>
    <w:rsid w:val="00504B4D"/>
    <w:rsid w:val="00511981"/>
    <w:rsid w:val="005119EE"/>
    <w:rsid w:val="00516591"/>
    <w:rsid w:val="00516A56"/>
    <w:rsid w:val="005222CB"/>
    <w:rsid w:val="00543807"/>
    <w:rsid w:val="0054552C"/>
    <w:rsid w:val="005521DF"/>
    <w:rsid w:val="00560020"/>
    <w:rsid w:val="005648EE"/>
    <w:rsid w:val="00564D12"/>
    <w:rsid w:val="00581BAE"/>
    <w:rsid w:val="00582849"/>
    <w:rsid w:val="005A0E2F"/>
    <w:rsid w:val="005A205E"/>
    <w:rsid w:val="005A3A87"/>
    <w:rsid w:val="005A4A80"/>
    <w:rsid w:val="005A5437"/>
    <w:rsid w:val="005D09A4"/>
    <w:rsid w:val="005D6CEC"/>
    <w:rsid w:val="005E015E"/>
    <w:rsid w:val="005F6B4D"/>
    <w:rsid w:val="00601F97"/>
    <w:rsid w:val="00622A84"/>
    <w:rsid w:val="006238AD"/>
    <w:rsid w:val="006437F7"/>
    <w:rsid w:val="006447C4"/>
    <w:rsid w:val="006551FF"/>
    <w:rsid w:val="0065643F"/>
    <w:rsid w:val="00664916"/>
    <w:rsid w:val="0067602D"/>
    <w:rsid w:val="006B006D"/>
    <w:rsid w:val="006B4248"/>
    <w:rsid w:val="006C1F4A"/>
    <w:rsid w:val="006E7DD9"/>
    <w:rsid w:val="00704A22"/>
    <w:rsid w:val="00707E6C"/>
    <w:rsid w:val="00712E64"/>
    <w:rsid w:val="007142D5"/>
    <w:rsid w:val="00726C8B"/>
    <w:rsid w:val="007349B1"/>
    <w:rsid w:val="00735AA3"/>
    <w:rsid w:val="007460FE"/>
    <w:rsid w:val="00750836"/>
    <w:rsid w:val="007576A0"/>
    <w:rsid w:val="00771D0F"/>
    <w:rsid w:val="00772BD8"/>
    <w:rsid w:val="00773FA9"/>
    <w:rsid w:val="0077535E"/>
    <w:rsid w:val="00777CF7"/>
    <w:rsid w:val="007D1703"/>
    <w:rsid w:val="007E6156"/>
    <w:rsid w:val="007E6169"/>
    <w:rsid w:val="007E69A1"/>
    <w:rsid w:val="007F2091"/>
    <w:rsid w:val="007F4B0D"/>
    <w:rsid w:val="00806286"/>
    <w:rsid w:val="00816571"/>
    <w:rsid w:val="00826124"/>
    <w:rsid w:val="00853EDD"/>
    <w:rsid w:val="008754F8"/>
    <w:rsid w:val="008A1F10"/>
    <w:rsid w:val="008A3B38"/>
    <w:rsid w:val="008B0B9B"/>
    <w:rsid w:val="008B4B68"/>
    <w:rsid w:val="008B6F51"/>
    <w:rsid w:val="008C1DBA"/>
    <w:rsid w:val="008C3530"/>
    <w:rsid w:val="008D4ECD"/>
    <w:rsid w:val="008D7B40"/>
    <w:rsid w:val="00912B5B"/>
    <w:rsid w:val="00915531"/>
    <w:rsid w:val="0092733F"/>
    <w:rsid w:val="0093501E"/>
    <w:rsid w:val="00946256"/>
    <w:rsid w:val="00951265"/>
    <w:rsid w:val="009542AB"/>
    <w:rsid w:val="00954BF6"/>
    <w:rsid w:val="00966426"/>
    <w:rsid w:val="00994609"/>
    <w:rsid w:val="009965D6"/>
    <w:rsid w:val="009C47C2"/>
    <w:rsid w:val="009D27F6"/>
    <w:rsid w:val="009E0B84"/>
    <w:rsid w:val="00A13F73"/>
    <w:rsid w:val="00A15F6B"/>
    <w:rsid w:val="00A1701A"/>
    <w:rsid w:val="00A25995"/>
    <w:rsid w:val="00A40380"/>
    <w:rsid w:val="00A5384F"/>
    <w:rsid w:val="00A86041"/>
    <w:rsid w:val="00A90E48"/>
    <w:rsid w:val="00A92641"/>
    <w:rsid w:val="00A97109"/>
    <w:rsid w:val="00AA0EE9"/>
    <w:rsid w:val="00AA6B1C"/>
    <w:rsid w:val="00AD5015"/>
    <w:rsid w:val="00AD7503"/>
    <w:rsid w:val="00B17A5E"/>
    <w:rsid w:val="00B27F64"/>
    <w:rsid w:val="00B32AF9"/>
    <w:rsid w:val="00B3485F"/>
    <w:rsid w:val="00B47C93"/>
    <w:rsid w:val="00B5018F"/>
    <w:rsid w:val="00B56F6A"/>
    <w:rsid w:val="00B61E66"/>
    <w:rsid w:val="00B71430"/>
    <w:rsid w:val="00B75642"/>
    <w:rsid w:val="00B832FD"/>
    <w:rsid w:val="00B836AF"/>
    <w:rsid w:val="00BA0895"/>
    <w:rsid w:val="00BC480A"/>
    <w:rsid w:val="00BD1283"/>
    <w:rsid w:val="00BE4579"/>
    <w:rsid w:val="00BF3368"/>
    <w:rsid w:val="00C10CF7"/>
    <w:rsid w:val="00C2347D"/>
    <w:rsid w:val="00C23DF0"/>
    <w:rsid w:val="00C52851"/>
    <w:rsid w:val="00C67A93"/>
    <w:rsid w:val="00C71A2C"/>
    <w:rsid w:val="00C721BB"/>
    <w:rsid w:val="00C72946"/>
    <w:rsid w:val="00C73D12"/>
    <w:rsid w:val="00C80121"/>
    <w:rsid w:val="00C81ED1"/>
    <w:rsid w:val="00C86081"/>
    <w:rsid w:val="00CA7D49"/>
    <w:rsid w:val="00CB3246"/>
    <w:rsid w:val="00CB4A7F"/>
    <w:rsid w:val="00CF2ACE"/>
    <w:rsid w:val="00CF327C"/>
    <w:rsid w:val="00CF7E31"/>
    <w:rsid w:val="00D05822"/>
    <w:rsid w:val="00D10999"/>
    <w:rsid w:val="00D42E54"/>
    <w:rsid w:val="00D44EC5"/>
    <w:rsid w:val="00D54ECF"/>
    <w:rsid w:val="00D65321"/>
    <w:rsid w:val="00D87F20"/>
    <w:rsid w:val="00DA4B38"/>
    <w:rsid w:val="00DA4D05"/>
    <w:rsid w:val="00DC1166"/>
    <w:rsid w:val="00DC289B"/>
    <w:rsid w:val="00DD669E"/>
    <w:rsid w:val="00DF3255"/>
    <w:rsid w:val="00DF6FAC"/>
    <w:rsid w:val="00E00EF8"/>
    <w:rsid w:val="00E1624E"/>
    <w:rsid w:val="00E221FD"/>
    <w:rsid w:val="00E429A2"/>
    <w:rsid w:val="00E53FCD"/>
    <w:rsid w:val="00E60447"/>
    <w:rsid w:val="00E64EA8"/>
    <w:rsid w:val="00E7074D"/>
    <w:rsid w:val="00E80177"/>
    <w:rsid w:val="00E936EB"/>
    <w:rsid w:val="00EB75E9"/>
    <w:rsid w:val="00EC5691"/>
    <w:rsid w:val="00EE0FD5"/>
    <w:rsid w:val="00F01B37"/>
    <w:rsid w:val="00F02978"/>
    <w:rsid w:val="00F071B6"/>
    <w:rsid w:val="00F13EC5"/>
    <w:rsid w:val="00F17D5D"/>
    <w:rsid w:val="00F21FF5"/>
    <w:rsid w:val="00F270CA"/>
    <w:rsid w:val="00F32767"/>
    <w:rsid w:val="00F34C01"/>
    <w:rsid w:val="00F40373"/>
    <w:rsid w:val="00F44C21"/>
    <w:rsid w:val="00F520A1"/>
    <w:rsid w:val="00F57803"/>
    <w:rsid w:val="00F8037C"/>
    <w:rsid w:val="00F87F5E"/>
    <w:rsid w:val="00F912FB"/>
    <w:rsid w:val="00F91E47"/>
    <w:rsid w:val="00FA29EA"/>
    <w:rsid w:val="00FA7D31"/>
    <w:rsid w:val="00FC6E48"/>
    <w:rsid w:val="00FD0791"/>
    <w:rsid w:val="00FD4F8A"/>
    <w:rsid w:val="00FE1327"/>
    <w:rsid w:val="00FE34B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294BE6E"/>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4B23"/>
    <w:pPr>
      <w:ind w:left="720"/>
      <w:contextualSpacing/>
    </w:pPr>
  </w:style>
  <w:style w:type="character" w:styleId="CommentReference">
    <w:name w:val="annotation reference"/>
    <w:basedOn w:val="DefaultParagraphFont"/>
    <w:semiHidden/>
    <w:unhideWhenUsed/>
    <w:rsid w:val="00F40373"/>
    <w:rPr>
      <w:sz w:val="18"/>
      <w:szCs w:val="18"/>
    </w:rPr>
  </w:style>
  <w:style w:type="paragraph" w:styleId="CommentText">
    <w:name w:val="annotation text"/>
    <w:basedOn w:val="Normal"/>
    <w:link w:val="CommentTextChar"/>
    <w:semiHidden/>
    <w:unhideWhenUsed/>
    <w:rsid w:val="00F40373"/>
  </w:style>
  <w:style w:type="character" w:customStyle="1" w:styleId="CommentTextChar">
    <w:name w:val="Comment Text Char"/>
    <w:basedOn w:val="DefaultParagraphFont"/>
    <w:link w:val="CommentText"/>
    <w:semiHidden/>
    <w:rsid w:val="00F40373"/>
  </w:style>
  <w:style w:type="paragraph" w:styleId="CommentSubject">
    <w:name w:val="annotation subject"/>
    <w:basedOn w:val="CommentText"/>
    <w:next w:val="CommentText"/>
    <w:link w:val="CommentSubjectChar"/>
    <w:uiPriority w:val="99"/>
    <w:semiHidden/>
    <w:unhideWhenUsed/>
    <w:rsid w:val="00F40373"/>
    <w:rPr>
      <w:b/>
      <w:bCs/>
      <w:sz w:val="20"/>
      <w:szCs w:val="20"/>
    </w:rPr>
  </w:style>
  <w:style w:type="character" w:customStyle="1" w:styleId="CommentSubjectChar">
    <w:name w:val="Comment Subject Char"/>
    <w:basedOn w:val="CommentTextChar"/>
    <w:link w:val="CommentSubject"/>
    <w:uiPriority w:val="99"/>
    <w:semiHidden/>
    <w:rsid w:val="00F40373"/>
    <w:rPr>
      <w:b/>
      <w:bCs/>
      <w:sz w:val="20"/>
      <w:szCs w:val="20"/>
    </w:rPr>
  </w:style>
  <w:style w:type="paragraph" w:styleId="BalloonText">
    <w:name w:val="Balloon Text"/>
    <w:basedOn w:val="Normal"/>
    <w:link w:val="BalloonTextChar"/>
    <w:uiPriority w:val="99"/>
    <w:semiHidden/>
    <w:unhideWhenUsed/>
    <w:rsid w:val="00F40373"/>
    <w:rPr>
      <w:rFonts w:ascii="Helvetica" w:hAnsi="Helvetica"/>
      <w:sz w:val="18"/>
      <w:szCs w:val="18"/>
    </w:rPr>
  </w:style>
  <w:style w:type="character" w:customStyle="1" w:styleId="BalloonTextChar">
    <w:name w:val="Balloon Text Char"/>
    <w:basedOn w:val="DefaultParagraphFont"/>
    <w:link w:val="BalloonText"/>
    <w:uiPriority w:val="99"/>
    <w:semiHidden/>
    <w:rsid w:val="00F40373"/>
    <w:rPr>
      <w:rFonts w:ascii="Helvetica" w:hAnsi="Helvetica"/>
      <w:sz w:val="18"/>
      <w:szCs w:val="18"/>
    </w:rPr>
  </w:style>
  <w:style w:type="character" w:styleId="Hyperlink">
    <w:name w:val="Hyperlink"/>
    <w:basedOn w:val="DefaultParagraphFont"/>
    <w:uiPriority w:val="99"/>
    <w:semiHidden/>
    <w:unhideWhenUsed/>
    <w:rsid w:val="00912B5B"/>
    <w:rPr>
      <w:color w:val="0000FF"/>
      <w:u w:val="single"/>
    </w:rPr>
  </w:style>
  <w:style w:type="character" w:styleId="Emphasis">
    <w:name w:val="Emphasis"/>
    <w:basedOn w:val="DefaultParagraphFont"/>
    <w:uiPriority w:val="20"/>
    <w:qFormat/>
    <w:rsid w:val="001B05D6"/>
    <w:rPr>
      <w:i/>
      <w:iCs/>
    </w:rPr>
  </w:style>
  <w:style w:type="character" w:styleId="FollowedHyperlink">
    <w:name w:val="FollowedHyperlink"/>
    <w:basedOn w:val="DefaultParagraphFont"/>
    <w:uiPriority w:val="99"/>
    <w:semiHidden/>
    <w:unhideWhenUsed/>
    <w:rsid w:val="001B05D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1882879">
      <w:bodyDiv w:val="1"/>
      <w:marLeft w:val="0"/>
      <w:marRight w:val="0"/>
      <w:marTop w:val="0"/>
      <w:marBottom w:val="0"/>
      <w:divBdr>
        <w:top w:val="none" w:sz="0" w:space="0" w:color="auto"/>
        <w:left w:val="none" w:sz="0" w:space="0" w:color="auto"/>
        <w:bottom w:val="none" w:sz="0" w:space="0" w:color="auto"/>
        <w:right w:val="none" w:sz="0" w:space="0" w:color="auto"/>
      </w:divBdr>
    </w:div>
    <w:div w:id="347026857">
      <w:bodyDiv w:val="1"/>
      <w:marLeft w:val="0"/>
      <w:marRight w:val="0"/>
      <w:marTop w:val="0"/>
      <w:marBottom w:val="0"/>
      <w:divBdr>
        <w:top w:val="none" w:sz="0" w:space="0" w:color="auto"/>
        <w:left w:val="none" w:sz="0" w:space="0" w:color="auto"/>
        <w:bottom w:val="none" w:sz="0" w:space="0" w:color="auto"/>
        <w:right w:val="none" w:sz="0" w:space="0" w:color="auto"/>
      </w:divBdr>
    </w:div>
    <w:div w:id="355547774">
      <w:bodyDiv w:val="1"/>
      <w:marLeft w:val="0"/>
      <w:marRight w:val="0"/>
      <w:marTop w:val="0"/>
      <w:marBottom w:val="0"/>
      <w:divBdr>
        <w:top w:val="none" w:sz="0" w:space="0" w:color="auto"/>
        <w:left w:val="none" w:sz="0" w:space="0" w:color="auto"/>
        <w:bottom w:val="none" w:sz="0" w:space="0" w:color="auto"/>
        <w:right w:val="none" w:sz="0" w:space="0" w:color="auto"/>
      </w:divBdr>
    </w:div>
    <w:div w:id="359621925">
      <w:bodyDiv w:val="1"/>
      <w:marLeft w:val="0"/>
      <w:marRight w:val="0"/>
      <w:marTop w:val="0"/>
      <w:marBottom w:val="0"/>
      <w:divBdr>
        <w:top w:val="none" w:sz="0" w:space="0" w:color="auto"/>
        <w:left w:val="none" w:sz="0" w:space="0" w:color="auto"/>
        <w:bottom w:val="none" w:sz="0" w:space="0" w:color="auto"/>
        <w:right w:val="none" w:sz="0" w:space="0" w:color="auto"/>
      </w:divBdr>
    </w:div>
    <w:div w:id="570310583">
      <w:bodyDiv w:val="1"/>
      <w:marLeft w:val="0"/>
      <w:marRight w:val="0"/>
      <w:marTop w:val="0"/>
      <w:marBottom w:val="0"/>
      <w:divBdr>
        <w:top w:val="none" w:sz="0" w:space="0" w:color="auto"/>
        <w:left w:val="none" w:sz="0" w:space="0" w:color="auto"/>
        <w:bottom w:val="none" w:sz="0" w:space="0" w:color="auto"/>
        <w:right w:val="none" w:sz="0" w:space="0" w:color="auto"/>
      </w:divBdr>
    </w:div>
    <w:div w:id="665086246">
      <w:bodyDiv w:val="1"/>
      <w:marLeft w:val="0"/>
      <w:marRight w:val="0"/>
      <w:marTop w:val="0"/>
      <w:marBottom w:val="0"/>
      <w:divBdr>
        <w:top w:val="none" w:sz="0" w:space="0" w:color="auto"/>
        <w:left w:val="none" w:sz="0" w:space="0" w:color="auto"/>
        <w:bottom w:val="none" w:sz="0" w:space="0" w:color="auto"/>
        <w:right w:val="none" w:sz="0" w:space="0" w:color="auto"/>
      </w:divBdr>
    </w:div>
    <w:div w:id="769008980">
      <w:bodyDiv w:val="1"/>
      <w:marLeft w:val="0"/>
      <w:marRight w:val="0"/>
      <w:marTop w:val="0"/>
      <w:marBottom w:val="0"/>
      <w:divBdr>
        <w:top w:val="none" w:sz="0" w:space="0" w:color="auto"/>
        <w:left w:val="none" w:sz="0" w:space="0" w:color="auto"/>
        <w:bottom w:val="none" w:sz="0" w:space="0" w:color="auto"/>
        <w:right w:val="none" w:sz="0" w:space="0" w:color="auto"/>
      </w:divBdr>
    </w:div>
    <w:div w:id="771507789">
      <w:bodyDiv w:val="1"/>
      <w:marLeft w:val="0"/>
      <w:marRight w:val="0"/>
      <w:marTop w:val="0"/>
      <w:marBottom w:val="0"/>
      <w:divBdr>
        <w:top w:val="none" w:sz="0" w:space="0" w:color="auto"/>
        <w:left w:val="none" w:sz="0" w:space="0" w:color="auto"/>
        <w:bottom w:val="none" w:sz="0" w:space="0" w:color="auto"/>
        <w:right w:val="none" w:sz="0" w:space="0" w:color="auto"/>
      </w:divBdr>
    </w:div>
    <w:div w:id="1011448449">
      <w:bodyDiv w:val="1"/>
      <w:marLeft w:val="0"/>
      <w:marRight w:val="0"/>
      <w:marTop w:val="0"/>
      <w:marBottom w:val="0"/>
      <w:divBdr>
        <w:top w:val="none" w:sz="0" w:space="0" w:color="auto"/>
        <w:left w:val="none" w:sz="0" w:space="0" w:color="auto"/>
        <w:bottom w:val="none" w:sz="0" w:space="0" w:color="auto"/>
        <w:right w:val="none" w:sz="0" w:space="0" w:color="auto"/>
      </w:divBdr>
      <w:divsChild>
        <w:div w:id="326640345">
          <w:marLeft w:val="0"/>
          <w:marRight w:val="0"/>
          <w:marTop w:val="0"/>
          <w:marBottom w:val="0"/>
          <w:divBdr>
            <w:top w:val="none" w:sz="0" w:space="0" w:color="auto"/>
            <w:left w:val="none" w:sz="0" w:space="0" w:color="auto"/>
            <w:bottom w:val="none" w:sz="0" w:space="0" w:color="auto"/>
            <w:right w:val="none" w:sz="0" w:space="0" w:color="auto"/>
          </w:divBdr>
        </w:div>
        <w:div w:id="1138105994">
          <w:marLeft w:val="0"/>
          <w:marRight w:val="0"/>
          <w:marTop w:val="0"/>
          <w:marBottom w:val="0"/>
          <w:divBdr>
            <w:top w:val="none" w:sz="0" w:space="0" w:color="auto"/>
            <w:left w:val="none" w:sz="0" w:space="0" w:color="auto"/>
            <w:bottom w:val="none" w:sz="0" w:space="0" w:color="auto"/>
            <w:right w:val="none" w:sz="0" w:space="0" w:color="auto"/>
          </w:divBdr>
        </w:div>
        <w:div w:id="1723626946">
          <w:marLeft w:val="0"/>
          <w:marRight w:val="0"/>
          <w:marTop w:val="0"/>
          <w:marBottom w:val="0"/>
          <w:divBdr>
            <w:top w:val="none" w:sz="0" w:space="0" w:color="auto"/>
            <w:left w:val="none" w:sz="0" w:space="0" w:color="auto"/>
            <w:bottom w:val="none" w:sz="0" w:space="0" w:color="auto"/>
            <w:right w:val="none" w:sz="0" w:space="0" w:color="auto"/>
          </w:divBdr>
        </w:div>
        <w:div w:id="2056154158">
          <w:marLeft w:val="0"/>
          <w:marRight w:val="0"/>
          <w:marTop w:val="0"/>
          <w:marBottom w:val="0"/>
          <w:divBdr>
            <w:top w:val="none" w:sz="0" w:space="0" w:color="auto"/>
            <w:left w:val="none" w:sz="0" w:space="0" w:color="auto"/>
            <w:bottom w:val="none" w:sz="0" w:space="0" w:color="auto"/>
            <w:right w:val="none" w:sz="0" w:space="0" w:color="auto"/>
          </w:divBdr>
        </w:div>
      </w:divsChild>
    </w:div>
    <w:div w:id="1214582264">
      <w:bodyDiv w:val="1"/>
      <w:marLeft w:val="0"/>
      <w:marRight w:val="0"/>
      <w:marTop w:val="0"/>
      <w:marBottom w:val="0"/>
      <w:divBdr>
        <w:top w:val="none" w:sz="0" w:space="0" w:color="auto"/>
        <w:left w:val="none" w:sz="0" w:space="0" w:color="auto"/>
        <w:bottom w:val="none" w:sz="0" w:space="0" w:color="auto"/>
        <w:right w:val="none" w:sz="0" w:space="0" w:color="auto"/>
      </w:divBdr>
    </w:div>
    <w:div w:id="1271664771">
      <w:bodyDiv w:val="1"/>
      <w:marLeft w:val="0"/>
      <w:marRight w:val="0"/>
      <w:marTop w:val="0"/>
      <w:marBottom w:val="0"/>
      <w:divBdr>
        <w:top w:val="none" w:sz="0" w:space="0" w:color="auto"/>
        <w:left w:val="none" w:sz="0" w:space="0" w:color="auto"/>
        <w:bottom w:val="none" w:sz="0" w:space="0" w:color="auto"/>
        <w:right w:val="none" w:sz="0" w:space="0" w:color="auto"/>
      </w:divBdr>
    </w:div>
    <w:div w:id="1354041213">
      <w:bodyDiv w:val="1"/>
      <w:marLeft w:val="0"/>
      <w:marRight w:val="0"/>
      <w:marTop w:val="0"/>
      <w:marBottom w:val="0"/>
      <w:divBdr>
        <w:top w:val="none" w:sz="0" w:space="0" w:color="auto"/>
        <w:left w:val="none" w:sz="0" w:space="0" w:color="auto"/>
        <w:bottom w:val="none" w:sz="0" w:space="0" w:color="auto"/>
        <w:right w:val="none" w:sz="0" w:space="0" w:color="auto"/>
      </w:divBdr>
    </w:div>
    <w:div w:id="1406759297">
      <w:bodyDiv w:val="1"/>
      <w:marLeft w:val="0"/>
      <w:marRight w:val="0"/>
      <w:marTop w:val="0"/>
      <w:marBottom w:val="0"/>
      <w:divBdr>
        <w:top w:val="none" w:sz="0" w:space="0" w:color="auto"/>
        <w:left w:val="none" w:sz="0" w:space="0" w:color="auto"/>
        <w:bottom w:val="none" w:sz="0" w:space="0" w:color="auto"/>
        <w:right w:val="none" w:sz="0" w:space="0" w:color="auto"/>
      </w:divBdr>
    </w:div>
    <w:div w:id="1563561343">
      <w:bodyDiv w:val="1"/>
      <w:marLeft w:val="0"/>
      <w:marRight w:val="0"/>
      <w:marTop w:val="0"/>
      <w:marBottom w:val="0"/>
      <w:divBdr>
        <w:top w:val="none" w:sz="0" w:space="0" w:color="auto"/>
        <w:left w:val="none" w:sz="0" w:space="0" w:color="auto"/>
        <w:bottom w:val="none" w:sz="0" w:space="0" w:color="auto"/>
        <w:right w:val="none" w:sz="0" w:space="0" w:color="auto"/>
      </w:divBdr>
    </w:div>
    <w:div w:id="1622415326">
      <w:bodyDiv w:val="1"/>
      <w:marLeft w:val="0"/>
      <w:marRight w:val="0"/>
      <w:marTop w:val="0"/>
      <w:marBottom w:val="0"/>
      <w:divBdr>
        <w:top w:val="none" w:sz="0" w:space="0" w:color="auto"/>
        <w:left w:val="none" w:sz="0" w:space="0" w:color="auto"/>
        <w:bottom w:val="none" w:sz="0" w:space="0" w:color="auto"/>
        <w:right w:val="none" w:sz="0" w:space="0" w:color="auto"/>
      </w:divBdr>
    </w:div>
    <w:div w:id="1705861897">
      <w:bodyDiv w:val="1"/>
      <w:marLeft w:val="0"/>
      <w:marRight w:val="0"/>
      <w:marTop w:val="0"/>
      <w:marBottom w:val="0"/>
      <w:divBdr>
        <w:top w:val="none" w:sz="0" w:space="0" w:color="auto"/>
        <w:left w:val="none" w:sz="0" w:space="0" w:color="auto"/>
        <w:bottom w:val="none" w:sz="0" w:space="0" w:color="auto"/>
        <w:right w:val="none" w:sz="0" w:space="0" w:color="auto"/>
      </w:divBdr>
    </w:div>
    <w:div w:id="2038773547">
      <w:bodyDiv w:val="1"/>
      <w:marLeft w:val="0"/>
      <w:marRight w:val="0"/>
      <w:marTop w:val="0"/>
      <w:marBottom w:val="0"/>
      <w:divBdr>
        <w:top w:val="none" w:sz="0" w:space="0" w:color="auto"/>
        <w:left w:val="none" w:sz="0" w:space="0" w:color="auto"/>
        <w:bottom w:val="none" w:sz="0" w:space="0" w:color="auto"/>
        <w:right w:val="none" w:sz="0" w:space="0" w:color="auto"/>
      </w:divBdr>
    </w:div>
    <w:div w:id="206263046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emf"/><Relationship Id="rId12" Type="http://schemas.openxmlformats.org/officeDocument/2006/relationships/image" Target="media/image6.emf"/><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emf"/><Relationship Id="rId6" Type="http://schemas.openxmlformats.org/officeDocument/2006/relationships/image" Target="media/image2.emf"/><Relationship Id="rId7" Type="http://schemas.openxmlformats.org/officeDocument/2006/relationships/image" Target="media/image3.png"/><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image" Target="media/image4.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114</TotalTime>
  <Pages>8</Pages>
  <Words>29019</Words>
  <Characters>165409</Characters>
  <Application>Microsoft Macintosh Word</Application>
  <DocSecurity>0</DocSecurity>
  <Lines>1378</Lines>
  <Paragraphs>388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194040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Alison Paquette</dc:creator>
  <cp:keywords/>
  <dc:description/>
  <cp:lastModifiedBy>Alison Paquette</cp:lastModifiedBy>
  <cp:revision>9</cp:revision>
  <dcterms:created xsi:type="dcterms:W3CDTF">2017-08-29T21:37:00Z</dcterms:created>
  <dcterms:modified xsi:type="dcterms:W3CDTF">2017-09-05T17:50:00Z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zotero-version="4.0.29.15"&gt;&lt;session id="BpRPlq8E"/&gt;&lt;style id="http://www.zotero.org/styles/ieee" locale="en-US" hasBibliography="1" bibliographyStyleHasBeenSet="0"/&gt;&lt;prefs&gt;&lt;pref name="fieldType" value="Field"/&gt;&lt;pref name="storeRefer</vt:lpwstr>
  </property>
  <property fmtid="{D5CDD505-2E9C-101B-9397-08002B2CF9AE}" pid="3" name="ZOTERO_PREF_2">
    <vt:lpwstr>ences" value="true"/&gt;&lt;pref name="automaticJournalAbbreviations" value="true"/&gt;&lt;pref name="noteType" value=""/&gt;&lt;/prefs&gt;&lt;/data&gt;</vt:lpwstr>
  </property>
</Properties>
</file>