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ingFang SC" w:hAnsi="PingFang SC" w:eastAsia="PingFang SC"/>
          <w:b/>
          <w:color w:val="0B2545"/>
          <w:sz w:val="48"/>
        </w:rPr>
        <w:t>Project Lighthouse｜常见问题</w:t>
      </w:r>
    </w:p>
    <w:p>
      <w:pPr>
        <w:spacing w:after="280"/>
      </w:pPr>
      <w:r>
        <w:rPr>
          <w:rFonts w:ascii="PingFang SC" w:hAnsi="PingFang SC" w:eastAsia="PingFang SC"/>
          <w:b w:val="0"/>
          <w:color w:val="5B6573"/>
          <w:sz w:val="25"/>
        </w:rPr>
        <w:t>新同事最常问的问题与批准回答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文档类型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Demo 3 Knowledge 4/4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使用边界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PingFang SC" w:hAnsi="PingFang SC" w:eastAsia="PingFang SC"/>
                <w:b w:val="0"/>
                <w:color w:val="0B2545"/>
                <w:sz w:val="20"/>
              </w:rPr>
              <w:t>仅用于 Copilot 培训演示；全部信息均为虚构</w:t>
            </w:r>
          </w:p>
        </w:tc>
      </w:tr>
    </w:tbl>
    <w:p/>
    <w:p>
      <w:pPr>
        <w:pStyle w:val="Heading2"/>
      </w:pPr>
      <w:r>
        <w:t>Q1｜8 月 18 日是什么日期？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批准回答：</w:t>
      </w:r>
      <w:r>
        <w:rPr>
          <w:rFonts w:ascii="PingFang SC" w:hAnsi="PingFang SC" w:eastAsia="PingFang SC"/>
          <w:b w:val="0"/>
          <w:color w:val="0B2545"/>
          <w:sz w:val="22"/>
        </w:rPr>
        <w:t>内部试运行目标。它不是已批准的对外推广日期。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依据：</w:t>
      </w:r>
      <w:r>
        <w:rPr>
          <w:rFonts w:ascii="PingFang SC" w:hAnsi="PingFang SC" w:eastAsia="PingFang SC"/>
          <w:b w:val="0"/>
          <w:color w:val="0B2545"/>
          <w:sz w:val="22"/>
        </w:rPr>
        <w:t>项目概览</w:t>
      </w:r>
    </w:p>
    <w:p>
      <w:pPr>
        <w:pStyle w:val="Heading2"/>
      </w:pPr>
      <w:r>
        <w:t>Q2｜外部推广日期是什么时候？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批准回答：</w:t>
      </w:r>
      <w:r>
        <w:rPr>
          <w:rFonts w:ascii="PingFang SC" w:hAnsi="PingFang SC" w:eastAsia="PingFang SC"/>
          <w:b w:val="0"/>
          <w:color w:val="0B2545"/>
          <w:sz w:val="22"/>
        </w:rPr>
        <w:t>当前未确认。请联系 Project Lead Jia。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依据：</w:t>
      </w:r>
      <w:r>
        <w:rPr>
          <w:rFonts w:ascii="PingFang SC" w:hAnsi="PingFang SC" w:eastAsia="PingFang SC"/>
          <w:b w:val="0"/>
          <w:color w:val="0B2545"/>
          <w:sz w:val="22"/>
        </w:rPr>
        <w:t>项目概览；角色与升级路径</w:t>
      </w:r>
    </w:p>
    <w:p>
      <w:pPr>
        <w:pStyle w:val="Heading2"/>
      </w:pPr>
      <w:r>
        <w:t>Q3｜China Social 什么时候可以发布？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批准回答：</w:t>
      </w:r>
      <w:r>
        <w:rPr>
          <w:rFonts w:ascii="PingFang SC" w:hAnsi="PingFang SC" w:eastAsia="PingFang SC"/>
          <w:b w:val="0"/>
          <w:color w:val="0B2545"/>
          <w:sz w:val="22"/>
        </w:rPr>
        <w:t>可提前准备 Draft；只有在核心信息获得批准后才能排期或发布。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依据：</w:t>
      </w:r>
      <w:r>
        <w:rPr>
          <w:rFonts w:ascii="PingFang SC" w:hAnsi="PingFang SC" w:eastAsia="PingFang SC"/>
          <w:b w:val="0"/>
          <w:color w:val="0B2545"/>
          <w:sz w:val="22"/>
        </w:rPr>
        <w:t>协作流程；角色与升级路径</w:t>
      </w:r>
    </w:p>
    <w:p>
      <w:pPr>
        <w:pStyle w:val="Heading2"/>
      </w:pPr>
      <w:r>
        <w:t>Q4｜繁中截图由谁负责？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批准回答：</w:t>
      </w:r>
      <w:r>
        <w:rPr>
          <w:rFonts w:ascii="PingFang SC" w:hAnsi="PingFang SC" w:eastAsia="PingFang SC"/>
          <w:b w:val="0"/>
          <w:color w:val="0B2545"/>
          <w:sz w:val="22"/>
        </w:rPr>
        <w:t>由 Taiwan Team 的 Min 负责；当前预览目标为 8 月 13 日 15:00。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依据：</w:t>
      </w:r>
      <w:r>
        <w:rPr>
          <w:rFonts w:ascii="PingFang SC" w:hAnsi="PingFang SC" w:eastAsia="PingFang SC"/>
          <w:b w:val="0"/>
          <w:color w:val="0B2545"/>
          <w:sz w:val="22"/>
        </w:rPr>
        <w:t>项目概览；角色与升级路径</w:t>
      </w:r>
    </w:p>
    <w:p>
      <w:pPr>
        <w:pStyle w:val="Heading2"/>
      </w:pPr>
      <w:r>
        <w:t>Q5｜保修期限是 12 个月还是 24 个月？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批准回答：</w:t>
      </w:r>
      <w:r>
        <w:rPr>
          <w:rFonts w:ascii="PingFang SC" w:hAnsi="PingFang SC" w:eastAsia="PingFang SC"/>
          <w:b w:val="0"/>
          <w:color w:val="0B2545"/>
          <w:sz w:val="22"/>
        </w:rPr>
        <w:t>当前资料存在冲突，没有批准答案。请联系 Policy Owner Alex。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依据：</w:t>
      </w:r>
      <w:r>
        <w:rPr>
          <w:rFonts w:ascii="PingFang SC" w:hAnsi="PingFang SC" w:eastAsia="PingFang SC"/>
          <w:b w:val="0"/>
          <w:color w:val="0B2545"/>
          <w:sz w:val="22"/>
        </w:rPr>
        <w:t>项目概览；角色与升级路径</w:t>
      </w:r>
    </w:p>
    <w:p>
      <w:pPr>
        <w:pStyle w:val="Heading2"/>
      </w:pPr>
      <w:r>
        <w:t>Q6｜Agent 可以帮我直接发布吗？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批准回答：</w:t>
      </w:r>
      <w:r>
        <w:rPr>
          <w:rFonts w:ascii="PingFang SC" w:hAnsi="PingFang SC" w:eastAsia="PingFang SC"/>
          <w:b w:val="0"/>
          <w:color w:val="0B2545"/>
          <w:sz w:val="22"/>
        </w:rPr>
        <w:t>不可以。Agent 只能解释、引用、起草和提供升级路径。</w:t>
      </w:r>
    </w:p>
    <w:p>
      <w:pPr>
        <w:spacing w:after="120"/>
      </w:pPr>
      <w:r>
        <w:rPr>
          <w:rFonts w:ascii="PingFang SC" w:hAnsi="PingFang SC" w:eastAsia="PingFang SC"/>
          <w:b/>
          <w:color w:val="2E74B5"/>
          <w:sz w:val="22"/>
        </w:rPr>
        <w:t>依据：</w:t>
      </w:r>
      <w:r>
        <w:rPr>
          <w:rFonts w:ascii="PingFang SC" w:hAnsi="PingFang SC" w:eastAsia="PingFang SC"/>
          <w:b w:val="0"/>
          <w:color w:val="0B2545"/>
          <w:sz w:val="22"/>
        </w:rPr>
        <w:t>项目概览；协作流程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color w:val="5B6573"/>
        <w:sz w:val="17"/>
      </w:rPr>
      <w:t xml:space="preserve">虚构培训材料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5B6573"/>
        <w:sz w:val="17"/>
      </w:rPr>
      <w:t>PROJECT LIGHTHOUSE  |  APPROVED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