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0159" w14:textId="0DA96BE0" w:rsidR="00B90AE6" w:rsidRDefault="00A46D2A">
      <w:r>
        <w:t>Data Encryption Policy</w:t>
      </w:r>
    </w:p>
    <w:p w14:paraId="379C18B0" w14:textId="62B4D654" w:rsidR="00A46D2A" w:rsidRDefault="00A46D2A">
      <w:r>
        <w:t>Version: 2.1</w:t>
      </w:r>
    </w:p>
    <w:p w14:paraId="4E8F444F" w14:textId="6CA261A2" w:rsidR="00A46D2A" w:rsidRDefault="00A46D2A">
      <w:r>
        <w:t>Last reviewed Date: 01 December 2022</w:t>
      </w:r>
    </w:p>
    <w:p w14:paraId="1A15FB97" w14:textId="35A23EC9" w:rsidR="00A46D2A" w:rsidRDefault="00A46D2A">
      <w:r>
        <w:t>Owner: Mary Smith</w:t>
      </w:r>
    </w:p>
    <w:p w14:paraId="4279ADC3" w14:textId="510BEA68" w:rsidR="00A46D2A" w:rsidRDefault="00A46D2A"/>
    <w:p w14:paraId="512C6615" w14:textId="2F55065A" w:rsidR="00A46D2A" w:rsidRPr="00A46D2A" w:rsidRDefault="00A46D2A" w:rsidP="00A46D2A"/>
    <w:p w14:paraId="14F4D820" w14:textId="77777777" w:rsidR="00A46D2A" w:rsidRDefault="00A46D2A" w:rsidP="00A46D2A">
      <w:pPr>
        <w:rPr>
          <w:lang w:eastAsia="en-GB"/>
        </w:rPr>
      </w:pPr>
      <w:r w:rsidRPr="00A46D2A">
        <w:rPr>
          <w:lang w:eastAsia="en-GB"/>
        </w:rPr>
        <w:t xml:space="preserve">Specifies the encryption standards required by information asset classification. </w:t>
      </w:r>
    </w:p>
    <w:p w14:paraId="67328315" w14:textId="6C0F0EAE" w:rsidR="00A46D2A" w:rsidRPr="00A46D2A" w:rsidRDefault="00A46D2A" w:rsidP="00A46D2A">
      <w:pPr>
        <w:rPr>
          <w:lang w:eastAsia="en-GB"/>
        </w:rPr>
      </w:pPr>
      <w:r w:rsidRPr="00A46D2A">
        <w:rPr>
          <w:lang w:eastAsia="en-GB"/>
        </w:rPr>
        <w:t>Identifies who is responsible/accountable for performing these functions</w:t>
      </w:r>
    </w:p>
    <w:p w14:paraId="6BE1728D" w14:textId="77777777" w:rsidR="00A46D2A" w:rsidRPr="00A46D2A" w:rsidRDefault="00A46D2A" w:rsidP="00A46D2A"/>
    <w:sectPr w:rsidR="00A46D2A" w:rsidRPr="00A4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2A"/>
    <w:rsid w:val="00A46D2A"/>
    <w:rsid w:val="00B9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35C13"/>
  <w15:chartTrackingRefBased/>
  <w15:docId w15:val="{30BEABBE-4AF9-8949-B3F8-1F86254A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2022-12-01T03:52:00Z</dcterms:created>
  <dcterms:modified xsi:type="dcterms:W3CDTF">2022-12-01T03:56:00Z</dcterms:modified>
</cp:coreProperties>
</file>