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Motivação: são  2 sensores de vírus, um para detecção de hepatite C (HCV)  e outro HIV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Gostaria que com o tratamento dos dados fosse possível separar os dados dos sensores de HIV e HCV  e dos não específicos.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Seguem as legendas dos dados: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Sensor_HCV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Descrição: Biossensor para detecção de Hepatite C (foi publicado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https://doi.org/10.21577/0103-5053.20180080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Sensores </w:t>
      </w:r>
      <w:r w:rsidDel="00000000" w:rsidR="00000000" w:rsidRPr="00000000">
        <w:rPr>
          <w:b w:val="1"/>
          <w:u w:val="single"/>
          <w:rtl w:val="0"/>
        </w:rPr>
        <w:t xml:space="preserve">específicos</w:t>
      </w:r>
      <w:r w:rsidDel="00000000" w:rsidR="00000000" w:rsidRPr="00000000">
        <w:rPr>
          <w:rtl w:val="0"/>
        </w:rPr>
        <w:t xml:space="preserve"> para detecção de HCV na presença de anti-HCV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SF_NS5A_1bic (numero de bicamadas)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SF_NS5A_5bic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Sensor </w:t>
      </w:r>
      <w:r w:rsidDel="00000000" w:rsidR="00000000" w:rsidRPr="00000000">
        <w:rPr>
          <w:b w:val="1"/>
          <w:u w:val="single"/>
          <w:rtl w:val="0"/>
        </w:rPr>
        <w:t xml:space="preserve">não específico</w:t>
      </w:r>
      <w:r w:rsidDel="00000000" w:rsidR="00000000" w:rsidRPr="00000000">
        <w:rPr>
          <w:rtl w:val="0"/>
        </w:rPr>
        <w:t xml:space="preserve"> para detecção de HCV na presença de anti-HIV (anti-p24)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SF_NS5A_5bicp24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Notações: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antiHCV</w:t>
      </w:r>
      <w:r w:rsidDel="00000000" w:rsidR="00000000" w:rsidRPr="00000000">
        <w:rPr>
          <w:b w:val="1"/>
          <w:color w:val="ff0000"/>
          <w:rtl w:val="0"/>
        </w:rPr>
        <w:t xml:space="preserve">xy</w:t>
      </w:r>
      <w:r w:rsidDel="00000000" w:rsidR="00000000" w:rsidRPr="00000000">
        <w:rPr>
          <w:rtl w:val="0"/>
        </w:rPr>
        <w:t xml:space="preserve"> ou antip24</w:t>
      </w:r>
      <w:r w:rsidDel="00000000" w:rsidR="00000000" w:rsidRPr="00000000">
        <w:rPr>
          <w:b w:val="1"/>
          <w:color w:val="ff0000"/>
          <w:rtl w:val="0"/>
        </w:rPr>
        <w:t xml:space="preserve">xy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x =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PBS = concentração zero de anticorpo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 = 0,002 microg/mL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 = 0,01 microg/mL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 = 0,02 microg/mL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 = 0,1 microg/mL</w:t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5 = 0,2 microg/mL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6 = 0,1 microg/mL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y =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 = medida 2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 = medida 3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 = medida 4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OBS: medidas A foram descartadas devido o tempo de estabilização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Sensor_HIV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Descrição: Biossensor para detecção de HIV através do peptideo p17 (foi publicado em </w:t>
      </w:r>
      <w:r w:rsidDel="00000000" w:rsidR="00000000" w:rsidRPr="00000000">
        <w:rPr>
          <w:rFonts w:ascii="Roboto" w:cs="Roboto" w:eastAsia="Roboto" w:hAnsi="Roboto"/>
          <w:color w:val="5b616b"/>
          <w:sz w:val="24"/>
          <w:szCs w:val="24"/>
          <w:highlight w:val="white"/>
          <w:rtl w:val="0"/>
        </w:rPr>
        <w:t xml:space="preserve">https://www.sciencedirect.com/science/article/abs/pii/S0956566315300506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Sensores </w:t>
      </w:r>
      <w:r w:rsidDel="00000000" w:rsidR="00000000" w:rsidRPr="00000000">
        <w:rPr>
          <w:b w:val="1"/>
          <w:u w:val="single"/>
          <w:rtl w:val="0"/>
        </w:rPr>
        <w:t xml:space="preserve">específicos</w:t>
      </w:r>
      <w:r w:rsidDel="00000000" w:rsidR="00000000" w:rsidRPr="00000000">
        <w:rPr>
          <w:rtl w:val="0"/>
        </w:rPr>
        <w:t xml:space="preserve"> para detecção de HIV na presença de anti-p17 (anti-HIV)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Eletrodo 1 (OBS: parece que esse eletrodo não tem uma resposta boa)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Eletrodo 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Eletrodo 3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Eletrodo 4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Sensor </w:t>
      </w:r>
      <w:r w:rsidDel="00000000" w:rsidR="00000000" w:rsidRPr="00000000">
        <w:rPr>
          <w:b w:val="1"/>
          <w:u w:val="single"/>
          <w:rtl w:val="0"/>
        </w:rPr>
        <w:t xml:space="preserve">específico</w:t>
      </w:r>
      <w:r w:rsidDel="00000000" w:rsidR="00000000" w:rsidRPr="00000000">
        <w:rPr>
          <w:rtl w:val="0"/>
        </w:rPr>
        <w:t xml:space="preserve"> para detecção de HIV na presença de anti-HCV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antiHCV_eletrodo 1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Sensor </w:t>
      </w:r>
      <w:r w:rsidDel="00000000" w:rsidR="00000000" w:rsidRPr="00000000">
        <w:rPr>
          <w:b w:val="1"/>
          <w:u w:val="single"/>
          <w:rtl w:val="0"/>
        </w:rPr>
        <w:t xml:space="preserve">inespecífico</w:t>
      </w:r>
      <w:r w:rsidDel="00000000" w:rsidR="00000000" w:rsidRPr="00000000">
        <w:rPr>
          <w:rtl w:val="0"/>
        </w:rPr>
        <w:t xml:space="preserve"> para detecção de HIV na presença de anti-HIV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Lignina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Notações: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PBS = concentração zero de anticorpo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anti</w:t>
      </w:r>
      <w:r w:rsidDel="00000000" w:rsidR="00000000" w:rsidRPr="00000000">
        <w:rPr>
          <w:b w:val="1"/>
          <w:color w:val="ff0000"/>
          <w:rtl w:val="0"/>
        </w:rPr>
        <w:t xml:space="preserve">xy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x =</w:t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 = 0,0001 microg/mL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 = 0,001 microg/mL</w:t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 = 0,01 microg/mL</w:t>
      </w:r>
    </w:p>
    <w:p w:rsidR="00000000" w:rsidDel="00000000" w:rsidP="00000000" w:rsidRDefault="00000000" w:rsidRPr="00000000" w14:paraId="0000004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 = 0,1 microg/mL</w:t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y =</w:t>
      </w:r>
    </w:p>
    <w:p w:rsidR="00000000" w:rsidDel="00000000" w:rsidP="00000000" w:rsidRDefault="00000000" w:rsidRPr="00000000" w14:paraId="00000047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ab/>
        <w:t xml:space="preserve">A = medida 1 (geralmente não fica igual às demais devido o tempo de estabilização)</w:t>
      </w:r>
    </w:p>
    <w:p w:rsidR="00000000" w:rsidDel="00000000" w:rsidP="00000000" w:rsidRDefault="00000000" w:rsidRPr="00000000" w14:paraId="0000004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 = medida 2</w:t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 = medida 3</w:t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 = medida 4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Arquivos do tipo .z (Zview) do solartron, se precisar tenho o programa)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21577/0103-5053.201800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