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F8" w:rsidRPr="005E6B09" w:rsidRDefault="00925AF8" w:rsidP="00925AF8">
      <w:pPr>
        <w:tabs>
          <w:tab w:val="left" w:pos="3152"/>
        </w:tabs>
        <w:spacing w:after="0"/>
        <w:jc w:val="center"/>
        <w:rPr>
          <w:rFonts w:eastAsia="Arial" w:cs="Arial"/>
          <w:b/>
          <w:sz w:val="24"/>
          <w:szCs w:val="24"/>
        </w:rPr>
      </w:pPr>
      <w:r w:rsidRPr="00B6719F">
        <w:rPr>
          <w:rFonts w:eastAsia="Arial" w:cs="Arial"/>
          <w:b/>
          <w:sz w:val="24"/>
          <w:szCs w:val="24"/>
        </w:rPr>
        <w:t xml:space="preserve">EJERCICIO </w:t>
      </w:r>
      <w:r>
        <w:rPr>
          <w:rFonts w:eastAsia="Arial" w:cs="Arial"/>
          <w:b/>
          <w:sz w:val="24"/>
          <w:szCs w:val="24"/>
        </w:rPr>
        <w:t>2</w:t>
      </w:r>
      <w:r w:rsidRPr="00B6719F">
        <w:rPr>
          <w:rFonts w:eastAsia="Arial" w:cs="Arial"/>
          <w:b/>
          <w:sz w:val="24"/>
          <w:szCs w:val="24"/>
        </w:rPr>
        <w:t xml:space="preserve">: </w:t>
      </w:r>
      <w:r w:rsidRPr="005E6B09">
        <w:rPr>
          <w:rFonts w:eastAsia="Arial" w:cs="Arial"/>
          <w:b/>
          <w:sz w:val="24"/>
          <w:szCs w:val="24"/>
        </w:rPr>
        <w:t>REVISIÓN DE COTIZACIONES</w:t>
      </w:r>
      <w:r>
        <w:rPr>
          <w:rFonts w:eastAsia="Arial" w:cs="Arial"/>
          <w:b/>
          <w:sz w:val="24"/>
          <w:szCs w:val="24"/>
        </w:rPr>
        <w:t>- HCB</w:t>
      </w:r>
    </w:p>
    <w:p w:rsidR="00925AF8" w:rsidRDefault="00925AF8" w:rsidP="00925AF8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Objetivo: </w:t>
      </w:r>
      <w:r w:rsidRPr="005E6B09">
        <w:t>Realizar observaciones a cotizaciones presentadas por el operador y levantar acta de revisión.</w:t>
      </w:r>
    </w:p>
    <w:p w:rsidR="00925AF8" w:rsidRPr="00B6719F" w:rsidRDefault="00925AF8" w:rsidP="00925AF8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Tiempo: </w:t>
      </w:r>
      <w:r w:rsidRPr="00B6719F">
        <w:t>15 minutos</w:t>
      </w:r>
    </w:p>
    <w:p w:rsidR="00925AF8" w:rsidRDefault="00925AF8" w:rsidP="00925AF8">
      <w:pPr>
        <w:tabs>
          <w:tab w:val="left" w:pos="3152"/>
        </w:tabs>
        <w:spacing w:after="0"/>
        <w:jc w:val="both"/>
      </w:pPr>
      <w:r w:rsidRPr="00B6719F">
        <w:rPr>
          <w:rFonts w:eastAsia="Arial" w:cs="Arial"/>
          <w:b/>
          <w:sz w:val="24"/>
          <w:szCs w:val="24"/>
        </w:rPr>
        <w:t>Producto esperado: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E6B09">
        <w:t>Acta de revisión de cotizaciones con observaciones.</w:t>
      </w:r>
    </w:p>
    <w:p w:rsidR="00925AF8" w:rsidRPr="00925AF8" w:rsidRDefault="00925AF8" w:rsidP="00925AF8">
      <w:pPr>
        <w:tabs>
          <w:tab w:val="left" w:pos="3152"/>
        </w:tabs>
        <w:spacing w:after="0"/>
        <w:jc w:val="both"/>
        <w:rPr>
          <w:sz w:val="16"/>
          <w:szCs w:val="16"/>
        </w:rPr>
      </w:pPr>
    </w:p>
    <w:p w:rsidR="00925AF8" w:rsidRPr="00925AF8" w:rsidRDefault="00925AF8" w:rsidP="00925AF8">
      <w:pPr>
        <w:spacing w:after="0"/>
        <w:jc w:val="both"/>
        <w:rPr>
          <w:b/>
        </w:rPr>
      </w:pPr>
      <w:r w:rsidRPr="00BD4D6E">
        <w:rPr>
          <w:rFonts w:eastAsia="Arial" w:cs="Arial"/>
          <w:b/>
          <w:sz w:val="24"/>
          <w:szCs w:val="24"/>
        </w:rPr>
        <w:t>Instr</w:t>
      </w:r>
      <w:r w:rsidRPr="00B6719F">
        <w:rPr>
          <w:rFonts w:eastAsia="Arial" w:cs="Arial"/>
          <w:b/>
          <w:sz w:val="24"/>
          <w:szCs w:val="24"/>
        </w:rPr>
        <w:t>ucciones:</w:t>
      </w:r>
      <w:r>
        <w:rPr>
          <w:b/>
        </w:rPr>
        <w:t xml:space="preserve"> </w:t>
      </w:r>
      <w:r w:rsidR="00FC0949" w:rsidRPr="00502953">
        <w:t xml:space="preserve">A </w:t>
      </w:r>
      <w:r w:rsidRPr="00502953">
        <w:t>continuación</w:t>
      </w:r>
      <w:r>
        <w:t>,</w:t>
      </w:r>
      <w:r w:rsidRPr="00502953">
        <w:t xml:space="preserve"> </w:t>
      </w:r>
      <w:r>
        <w:t>encuentra</w:t>
      </w:r>
      <w:r w:rsidR="00FC0949">
        <w:t xml:space="preserve"> las 3</w:t>
      </w:r>
      <w:r w:rsidR="00FC0949" w:rsidRPr="00502953">
        <w:t xml:space="preserve"> </w:t>
      </w:r>
      <w:r w:rsidR="00FC0949">
        <w:t>cotizaciones</w:t>
      </w:r>
      <w:r w:rsidR="00FC0949" w:rsidRPr="00502953">
        <w:t xml:space="preserve"> </w:t>
      </w:r>
      <w:r w:rsidR="00FC0949">
        <w:t>presentadas</w:t>
      </w:r>
      <w:r w:rsidR="00FC0949" w:rsidRPr="00502953">
        <w:t xml:space="preserve"> al Supervisor del contrato de aporte por parte del operador "Fundación </w:t>
      </w:r>
      <w:r w:rsidR="00A342C1">
        <w:t>Mamá Juana</w:t>
      </w:r>
      <w:r w:rsidR="00FC0949" w:rsidRPr="00502953">
        <w:t>",</w:t>
      </w:r>
      <w:r>
        <w:t xml:space="preserve"> </w:t>
      </w:r>
      <w:r w:rsidR="00FC0949" w:rsidRPr="00502953">
        <w:t xml:space="preserve">para la adquisición de dotación </w:t>
      </w:r>
      <w:r>
        <w:t xml:space="preserve">de </w:t>
      </w:r>
      <w:r w:rsidR="00FC0949" w:rsidRPr="00502953">
        <w:t>la unidad de servicio "</w:t>
      </w:r>
      <w:r w:rsidR="00A342C1" w:rsidRPr="00A342C1">
        <w:t xml:space="preserve">HCB </w:t>
      </w:r>
      <w:r>
        <w:t>N</w:t>
      </w:r>
      <w:r w:rsidR="00A342C1" w:rsidRPr="00A342C1">
        <w:t>iños felices</w:t>
      </w:r>
      <w:r w:rsidR="00A342C1">
        <w:t xml:space="preserve">" de la modalidad </w:t>
      </w:r>
      <w:r>
        <w:t>Comunitaria</w:t>
      </w:r>
      <w:r w:rsidR="00FC0949" w:rsidRPr="00502953">
        <w:t>.</w:t>
      </w:r>
    </w:p>
    <w:p w:rsidR="00FC0949" w:rsidRPr="00FC0949" w:rsidRDefault="00FC0949" w:rsidP="00925AF8">
      <w:pPr>
        <w:jc w:val="both"/>
      </w:pPr>
      <w:r w:rsidRPr="00502953">
        <w:t xml:space="preserve">Revise </w:t>
      </w:r>
      <w:r>
        <w:t xml:space="preserve">las tres cotizaciones </w:t>
      </w:r>
      <w:r w:rsidRPr="00502953">
        <w:t>y realice las correcciones u observaciones según corresponda</w:t>
      </w:r>
      <w:r w:rsidR="00925AF8">
        <w:t xml:space="preserve">, </w:t>
      </w:r>
      <w:bookmarkStart w:id="0" w:name="_Hlk512850962"/>
      <w:r w:rsidR="00925AF8">
        <w:t>levantando el Acta de revisión</w:t>
      </w:r>
      <w:r w:rsidR="00391BD7">
        <w:t xml:space="preserve"> y diligenciando el formato </w:t>
      </w:r>
      <w:bookmarkStart w:id="1" w:name="_GoBack"/>
      <w:r w:rsidR="00391BD7" w:rsidRPr="00391BD7">
        <w:rPr>
          <w:b/>
          <w:i/>
        </w:rPr>
        <w:t>f</w:t>
      </w:r>
      <w:proofErr w:type="gramStart"/>
      <w:r w:rsidR="00391BD7" w:rsidRPr="00391BD7">
        <w:rPr>
          <w:b/>
          <w:i/>
        </w:rPr>
        <w:t>1.g10.pp</w:t>
      </w:r>
      <w:proofErr w:type="gramEnd"/>
      <w:r w:rsidR="00391BD7" w:rsidRPr="00391BD7">
        <w:rPr>
          <w:b/>
          <w:i/>
        </w:rPr>
        <w:t>_formato_cuadro_comparativo_de_cotizaciones_y_ofertas_-eas-_v1</w:t>
      </w:r>
      <w:bookmarkEnd w:id="1"/>
      <w:r w:rsidRPr="00502953">
        <w:t>.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"/>
        <w:gridCol w:w="10"/>
        <w:gridCol w:w="5156"/>
        <w:gridCol w:w="634"/>
        <w:gridCol w:w="148"/>
        <w:gridCol w:w="255"/>
        <w:gridCol w:w="556"/>
        <w:gridCol w:w="185"/>
        <w:gridCol w:w="677"/>
        <w:gridCol w:w="170"/>
        <w:gridCol w:w="255"/>
        <w:gridCol w:w="1868"/>
      </w:tblGrid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bookmarkEnd w:id="0"/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Bogotá DC, </w:t>
            </w:r>
            <w:r w:rsidR="0016586B">
              <w:rPr>
                <w:rFonts w:ascii="Calibri" w:eastAsia="Times New Roman" w:hAnsi="Calibri" w:cs="Times New Roman"/>
                <w:lang w:eastAsia="es-CO"/>
              </w:rPr>
              <w:t xml:space="preserve">octubre </w:t>
            </w:r>
            <w:r w:rsidRPr="00856DC7">
              <w:rPr>
                <w:rFonts w:ascii="Calibri" w:eastAsia="Times New Roman" w:hAnsi="Calibri" w:cs="Times New Roman"/>
                <w:lang w:eastAsia="es-CO"/>
              </w:rPr>
              <w:t>15 de 201</w:t>
            </w:r>
            <w:r w:rsidR="0016586B">
              <w:rPr>
                <w:rFonts w:ascii="Calibri" w:eastAsia="Times New Roman" w:hAnsi="Calibri" w:cs="Times New Roman"/>
                <w:lang w:eastAsia="es-CO"/>
              </w:rPr>
              <w:t>7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Señor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03F902D9" wp14:editId="02EEF9BB">
                  <wp:simplePos x="0" y="0"/>
                  <wp:positionH relativeFrom="column">
                    <wp:posOffset>-1125855</wp:posOffset>
                  </wp:positionH>
                  <wp:positionV relativeFrom="paragraph">
                    <wp:posOffset>-144780</wp:posOffset>
                  </wp:positionV>
                  <wp:extent cx="1608455" cy="752475"/>
                  <wp:effectExtent l="0" t="0" r="0" b="9525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5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JOSE MANUEL RUIZ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Supervisor</w:t>
            </w:r>
            <w:r w:rsidR="00856DC7" w:rsidRPr="00856DC7">
              <w:rPr>
                <w:rFonts w:ascii="Calibri" w:eastAsia="Times New Roman" w:hAnsi="Calibri" w:cs="Times New Roman"/>
                <w:lang w:eastAsia="es-CO"/>
              </w:rPr>
              <w:t xml:space="preserve"> ICBF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CZ Ciudad </w:t>
            </w:r>
            <w:r w:rsidR="00856DC7" w:rsidRPr="00856DC7">
              <w:rPr>
                <w:rFonts w:ascii="Calibri" w:eastAsia="Times New Roman" w:hAnsi="Calibri" w:cs="Times New Roman"/>
                <w:lang w:eastAsia="es-CO"/>
              </w:rPr>
              <w:t>Bolívar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COTIZACIÓN No 001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80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En atención a su solicitud, nos permitimos cotizar los siguientes artículos: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Nombre de los Elementos</w:t>
            </w:r>
          </w:p>
        </w:tc>
        <w:tc>
          <w:tcPr>
            <w:tcW w:w="99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Cantidad </w:t>
            </w:r>
          </w:p>
        </w:tc>
        <w:tc>
          <w:tcPr>
            <w:tcW w:w="110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99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10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COCINA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Ollas No 20 en aluminio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a presión de 10 litros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Ollas No 24 en aluminio 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en aluminio grande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Paila en aluminio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Set sartenes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74.000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74.000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para alimentos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Platero plástico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tablas para picar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de </w:t>
            </w:r>
            <w:r w:rsidR="00856DC7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 de alimentos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Rallador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 xml:space="preserve">Reproductor de audio 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Ventilador de pared de 3 velocidades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3.000.000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6.000.000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Barra de sonido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1.100.000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Televisor de 40 pulgadas 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1.300.000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2.600.000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Consola Video Juegos Xbox 360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 Lenovo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780.000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2.340.000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680.000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Balde Plástico con escurridor 12 litros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Caneca plástica con tapa 120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lts</w:t>
            </w:r>
            <w:proofErr w:type="spellEnd"/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856DC7" w:rsidP="00856DC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CO"/>
              </w:rPr>
              <w:t>P</w:t>
            </w:r>
            <w:r w:rsidR="009D72B2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apelera para sanitario 10 litros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28.000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28.000</w:t>
            </w:r>
          </w:p>
        </w:tc>
      </w:tr>
      <w:tr w:rsidR="00856DC7" w:rsidRPr="00856DC7" w:rsidTr="00891ED2">
        <w:trPr>
          <w:gridBefore w:val="1"/>
          <w:wBefore w:w="34" w:type="dxa"/>
          <w:trHeight w:val="349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set de 3 papeleras plásticas para residuos con tapa de 4.5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.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1.470.000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Cobija térmica para cana apilable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1.680.000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Bacinillas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Mesa plástica infantiles tipo kínder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RECURSOS PARA EMERGENCIA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Extintor de polvo químico seco clase ABC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165.000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Botiquín portátil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Cuerda de Evacuación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46.000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46.000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ANTROPOMETRICO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Infantómetro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990.000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1.980.000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Tallímetro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1.020.000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2.040.000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991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Canguro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en espuma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110.000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Cubo de actividades múltiple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Juegos de arrastre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1.260.000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1.365.000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945.000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grande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330.000</w:t>
            </w:r>
          </w:p>
        </w:tc>
      </w:tr>
      <w:tr w:rsidR="00856DC7" w:rsidRPr="00856DC7" w:rsidTr="00891ED2">
        <w:trPr>
          <w:gridBefore w:val="1"/>
          <w:wBefore w:w="34" w:type="dxa"/>
          <w:trHeight w:val="315"/>
        </w:trPr>
        <w:tc>
          <w:tcPr>
            <w:tcW w:w="594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pequeño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1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250.000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250.000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2B2" w:rsidRPr="002239EA" w:rsidRDefault="009D72B2" w:rsidP="002239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  <w:iCs/>
                <w:lang w:eastAsia="es-CO"/>
              </w:rPr>
            </w:pPr>
            <w:r w:rsidRPr="002239EA">
              <w:rPr>
                <w:rFonts w:ascii="Calibri" w:eastAsia="Times New Roman" w:hAnsi="Calibri" w:cs="Times New Roman"/>
                <w:b/>
                <w:i/>
                <w:iCs/>
                <w:lang w:eastAsia="es-CO"/>
              </w:rPr>
              <w:t>TOTAL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  <w:t xml:space="preserve"> $      29.350.000 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DC7" w:rsidRPr="00856DC7" w:rsidRDefault="00856DC7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1"/>
          <w:wBefore w:w="34" w:type="dxa"/>
          <w:trHeight w:val="390"/>
        </w:trPr>
        <w:tc>
          <w:tcPr>
            <w:tcW w:w="99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Brush Script MT" w:eastAsia="Times New Roman" w:hAnsi="Brush Script MT" w:cs="Times New Roman"/>
                <w:b/>
                <w:bCs/>
                <w:sz w:val="28"/>
                <w:szCs w:val="28"/>
                <w:lang w:eastAsia="es-CO"/>
              </w:rPr>
            </w:pPr>
            <w:r w:rsidRPr="00856DC7">
              <w:rPr>
                <w:rFonts w:ascii="Brush Script MT" w:eastAsia="Times New Roman" w:hAnsi="Brush Script MT" w:cs="Times New Roman"/>
                <w:b/>
                <w:bCs/>
                <w:sz w:val="28"/>
                <w:szCs w:val="28"/>
                <w:lang w:eastAsia="es-CO"/>
              </w:rPr>
              <w:t>DOTACIONES B Y B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99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NIT: 156.876.354-8</w:t>
            </w:r>
          </w:p>
        </w:tc>
      </w:tr>
      <w:tr w:rsidR="00856DC7" w:rsidRPr="00856DC7" w:rsidTr="00891ED2">
        <w:trPr>
          <w:gridBefore w:val="1"/>
          <w:wBefore w:w="34" w:type="dxa"/>
          <w:trHeight w:val="300"/>
        </w:trPr>
        <w:tc>
          <w:tcPr>
            <w:tcW w:w="99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Dirección: Calle 8 no 3-22   Bogotá</w:t>
            </w:r>
            <w:r w:rsidR="00891ED2" w:rsidRPr="00856DC7">
              <w:rPr>
                <w:rFonts w:ascii="Calibri" w:eastAsia="Times New Roman" w:hAnsi="Calibri" w:cs="Times New Roman"/>
                <w:lang w:eastAsia="es-CO"/>
              </w:rPr>
              <w:t xml:space="preserve"> - Teléfono: 6784433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30446D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24EF2592" wp14:editId="05811315">
                  <wp:simplePos x="0" y="0"/>
                  <wp:positionH relativeFrom="column">
                    <wp:posOffset>2406015</wp:posOffset>
                  </wp:positionH>
                  <wp:positionV relativeFrom="paragraph">
                    <wp:posOffset>-225425</wp:posOffset>
                  </wp:positionV>
                  <wp:extent cx="1703070" cy="642620"/>
                  <wp:effectExtent l="0" t="0" r="0" b="5080"/>
                  <wp:wrapNone/>
                  <wp:docPr id="6" name="Imagen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lang w:eastAsia="es-CO"/>
              </w:rPr>
            </w:pPr>
            <w:proofErr w:type="spellStart"/>
            <w:r w:rsidRPr="00856DC7">
              <w:rPr>
                <w:rFonts w:ascii="Malgun Gothic" w:eastAsia="Malgun Gothic" w:hAnsi="Malgun Gothic" w:cs="Times New Roman" w:hint="eastAsia"/>
                <w:lang w:eastAsia="es-CO"/>
              </w:rPr>
              <w:t>Nit</w:t>
            </w:r>
            <w:proofErr w:type="spellEnd"/>
            <w:r w:rsidRPr="00856DC7">
              <w:rPr>
                <w:rFonts w:ascii="Malgun Gothic" w:eastAsia="Malgun Gothic" w:hAnsi="Malgun Gothic" w:cs="Times New Roman" w:hint="eastAsia"/>
                <w:lang w:eastAsia="es-CO"/>
              </w:rPr>
              <w:t xml:space="preserve"> 123-543-546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Avenida las Américas No 60-44 Bogotá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Tel: 854-5452 Ext 444 Cel: 3004542559</w:t>
            </w:r>
          </w:p>
        </w:tc>
      </w:tr>
      <w:tr w:rsidR="00856DC7" w:rsidRPr="00856DC7" w:rsidTr="00856DC7">
        <w:trPr>
          <w:gridBefore w:val="2"/>
          <w:wBefore w:w="44" w:type="dxa"/>
          <w:trHeight w:val="96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Bogotá DC, </w:t>
            </w:r>
            <w:r w:rsidR="0016586B">
              <w:rPr>
                <w:rFonts w:ascii="Calibri" w:eastAsia="Times New Roman" w:hAnsi="Calibri" w:cs="Times New Roman"/>
                <w:lang w:eastAsia="es-CO"/>
              </w:rPr>
              <w:t xml:space="preserve">octubre </w:t>
            </w:r>
            <w:r w:rsidRPr="00856DC7">
              <w:rPr>
                <w:rFonts w:ascii="Calibri" w:eastAsia="Times New Roman" w:hAnsi="Calibri" w:cs="Times New Roman"/>
                <w:lang w:eastAsia="es-CO"/>
              </w:rPr>
              <w:t>16 de 201</w:t>
            </w:r>
            <w:r w:rsidR="0016586B">
              <w:rPr>
                <w:rFonts w:ascii="Calibri" w:eastAsia="Times New Roman" w:hAnsi="Calibri" w:cs="Times New Roman"/>
                <w:lang w:eastAsia="es-CO"/>
              </w:rPr>
              <w:t>7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56DC7">
        <w:trPr>
          <w:gridBefore w:val="2"/>
          <w:wBefore w:w="44" w:type="dxa"/>
          <w:trHeight w:val="148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Señora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JOSE MANUEL RUIZ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Supervisor</w:t>
            </w:r>
            <w:r w:rsidR="002239EA">
              <w:rPr>
                <w:rFonts w:ascii="Calibri" w:eastAsia="Times New Roman" w:hAnsi="Calibri" w:cs="Times New Roman"/>
                <w:lang w:eastAsia="es-CO"/>
              </w:rPr>
              <w:t xml:space="preserve"> ICBF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CZ Ciudad </w:t>
            </w:r>
            <w:r w:rsidR="00856DC7" w:rsidRPr="00856DC7">
              <w:rPr>
                <w:rFonts w:ascii="Calibri" w:eastAsia="Times New Roman" w:hAnsi="Calibri" w:cs="Times New Roman"/>
                <w:lang w:eastAsia="es-CO"/>
              </w:rPr>
              <w:t>Bolívar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3044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COTIZACIÓN No</w:t>
            </w:r>
            <w:r w:rsidR="0030446D"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001</w:t>
            </w: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856DC7" w:rsidRPr="00856DC7" w:rsidTr="00891ED2">
        <w:trPr>
          <w:gridBefore w:val="2"/>
          <w:wBefore w:w="44" w:type="dxa"/>
          <w:trHeight w:val="300"/>
        </w:trPr>
        <w:tc>
          <w:tcPr>
            <w:tcW w:w="9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2B2" w:rsidRPr="00856DC7" w:rsidRDefault="00856DC7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De acuerdo con</w:t>
            </w:r>
            <w:r w:rsidR="009D72B2" w:rsidRPr="00856DC7">
              <w:rPr>
                <w:rFonts w:ascii="Calibri" w:eastAsia="Times New Roman" w:hAnsi="Calibri" w:cs="Times New Roman"/>
                <w:lang w:eastAsia="es-CO"/>
              </w:rPr>
              <w:t xml:space="preserve"> sus requerimientos a continuación relacionamos los elementos a </w:t>
            </w:r>
            <w:r w:rsidRPr="00856DC7">
              <w:rPr>
                <w:rFonts w:ascii="Calibri" w:eastAsia="Times New Roman" w:hAnsi="Calibri" w:cs="Times New Roman"/>
                <w:lang w:eastAsia="es-CO"/>
              </w:rPr>
              <w:t>cotizar: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gridBefore w:val="2"/>
          <w:wBefore w:w="44" w:type="dxa"/>
          <w:trHeight w:val="680"/>
        </w:trPr>
        <w:tc>
          <w:tcPr>
            <w:tcW w:w="5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Nombre de los Elementos</w:t>
            </w:r>
          </w:p>
        </w:tc>
        <w:tc>
          <w:tcPr>
            <w:tcW w:w="9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Cantidad </w:t>
            </w:r>
          </w:p>
        </w:tc>
        <w:tc>
          <w:tcPr>
            <w:tcW w:w="10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  <w:p w:rsidR="0030446D" w:rsidRPr="00856DC7" w:rsidRDefault="0030446D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COCINA</w:t>
            </w:r>
          </w:p>
        </w:tc>
      </w:tr>
      <w:tr w:rsidR="00856DC7" w:rsidRPr="00856DC7" w:rsidTr="00891ED2">
        <w:trPr>
          <w:gridBefore w:val="2"/>
          <w:wBefore w:w="44" w:type="dxa"/>
          <w:trHeight w:val="333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Ollas No 20 en aluminio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a presión de 10 litros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Ollas No 24 en aluminio 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en aluminio grande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856DC7" w:rsidRPr="00856DC7" w:rsidTr="00891ED2">
        <w:trPr>
          <w:gridBefore w:val="2"/>
          <w:wBefore w:w="44" w:type="dxa"/>
          <w:trHeight w:val="435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Paila en aluminio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</w:tr>
      <w:tr w:rsidR="00856DC7" w:rsidRPr="00856DC7" w:rsidTr="00891ED2">
        <w:trPr>
          <w:gridBefore w:val="2"/>
          <w:wBefore w:w="44" w:type="dxa"/>
          <w:trHeight w:val="315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Set sartenes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para alimentos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Platero plástico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32.000</w:t>
            </w:r>
          </w:p>
        </w:tc>
      </w:tr>
      <w:tr w:rsidR="00856DC7" w:rsidRPr="00856DC7" w:rsidTr="00891ED2">
        <w:trPr>
          <w:gridBefore w:val="2"/>
          <w:wBefore w:w="44" w:type="dxa"/>
          <w:trHeight w:val="495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tablas para picar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de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plastico</w:t>
            </w:r>
            <w:proofErr w:type="spellEnd"/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 de alimentos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16.000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16.000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Rallador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13.500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13.500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lastRenderedPageBreak/>
              <w:t xml:space="preserve">EQUIPOS DE APOYO 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Reproductor de audio 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Ventilador de pared de 3 velocidades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2.700.000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5.400.000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Barra de sonido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1.080.000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Televisor de 40 pulgadas 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2.400.000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Consola Video Juegos Xbox 360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850.000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850.000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856DC7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9D72B2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770.000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2.310.000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Balde 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Plástico</w:t>
            </w: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con escurridor 12 litros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Caneca 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plástica</w:t>
            </w: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con tapa 120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lts</w:t>
            </w:r>
            <w:proofErr w:type="spellEnd"/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41.000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41.000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papelera para sanitario 10 litros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25.000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25.000</w:t>
            </w:r>
          </w:p>
        </w:tc>
      </w:tr>
      <w:tr w:rsidR="00856DC7" w:rsidRPr="00856DC7" w:rsidTr="00891ED2">
        <w:trPr>
          <w:gridBefore w:val="2"/>
          <w:wBefore w:w="44" w:type="dxa"/>
          <w:trHeight w:val="343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set de 3 papeleras plásticas para residuos con tapa de 4.5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.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15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1.428.000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Cobija térmica para cana apilable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1.470.000</w:t>
            </w:r>
          </w:p>
        </w:tc>
      </w:tr>
      <w:tr w:rsidR="00856DC7" w:rsidRPr="00856DC7" w:rsidTr="00891ED2">
        <w:trPr>
          <w:gridBefore w:val="2"/>
          <w:wBefore w:w="44" w:type="dxa"/>
          <w:trHeight w:val="315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Bacinillas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36.000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Mesa plástica infantiles tipo 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kínder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RECURSOS PARA EMERGENCIA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Extintor de polvo químico seco clase ABC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30446D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Botiquín</w:t>
            </w:r>
            <w:r w:rsidR="009D72B2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portátil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Cuerda de Evacuación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ANTROPOMETRICO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1.080.000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1.080.000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Infantómetro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980.000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1.960.000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Tallímetro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1.010.000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2.020.000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99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Canguro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67.000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335.000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en espuma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Cubo de actividades múltiple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Juegos de 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arrastre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28.000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1.176.000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1.050.000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840.000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grande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310.000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310.000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5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pequeño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230.000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230.000</w:t>
            </w:r>
          </w:p>
        </w:tc>
      </w:tr>
      <w:tr w:rsidR="00856DC7" w:rsidRPr="00856DC7" w:rsidTr="00891ED2">
        <w:trPr>
          <w:gridBefore w:val="2"/>
          <w:wBefore w:w="44" w:type="dxa"/>
          <w:trHeight w:val="330"/>
        </w:trPr>
        <w:tc>
          <w:tcPr>
            <w:tcW w:w="778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i/>
                <w:iCs/>
                <w:lang w:eastAsia="es-CO"/>
              </w:rPr>
              <w:lastRenderedPageBreak/>
              <w:t>TOTAL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2B2" w:rsidRPr="00856DC7" w:rsidRDefault="009D72B2" w:rsidP="009D7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  <w:t xml:space="preserve"> $   27.154.500 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E9A" w:rsidRPr="00856DC7" w:rsidRDefault="00C93E9A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  <w:p w:rsidR="00C93E9A" w:rsidRPr="00856DC7" w:rsidRDefault="00C93E9A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  <w:p w:rsidR="00C93E9A" w:rsidRPr="00856DC7" w:rsidRDefault="00C93E9A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noProof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396317D0" wp14:editId="299554B7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66675</wp:posOffset>
                  </wp:positionV>
                  <wp:extent cx="1762125" cy="771525"/>
                  <wp:effectExtent l="0" t="0" r="0" b="9525"/>
                  <wp:wrapNone/>
                  <wp:docPr id="7" name="Imagen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7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0"/>
            </w:tblGrid>
            <w:tr w:rsidR="00856DC7" w:rsidRPr="00856DC7">
              <w:trPr>
                <w:trHeight w:val="300"/>
                <w:tblCellSpacing w:w="0" w:type="dxa"/>
              </w:trPr>
              <w:tc>
                <w:tcPr>
                  <w:tcW w:w="5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446D" w:rsidRPr="00856DC7" w:rsidRDefault="0030446D" w:rsidP="0030446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CO"/>
                    </w:rPr>
                  </w:pPr>
                </w:p>
              </w:tc>
            </w:tr>
          </w:tbl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proofErr w:type="spellStart"/>
            <w:r w:rsidRPr="00856DC7">
              <w:rPr>
                <w:rFonts w:ascii="Calibri" w:eastAsia="Times New Roman" w:hAnsi="Calibri" w:cs="Times New Roman"/>
                <w:lang w:eastAsia="es-CO"/>
              </w:rPr>
              <w:t>Nit</w:t>
            </w:r>
            <w:proofErr w:type="spellEnd"/>
            <w:r w:rsidRPr="00856DC7">
              <w:rPr>
                <w:rFonts w:ascii="Calibri" w:eastAsia="Times New Roman" w:hAnsi="Calibri" w:cs="Times New Roman"/>
                <w:lang w:eastAsia="es-CO"/>
              </w:rPr>
              <w:t>: 1.432.543.424-3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>Calle 57 No 60-22 Bogotá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C93E9A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lang w:eastAsia="es-CO"/>
              </w:rPr>
              <w:t xml:space="preserve">Cel: </w:t>
            </w:r>
            <w:r w:rsidR="00C93E9A" w:rsidRPr="00856DC7">
              <w:rPr>
                <w:rFonts w:ascii="Calibri" w:eastAsia="Times New Roman" w:hAnsi="Calibri" w:cs="Times New Roman"/>
                <w:lang w:eastAsia="es-CO"/>
              </w:rPr>
              <w:t>3124449580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 xml:space="preserve">Bogotá DC, </w:t>
            </w:r>
            <w:r w:rsidR="0016586B">
              <w:rPr>
                <w:rFonts w:ascii="Lucida Console" w:eastAsia="Times New Roman" w:hAnsi="Lucida Console" w:cs="Times New Roman"/>
                <w:lang w:eastAsia="es-CO"/>
              </w:rPr>
              <w:t xml:space="preserve">octubre </w:t>
            </w: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>17 de 201</w:t>
            </w:r>
            <w:r w:rsidR="0016586B">
              <w:rPr>
                <w:rFonts w:ascii="Lucida Console" w:eastAsia="Times New Roman" w:hAnsi="Lucida Console" w:cs="Times New Roman"/>
                <w:lang w:eastAsia="es-CO"/>
              </w:rPr>
              <w:t>7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>Señor</w:t>
            </w:r>
            <w:r w:rsidR="002239EA">
              <w:rPr>
                <w:rFonts w:ascii="Lucida Console" w:eastAsia="Times New Roman" w:hAnsi="Lucida Console" w:cs="Times New Roman"/>
                <w:lang w:eastAsia="es-CO"/>
              </w:rPr>
              <w:t>es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2239EA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46D" w:rsidRPr="00856DC7" w:rsidRDefault="002239EA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  <w:r>
              <w:rPr>
                <w:rFonts w:ascii="Lucida Console" w:eastAsia="Times New Roman" w:hAnsi="Lucida Console" w:cs="Times New Roman"/>
                <w:lang w:eastAsia="es-CO"/>
              </w:rPr>
              <w:t>Fundación mamá Juana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2239EA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46D" w:rsidRPr="00856DC7" w:rsidRDefault="002239EA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  <w:r>
              <w:rPr>
                <w:rFonts w:ascii="Lucida Console" w:eastAsia="Times New Roman" w:hAnsi="Lucida Console" w:cs="Times New Roman"/>
                <w:lang w:eastAsia="es-CO"/>
              </w:rPr>
              <w:t>Bogotá D.C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lang w:eastAsia="es-CO"/>
              </w:rPr>
            </w:pPr>
            <w:r w:rsidRPr="00856DC7">
              <w:rPr>
                <w:rFonts w:ascii="Lucida Console" w:eastAsia="Times New Roman" w:hAnsi="Lucida Console" w:cs="Times New Roman"/>
                <w:b/>
                <w:bCs/>
                <w:lang w:eastAsia="es-CO"/>
              </w:rPr>
              <w:t>COTIZACIÓN No 001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91ED2">
        <w:trPr>
          <w:trHeight w:val="630"/>
        </w:trPr>
        <w:tc>
          <w:tcPr>
            <w:tcW w:w="994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 xml:space="preserve">De acuerdo </w:t>
            </w:r>
            <w:r w:rsidR="00856DC7">
              <w:rPr>
                <w:rFonts w:ascii="Lucida Console" w:eastAsia="Times New Roman" w:hAnsi="Lucida Console" w:cs="Times New Roman"/>
                <w:lang w:eastAsia="es-CO"/>
              </w:rPr>
              <w:t>con</w:t>
            </w:r>
            <w:r w:rsidRPr="00856DC7">
              <w:rPr>
                <w:rFonts w:ascii="Lucida Console" w:eastAsia="Times New Roman" w:hAnsi="Lucida Console" w:cs="Times New Roman"/>
                <w:lang w:eastAsia="es-CO"/>
              </w:rPr>
              <w:t xml:space="preserve"> sus requerimientos a continuación relacionamos los elementos a cotizar</w:t>
            </w:r>
            <w:r w:rsidR="00856DC7">
              <w:rPr>
                <w:rFonts w:ascii="Lucida Console" w:eastAsia="Times New Roman" w:hAnsi="Lucida Console" w:cs="Times New Roman"/>
                <w:lang w:eastAsia="es-CO"/>
              </w:rPr>
              <w:t>: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Lucida Console" w:eastAsia="Times New Roman" w:hAnsi="Lucida Console" w:cs="Times New Roman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56DC7">
        <w:trPr>
          <w:trHeight w:val="315"/>
        </w:trPr>
        <w:tc>
          <w:tcPr>
            <w:tcW w:w="52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56DC7" w:rsidRPr="00856DC7" w:rsidTr="00856DC7">
        <w:trPr>
          <w:trHeight w:val="635"/>
        </w:trPr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Nombre de los Elementos</w:t>
            </w:r>
          </w:p>
        </w:tc>
        <w:tc>
          <w:tcPr>
            <w:tcW w:w="103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Cantidad 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856DC7" w:rsidRPr="00856DC7" w:rsidTr="00856DC7">
        <w:trPr>
          <w:trHeight w:val="315"/>
        </w:trPr>
        <w:tc>
          <w:tcPr>
            <w:tcW w:w="9948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COCINA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Ollas No 20 en aluminio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a presión de 10 litros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Ollas No 24 en aluminio 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48.000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48.000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en aluminio grande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62.000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62.000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Paila en aluminio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Set sartenes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72.000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72.000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para alimentos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Platero plástico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tablas para picar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de </w:t>
            </w:r>
            <w:r w:rsidR="00856DC7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 de alimentos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Rallador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 xml:space="preserve">Reproductor de audio 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Ventilador de pared de 3 velocidades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3.000.000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6.000.000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Barra de sonido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610.000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Televisor de 40 pulgadas 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1.300.000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2.600.000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Consola Video Juegos Xbox 360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950.000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950.000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C93E9A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800.000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2.400.000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680.000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Balde </w:t>
            </w:r>
            <w:r w:rsidR="00C93E9A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Plástico</w:t>
            </w: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con escurridor 12 litros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Caneca </w:t>
            </w:r>
            <w:r w:rsidR="00C93E9A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plástica</w:t>
            </w: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con tapa 120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lts</w:t>
            </w:r>
            <w:proofErr w:type="spellEnd"/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papelera para sanitario 10 litros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31.000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31.000</w:t>
            </w:r>
          </w:p>
        </w:tc>
      </w:tr>
      <w:tr w:rsidR="00856DC7" w:rsidRPr="00856DC7" w:rsidTr="00891ED2">
        <w:trPr>
          <w:trHeight w:val="6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set de 3 papeleras plásticas para residuos con tapa de 4.5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Lt</w:t>
            </w:r>
            <w:proofErr w:type="spellEnd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.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51.000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51.000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37.000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1.554.000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Cobija térmica para cana apilable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1.638.000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Bacinillas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Mesa plástica infantiles tipo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kinder</w:t>
            </w:r>
            <w:proofErr w:type="spellEnd"/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RECURSOS PARA EMERGENCIA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Extintor de polvo químico seco clase ABC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58.000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174.000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856DC7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Botiquín</w:t>
            </w:r>
            <w:r w:rsidR="0030446D"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portátil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47.000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47.000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Cuerda de Evacuación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ANTROPOMETRICO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1.240.000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1.240.000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Infantómetro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1.000.000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2.000.000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Tallímetro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1.010.000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2.020.000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994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Canguro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68.000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340.000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Balones en espuma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105.000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525.000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Cubo de actividades múltiple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Juegos de </w:t>
            </w:r>
            <w:proofErr w:type="spellStart"/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arraste</w:t>
            </w:r>
            <w:proofErr w:type="spellEnd"/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42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1.260.000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65.000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1.365.000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903.000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grande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320.000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320.000</w:t>
            </w:r>
          </w:p>
        </w:tc>
      </w:tr>
      <w:tr w:rsidR="00856DC7" w:rsidRPr="00856DC7" w:rsidTr="00891ED2">
        <w:trPr>
          <w:trHeight w:val="315"/>
        </w:trPr>
        <w:tc>
          <w:tcPr>
            <w:tcW w:w="52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Saltarín pequeño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245.000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i/>
                <w:iCs/>
                <w:lang w:eastAsia="es-CO"/>
              </w:rPr>
              <w:t>245.000</w:t>
            </w:r>
          </w:p>
        </w:tc>
      </w:tr>
      <w:tr w:rsidR="00856DC7" w:rsidRPr="00856DC7" w:rsidTr="00891ED2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</w:p>
        </w:tc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lang w:eastAsia="es-CO"/>
              </w:rPr>
              <w:t>TOTAL</w:t>
            </w:r>
          </w:p>
        </w:tc>
        <w:tc>
          <w:tcPr>
            <w:tcW w:w="2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46D" w:rsidRPr="00856DC7" w:rsidRDefault="0030446D" w:rsidP="00304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</w:pPr>
            <w:r w:rsidRPr="00856DC7">
              <w:rPr>
                <w:rFonts w:ascii="Calibri" w:eastAsia="Times New Roman" w:hAnsi="Calibri" w:cs="Times New Roman"/>
                <w:b/>
                <w:bCs/>
                <w:i/>
                <w:iCs/>
                <w:u w:val="single"/>
                <w:lang w:eastAsia="es-CO"/>
              </w:rPr>
              <w:t xml:space="preserve"> $      29.475.000 </w:t>
            </w:r>
          </w:p>
        </w:tc>
      </w:tr>
    </w:tbl>
    <w:p w:rsidR="00FC0949" w:rsidRDefault="00FC0949" w:rsidP="00856DC7"/>
    <w:sectPr w:rsidR="00FC0949" w:rsidSect="0050295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53"/>
    <w:rsid w:val="00046C94"/>
    <w:rsid w:val="000F782C"/>
    <w:rsid w:val="0016586B"/>
    <w:rsid w:val="002239EA"/>
    <w:rsid w:val="0030446D"/>
    <w:rsid w:val="00391BD7"/>
    <w:rsid w:val="00502953"/>
    <w:rsid w:val="00856DC7"/>
    <w:rsid w:val="00891ED2"/>
    <w:rsid w:val="00925AF8"/>
    <w:rsid w:val="009D72B2"/>
    <w:rsid w:val="00A342C1"/>
    <w:rsid w:val="00C93E9A"/>
    <w:rsid w:val="00EF1376"/>
    <w:rsid w:val="00F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B10C"/>
  <w15:chartTrackingRefBased/>
  <w15:docId w15:val="{B0C87F54-77D5-48E5-9ED5-49D6760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7554-2672-4A60-918D-E35F831C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1253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Romero</dc:creator>
  <cp:keywords/>
  <dc:description/>
  <cp:lastModifiedBy>Paula  Andrea Ospina Patino</cp:lastModifiedBy>
  <cp:revision>7</cp:revision>
  <dcterms:created xsi:type="dcterms:W3CDTF">2018-04-30T16:21:00Z</dcterms:created>
  <dcterms:modified xsi:type="dcterms:W3CDTF">2019-02-27T15:49:00Z</dcterms:modified>
</cp:coreProperties>
</file>