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73BA" w14:textId="77777777" w:rsidR="00E33C6C" w:rsidRPr="004B6B66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4B6B66">
        <w:rPr>
          <w:rFonts w:ascii="Arial" w:hAnsi="Arial" w:cs="Arial"/>
          <w:color w:val="000000"/>
          <w:sz w:val="18"/>
          <w:szCs w:val="18"/>
        </w:rPr>
        <w:t>21200</w:t>
      </w:r>
    </w:p>
    <w:p w14:paraId="490D97F0" w14:textId="77A2EDE2" w:rsidR="00E33C6C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 w:rsidRPr="004B6B66">
        <w:rPr>
          <w:rFonts w:ascii="Arial" w:hAnsi="Arial" w:cs="Arial"/>
          <w:color w:val="000000"/>
          <w:sz w:val="18"/>
          <w:szCs w:val="18"/>
        </w:rPr>
        <w:t>Bogotá D.C,</w:t>
      </w:r>
    </w:p>
    <w:p w14:paraId="408CE732" w14:textId="788E38CF" w:rsidR="004B6B66" w:rsidRDefault="004B6B66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18"/>
        </w:rPr>
      </w:pPr>
    </w:p>
    <w:p w14:paraId="032660A1" w14:textId="7255A4AD" w:rsidR="004B6B66" w:rsidRDefault="004B6B66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18"/>
        </w:rPr>
      </w:pPr>
    </w:p>
    <w:p w14:paraId="5A9B76C9" w14:textId="77777777" w:rsidR="004B6B66" w:rsidRPr="004B6B66" w:rsidRDefault="004B6B66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18"/>
        </w:rPr>
      </w:pPr>
    </w:p>
    <w:p w14:paraId="298AA536" w14:textId="77777777" w:rsidR="00E33C6C" w:rsidRPr="00380FC5" w:rsidRDefault="00E33C6C" w:rsidP="009D63BA">
      <w:pPr>
        <w:jc w:val="center"/>
        <w:rPr>
          <w:rFonts w:ascii="Arial" w:hAnsi="Arial" w:cs="Arial"/>
          <w:b/>
          <w:color w:val="000000"/>
        </w:rPr>
      </w:pPr>
      <w:r w:rsidRPr="00380FC5">
        <w:rPr>
          <w:rFonts w:ascii="Arial" w:hAnsi="Arial" w:cs="Arial"/>
          <w:b/>
          <w:color w:val="000000"/>
        </w:rPr>
        <w:t>MEMORANDO</w:t>
      </w:r>
    </w:p>
    <w:p w14:paraId="46F0C5FC" w14:textId="5DFA3266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26C54C2" w14:textId="77777777" w:rsidR="00190A57" w:rsidRPr="00380FC5" w:rsidRDefault="00190A57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EC8D48" w14:textId="3A003A31" w:rsidR="00E33C6C" w:rsidRPr="00380FC5" w:rsidRDefault="00E33C6C" w:rsidP="00984201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380FC5">
        <w:rPr>
          <w:rFonts w:ascii="Arial" w:hAnsi="Arial" w:cs="Arial"/>
          <w:b/>
          <w:color w:val="000000"/>
        </w:rPr>
        <w:t>PARA:</w:t>
      </w:r>
      <w:r w:rsidRPr="00380FC5">
        <w:rPr>
          <w:rFonts w:ascii="Arial" w:hAnsi="Arial" w:cs="Arial"/>
          <w:color w:val="000000"/>
          <w:lang w:val="es-CO" w:eastAsia="es-CO"/>
        </w:rPr>
        <w:t xml:space="preserve"> </w:t>
      </w:r>
      <w:r w:rsidRPr="00380FC5">
        <w:rPr>
          <w:rFonts w:ascii="Arial" w:hAnsi="Arial" w:cs="Arial"/>
          <w:color w:val="000000"/>
          <w:lang w:val="es-CO" w:eastAsia="es-CO"/>
        </w:rPr>
        <w:tab/>
      </w:r>
      <w:r w:rsidR="00984201" w:rsidRPr="00380FC5">
        <w:rPr>
          <w:rFonts w:ascii="Arial" w:hAnsi="Arial" w:cs="Arial"/>
          <w:color w:val="000000"/>
          <w:lang w:val="es-CO" w:eastAsia="es-CO"/>
        </w:rPr>
        <w:t xml:space="preserve">DIRECTORES REGIONALES </w:t>
      </w:r>
      <w:r w:rsidR="00AD65CB" w:rsidRPr="00380FC5">
        <w:rPr>
          <w:rFonts w:ascii="Arial" w:hAnsi="Arial" w:cs="Arial"/>
          <w:color w:val="000000"/>
          <w:lang w:val="es-CO" w:eastAsia="es-CO"/>
        </w:rPr>
        <w:t>ICBF</w:t>
      </w:r>
      <w:r w:rsidR="00971100" w:rsidRPr="00380FC5">
        <w:rPr>
          <w:rFonts w:ascii="Arial" w:hAnsi="Arial" w:cs="Arial"/>
          <w:color w:val="000000"/>
          <w:lang w:val="es-CO" w:eastAsia="es-CO"/>
        </w:rPr>
        <w:t>.</w:t>
      </w:r>
    </w:p>
    <w:p w14:paraId="196636E0" w14:textId="77777777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14:paraId="0153FAFB" w14:textId="77777777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0DD02D3A" w14:textId="05DC31C7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380FC5">
        <w:rPr>
          <w:rFonts w:ascii="Arial" w:hAnsi="Arial" w:cs="Arial"/>
          <w:b/>
          <w:color w:val="000000"/>
        </w:rPr>
        <w:t xml:space="preserve">ASUNTO: </w:t>
      </w:r>
      <w:r w:rsidRPr="00380FC5">
        <w:rPr>
          <w:rFonts w:ascii="Arial" w:hAnsi="Arial" w:cs="Arial"/>
          <w:b/>
          <w:color w:val="000000"/>
        </w:rPr>
        <w:tab/>
      </w:r>
      <w:r w:rsidR="00984201" w:rsidRPr="00380FC5">
        <w:rPr>
          <w:rFonts w:ascii="Arial" w:hAnsi="Arial" w:cs="Arial"/>
          <w:color w:val="000000"/>
        </w:rPr>
        <w:t xml:space="preserve">Orientaciones solicitud de recursos </w:t>
      </w:r>
      <w:r w:rsidR="004B6B66">
        <w:rPr>
          <w:rFonts w:ascii="Arial" w:hAnsi="Arial" w:cs="Arial"/>
          <w:color w:val="000000"/>
        </w:rPr>
        <w:t xml:space="preserve">para </w:t>
      </w:r>
      <w:r w:rsidR="004B6B66" w:rsidRPr="00380FC5">
        <w:rPr>
          <w:rFonts w:ascii="Arial" w:hAnsi="Arial" w:cs="Arial"/>
          <w:color w:val="000000"/>
        </w:rPr>
        <w:t>los temas de Infraestructura y Dotaciones a</w:t>
      </w:r>
      <w:r w:rsidR="004B6B66">
        <w:rPr>
          <w:rFonts w:ascii="Arial" w:hAnsi="Arial" w:cs="Arial"/>
          <w:color w:val="000000"/>
        </w:rPr>
        <w:t>nte</w:t>
      </w:r>
      <w:r w:rsidR="004B6B66" w:rsidRPr="00380FC5">
        <w:rPr>
          <w:rFonts w:ascii="Arial" w:hAnsi="Arial" w:cs="Arial"/>
          <w:color w:val="000000"/>
        </w:rPr>
        <w:t xml:space="preserve"> la Dirección de Primera Infancia</w:t>
      </w:r>
      <w:r w:rsidR="004B6B66">
        <w:rPr>
          <w:rFonts w:ascii="Arial" w:hAnsi="Arial" w:cs="Arial"/>
          <w:color w:val="000000"/>
        </w:rPr>
        <w:t>.</w:t>
      </w:r>
    </w:p>
    <w:p w14:paraId="0663CCD6" w14:textId="77777777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DB5E6A7" w14:textId="77777777" w:rsidR="00E33C6C" w:rsidRPr="00380FC5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66EDE696" w14:textId="77777777" w:rsidR="00AC7CC9" w:rsidRPr="00380FC5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380FC5">
        <w:rPr>
          <w:rFonts w:ascii="Arial" w:hAnsi="Arial" w:cs="Arial"/>
          <w:color w:val="000000"/>
          <w:lang w:val="es-CO" w:eastAsia="es-CO"/>
        </w:rPr>
        <w:t>Cordial saludo,</w:t>
      </w:r>
    </w:p>
    <w:p w14:paraId="4FB3E927" w14:textId="77777777" w:rsidR="00AC7CC9" w:rsidRPr="00380FC5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1BA8F0FA" w14:textId="10E17219" w:rsidR="00380FC5" w:rsidRPr="00380FC5" w:rsidRDefault="00AC7CC9" w:rsidP="00380FC5">
      <w:pPr>
        <w:jc w:val="both"/>
        <w:rPr>
          <w:rFonts w:ascii="Arial" w:hAnsi="Arial" w:cs="Arial"/>
          <w:color w:val="000000"/>
          <w:lang w:val="es-CO" w:eastAsia="es-CO"/>
        </w:rPr>
      </w:pPr>
      <w:r w:rsidRPr="00380FC5">
        <w:rPr>
          <w:rFonts w:ascii="Arial" w:hAnsi="Arial" w:cs="Arial"/>
          <w:color w:val="000000"/>
          <w:lang w:val="es-CO" w:eastAsia="es-CO"/>
        </w:rPr>
        <w:t xml:space="preserve">El equipo de la Subdirección de Operación de la Atención a la Primera </w:t>
      </w:r>
      <w:r w:rsidR="00FE724E" w:rsidRPr="00380FC5">
        <w:rPr>
          <w:rFonts w:ascii="Arial" w:hAnsi="Arial" w:cs="Arial"/>
          <w:color w:val="000000"/>
          <w:lang w:val="es-CO" w:eastAsia="es-CO"/>
        </w:rPr>
        <w:t>Infancia</w:t>
      </w:r>
      <w:r w:rsidRPr="00380FC5">
        <w:rPr>
          <w:rFonts w:ascii="Arial" w:hAnsi="Arial" w:cs="Arial"/>
          <w:color w:val="000000"/>
          <w:lang w:val="es-CO" w:eastAsia="es-CO"/>
        </w:rPr>
        <w:t xml:space="preserve"> </w:t>
      </w:r>
      <w:r w:rsidR="001E68A8" w:rsidRPr="00380FC5">
        <w:rPr>
          <w:rFonts w:ascii="Arial" w:hAnsi="Arial" w:cs="Arial"/>
          <w:color w:val="000000"/>
          <w:lang w:val="es-CO" w:eastAsia="es-CO"/>
        </w:rPr>
        <w:t>atentamente remite</w:t>
      </w:r>
      <w:r w:rsidR="00380FC5" w:rsidRPr="00380FC5">
        <w:rPr>
          <w:rFonts w:ascii="Arial" w:hAnsi="Arial" w:cs="Arial"/>
          <w:color w:val="000000"/>
          <w:lang w:val="es-CO" w:eastAsia="es-CO"/>
        </w:rPr>
        <w:t xml:space="preserve"> las orientaciones para la solicitud de recursos de Infraestructura y Dotaciones, ante la Dirección de Primera Infancia</w:t>
      </w:r>
      <w:r w:rsidR="004B6B66">
        <w:rPr>
          <w:rFonts w:ascii="Arial" w:hAnsi="Arial" w:cs="Arial"/>
          <w:color w:val="000000"/>
          <w:lang w:val="es-CO" w:eastAsia="es-CO"/>
        </w:rPr>
        <w:t xml:space="preserve">, </w:t>
      </w:r>
      <w:r w:rsidR="00380FC5" w:rsidRPr="00380FC5">
        <w:rPr>
          <w:rFonts w:ascii="Arial" w:hAnsi="Arial" w:cs="Arial"/>
          <w:color w:val="000000"/>
          <w:lang w:val="es-CO" w:eastAsia="es-CO"/>
        </w:rPr>
        <w:t>durante la vigencia 2019.</w:t>
      </w:r>
    </w:p>
    <w:p w14:paraId="44044AA5" w14:textId="3D94F71C" w:rsidR="00AC7CC9" w:rsidRPr="00380FC5" w:rsidRDefault="00380FC5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Cs/>
          <w:color w:val="000000"/>
          <w:lang w:val="es-CO" w:eastAsia="es-CO"/>
        </w:rPr>
      </w:pPr>
      <w:r w:rsidRPr="00380FC5">
        <w:rPr>
          <w:rFonts w:ascii="Arial" w:hAnsi="Arial" w:cs="Arial"/>
          <w:color w:val="000000"/>
          <w:lang w:val="es-CO" w:eastAsia="es-CO"/>
        </w:rPr>
        <w:t>F</w:t>
      </w:r>
      <w:r w:rsidR="001E68A8" w:rsidRPr="00380FC5">
        <w:rPr>
          <w:rFonts w:ascii="Arial" w:hAnsi="Arial" w:cs="Arial"/>
          <w:color w:val="000000"/>
          <w:lang w:val="es-CO" w:eastAsia="es-CO"/>
        </w:rPr>
        <w:t>rente a la puesta en operación de nuevas infraestructuras y las</w:t>
      </w:r>
      <w:r w:rsidRPr="00380FC5">
        <w:rPr>
          <w:rFonts w:ascii="Arial" w:hAnsi="Arial" w:cs="Arial"/>
          <w:color w:val="000000"/>
          <w:lang w:val="es-CO" w:eastAsia="es-CO"/>
        </w:rPr>
        <w:t xml:space="preserve"> necesidades de</w:t>
      </w:r>
      <w:r w:rsidR="001E68A8" w:rsidRPr="00380FC5">
        <w:rPr>
          <w:rFonts w:ascii="Arial" w:hAnsi="Arial" w:cs="Arial"/>
          <w:color w:val="000000"/>
          <w:lang w:val="es-CO" w:eastAsia="es-CO"/>
        </w:rPr>
        <w:t xml:space="preserve"> infraestructuras existentes de </w:t>
      </w:r>
      <w:r w:rsidR="004B6B66">
        <w:rPr>
          <w:rFonts w:ascii="Arial" w:hAnsi="Arial" w:cs="Arial"/>
          <w:color w:val="000000"/>
          <w:lang w:val="es-CO" w:eastAsia="es-CO"/>
        </w:rPr>
        <w:t>p</w:t>
      </w:r>
      <w:r w:rsidR="001E68A8" w:rsidRPr="00380FC5">
        <w:rPr>
          <w:rFonts w:ascii="Arial" w:hAnsi="Arial" w:cs="Arial"/>
          <w:color w:val="000000"/>
          <w:lang w:val="es-CO" w:eastAsia="es-CO"/>
        </w:rPr>
        <w:t xml:space="preserve">rimera </w:t>
      </w:r>
      <w:r w:rsidR="004B6B66">
        <w:rPr>
          <w:rFonts w:ascii="Arial" w:hAnsi="Arial" w:cs="Arial"/>
          <w:color w:val="000000"/>
          <w:lang w:val="es-CO" w:eastAsia="es-CO"/>
        </w:rPr>
        <w:t>i</w:t>
      </w:r>
      <w:r w:rsidR="001E68A8" w:rsidRPr="00380FC5">
        <w:rPr>
          <w:rFonts w:ascii="Arial" w:hAnsi="Arial" w:cs="Arial"/>
          <w:color w:val="000000"/>
          <w:lang w:val="es-CO" w:eastAsia="es-CO"/>
        </w:rPr>
        <w:t>nfanc</w:t>
      </w:r>
      <w:r w:rsidR="001832BB" w:rsidRPr="00380FC5">
        <w:rPr>
          <w:rFonts w:ascii="Arial" w:hAnsi="Arial" w:cs="Arial"/>
          <w:color w:val="000000"/>
          <w:lang w:val="es-CO" w:eastAsia="es-CO"/>
        </w:rPr>
        <w:t>ia</w:t>
      </w:r>
      <w:r w:rsidR="004B6B66">
        <w:rPr>
          <w:rFonts w:ascii="Arial" w:hAnsi="Arial" w:cs="Arial"/>
          <w:color w:val="000000"/>
          <w:lang w:val="es-CO" w:eastAsia="es-CO"/>
        </w:rPr>
        <w:t>, se debe dar cum</w:t>
      </w:r>
      <w:bookmarkStart w:id="0" w:name="_GoBack"/>
      <w:bookmarkEnd w:id="0"/>
      <w:r w:rsidR="004B6B66">
        <w:rPr>
          <w:rFonts w:ascii="Arial" w:hAnsi="Arial" w:cs="Arial"/>
          <w:color w:val="000000"/>
          <w:lang w:val="es-CO" w:eastAsia="es-CO"/>
        </w:rPr>
        <w:t xml:space="preserve">plimiento a la </w:t>
      </w:r>
      <w:r w:rsidR="00EA7097" w:rsidRPr="00380FC5">
        <w:rPr>
          <w:rFonts w:ascii="Arial" w:hAnsi="Arial" w:cs="Arial"/>
          <w:color w:val="000000"/>
          <w:lang w:val="es-CO" w:eastAsia="es-CO"/>
        </w:rPr>
        <w:t>Ruta de infraestructura</w:t>
      </w:r>
      <w:r w:rsidR="00825234" w:rsidRPr="00380FC5">
        <w:rPr>
          <w:rFonts w:ascii="Arial" w:hAnsi="Arial" w:cs="Arial"/>
          <w:color w:val="000000"/>
          <w:lang w:val="es-CO" w:eastAsia="es-CO"/>
        </w:rPr>
        <w:t>,</w:t>
      </w:r>
      <w:r w:rsidR="00EA7097" w:rsidRPr="00380FC5">
        <w:rPr>
          <w:rFonts w:ascii="Arial" w:hAnsi="Arial" w:cs="Arial"/>
          <w:color w:val="000000"/>
          <w:lang w:val="es-CO" w:eastAsia="es-CO"/>
        </w:rPr>
        <w:t xml:space="preserve"> comunicada mediante memorando S-2018-248599-0101 del 4 de mayo de 2018</w:t>
      </w:r>
      <w:r w:rsidR="004B6B66">
        <w:rPr>
          <w:rFonts w:ascii="Arial" w:hAnsi="Arial" w:cs="Arial"/>
          <w:color w:val="000000"/>
          <w:lang w:val="es-CO" w:eastAsia="es-CO"/>
        </w:rPr>
        <w:t>, la cual se anexa a este memorando</w:t>
      </w:r>
      <w:r w:rsidR="00EA7097" w:rsidRPr="00380FC5">
        <w:rPr>
          <w:rFonts w:ascii="Arial" w:hAnsi="Arial" w:cs="Arial"/>
          <w:color w:val="000000"/>
          <w:lang w:val="es-CO" w:eastAsia="es-CO"/>
        </w:rPr>
        <w:t>.</w:t>
      </w:r>
    </w:p>
    <w:p w14:paraId="06546EF4" w14:textId="77777777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000000"/>
          <w:lang w:val="es-CO" w:eastAsia="es-CO"/>
        </w:rPr>
      </w:pPr>
    </w:p>
    <w:p w14:paraId="70313E89" w14:textId="29C5CCBA" w:rsidR="00861265" w:rsidRPr="00380FC5" w:rsidRDefault="004B6B66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000000"/>
          <w:lang w:val="es-CO" w:eastAsia="es-CO"/>
        </w:rPr>
      </w:pPr>
      <w:r>
        <w:rPr>
          <w:rFonts w:ascii="Arial" w:eastAsia="Times New Roman" w:hAnsi="Arial" w:cs="Arial"/>
          <w:iCs/>
          <w:color w:val="000000"/>
          <w:lang w:val="es-CO" w:eastAsia="es-CO"/>
        </w:rPr>
        <w:t xml:space="preserve">Con respecto a </w:t>
      </w:r>
      <w:r w:rsidR="00825234" w:rsidRPr="00380FC5">
        <w:rPr>
          <w:rFonts w:ascii="Arial" w:eastAsia="Times New Roman" w:hAnsi="Arial" w:cs="Arial"/>
          <w:iCs/>
          <w:color w:val="000000"/>
          <w:lang w:val="es-CO" w:eastAsia="es-CO"/>
        </w:rPr>
        <w:t>la so</w:t>
      </w:r>
      <w:r w:rsidR="00861265" w:rsidRPr="00380FC5">
        <w:rPr>
          <w:rFonts w:ascii="Arial" w:eastAsia="Times New Roman" w:hAnsi="Arial" w:cs="Arial"/>
          <w:iCs/>
          <w:color w:val="000000"/>
          <w:lang w:val="es-CO" w:eastAsia="es-CO"/>
        </w:rPr>
        <w:t xml:space="preserve">licitud de recursos de dotación </w:t>
      </w:r>
      <w:r w:rsidR="00825234" w:rsidRPr="00380FC5">
        <w:rPr>
          <w:rFonts w:ascii="Arial" w:eastAsia="Times New Roman" w:hAnsi="Arial" w:cs="Arial"/>
          <w:iCs/>
          <w:color w:val="000000"/>
          <w:lang w:val="es-CO" w:eastAsia="es-CO"/>
        </w:rPr>
        <w:t xml:space="preserve">a continuación se </w:t>
      </w:r>
      <w:r w:rsidR="00380FC5" w:rsidRPr="00380FC5">
        <w:rPr>
          <w:rFonts w:ascii="Arial" w:eastAsia="Times New Roman" w:hAnsi="Arial" w:cs="Arial"/>
          <w:iCs/>
          <w:color w:val="000000"/>
          <w:lang w:val="es-CO" w:eastAsia="es-CO"/>
        </w:rPr>
        <w:t>resumen las orientaciones en cada caso:</w:t>
      </w:r>
    </w:p>
    <w:p w14:paraId="2C38FAF1" w14:textId="15A50E93" w:rsidR="00861265" w:rsidRPr="004B6B66" w:rsidRDefault="00861265" w:rsidP="004B6B66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/>
          <w:lang w:eastAsia="es-CO"/>
        </w:rPr>
      </w:pPr>
    </w:p>
    <w:p w14:paraId="20FFBC0E" w14:textId="4C8C1851" w:rsidR="00861265" w:rsidRPr="004B6B66" w:rsidRDefault="00380FC5" w:rsidP="004B6B66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b/>
          <w:bCs/>
          <w:color w:val="000000"/>
          <w:lang w:eastAsia="es-CO"/>
        </w:rPr>
        <w:t xml:space="preserve">Solicitud de recursos de dotación para UDS de Primera Infancia en operación: </w:t>
      </w:r>
      <w:r w:rsidRPr="004B6B66">
        <w:rPr>
          <w:rFonts w:ascii="Arial" w:eastAsia="Times New Roman" w:hAnsi="Arial" w:cs="Arial"/>
          <w:iCs/>
          <w:color w:val="000000"/>
          <w:lang w:eastAsia="es-CO"/>
        </w:rPr>
        <w:t>l</w:t>
      </w:r>
      <w:r w:rsidR="00861265" w:rsidRPr="004B6B66">
        <w:rPr>
          <w:rFonts w:ascii="Arial" w:eastAsia="Times New Roman" w:hAnsi="Arial" w:cs="Arial"/>
          <w:iCs/>
          <w:color w:val="000000"/>
          <w:lang w:eastAsia="es-CO"/>
        </w:rPr>
        <w:t>a solicitud de recursos ante la Dirección de Primera Infancia-DPI, para atender necesidades de dotación en las Unidades de Servicio-UDS en operación, debe dar cumplimiento a las orientaciones operativas y soportes requeridos en la Adquisición de dotaciones con recursos ICBF, en el marco de contratos de aporte, incluidas en</w:t>
      </w:r>
      <w:r w:rsidR="00861265" w:rsidRPr="004B6B66">
        <w:rPr>
          <w:rFonts w:ascii="Arial" w:eastAsia="Times New Roman" w:hAnsi="Arial" w:cs="Arial"/>
          <w:color w:val="000000"/>
          <w:lang w:eastAsia="es-CO"/>
        </w:rPr>
        <w:t xml:space="preserve"> la </w:t>
      </w:r>
      <w:r w:rsidR="00861265" w:rsidRPr="004B6B66">
        <w:rPr>
          <w:rFonts w:ascii="Arial" w:eastAsia="Times New Roman" w:hAnsi="Arial" w:cs="Arial"/>
          <w:i/>
          <w:iCs/>
          <w:color w:val="006FC9"/>
          <w:lang w:eastAsia="es-CO"/>
        </w:rPr>
        <w:t>g10.pp_guia_orientadora_para_la_compra_de_la_dotacion_para_las_modalidades_de_educacion_inicial_en_el_marco_de_una_atencion_integral_v4, </w:t>
      </w:r>
      <w:r w:rsidR="00861265" w:rsidRPr="004B6B66">
        <w:rPr>
          <w:rFonts w:ascii="Arial" w:eastAsia="Times New Roman" w:hAnsi="Arial" w:cs="Arial"/>
          <w:color w:val="000000"/>
          <w:lang w:eastAsia="es-CO"/>
        </w:rPr>
        <w:t> página 15 a 20, las cuales se adjuntan.</w:t>
      </w:r>
    </w:p>
    <w:p w14:paraId="0DDE2A06" w14:textId="77777777" w:rsidR="00861265" w:rsidRPr="00380FC5" w:rsidRDefault="00861265" w:rsidP="0086126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DD935A9" w14:textId="66E908AC" w:rsidR="00861265" w:rsidRPr="004B6B66" w:rsidRDefault="00861265" w:rsidP="004B6B66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es-CO"/>
        </w:rPr>
      </w:pPr>
      <w:r w:rsidRPr="004B6B66">
        <w:rPr>
          <w:rFonts w:ascii="Arial" w:eastAsia="Times New Roman" w:hAnsi="Arial" w:cs="Arial"/>
          <w:b/>
          <w:bCs/>
          <w:color w:val="000000"/>
          <w:lang w:eastAsia="es-CO"/>
        </w:rPr>
        <w:t xml:space="preserve">Solicitud de recursos para reposición de dotación en el caso de siniestro </w:t>
      </w:r>
      <w:r w:rsidR="00380FC5" w:rsidRPr="004B6B66">
        <w:rPr>
          <w:rFonts w:ascii="Arial" w:eastAsia="Times New Roman" w:hAnsi="Arial" w:cs="Arial"/>
          <w:bCs/>
          <w:color w:val="000000"/>
          <w:lang w:eastAsia="es-CO"/>
        </w:rPr>
        <w:t>(</w:t>
      </w:r>
      <w:r w:rsidRPr="004B6B66">
        <w:rPr>
          <w:rFonts w:ascii="Arial" w:eastAsia="Times New Roman" w:hAnsi="Arial" w:cs="Arial"/>
          <w:bCs/>
          <w:color w:val="000000"/>
          <w:lang w:eastAsia="es-CO"/>
        </w:rPr>
        <w:t>hurto y afectación por fenómeno natural)</w:t>
      </w:r>
      <w:r w:rsidRPr="004B6B66"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  <w:r w:rsidR="00380FC5" w:rsidRPr="004B6B66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380FC5" w:rsidRPr="004B6B66">
        <w:rPr>
          <w:rFonts w:ascii="Arial" w:eastAsia="Times New Roman" w:hAnsi="Arial" w:cs="Arial"/>
          <w:bCs/>
          <w:color w:val="000000"/>
          <w:lang w:eastAsia="es-CO"/>
        </w:rPr>
        <w:t>l</w:t>
      </w:r>
      <w:r w:rsidRPr="004B6B66">
        <w:rPr>
          <w:rFonts w:ascii="Arial" w:eastAsia="Times New Roman" w:hAnsi="Arial" w:cs="Arial"/>
          <w:lang w:eastAsia="es-CO"/>
        </w:rPr>
        <w:t xml:space="preserve">a supervisión del contrato de aporte del ICBF debe consolidar los siguientes documentos, realizar su validación y en caso de ser necesario remitirlos junto con su concepto, </w:t>
      </w:r>
      <w:r w:rsidRPr="004B6B66">
        <w:rPr>
          <w:rFonts w:ascii="Arial" w:eastAsia="Times New Roman" w:hAnsi="Arial" w:cs="Arial"/>
          <w:color w:val="000000"/>
          <w:lang w:eastAsia="es-CO"/>
        </w:rPr>
        <w:t>al Equipo de Infraestructura y Dotaciones (</w:t>
      </w:r>
      <w:hyperlink r:id="rId8" w:history="1">
        <w:r w:rsidRPr="004B6B66">
          <w:rPr>
            <w:rStyle w:val="Hipervnculo"/>
            <w:rFonts w:ascii="Arial" w:eastAsia="Times New Roman" w:hAnsi="Arial" w:cs="Arial"/>
            <w:lang w:eastAsia="es-CO"/>
          </w:rPr>
          <w:t>manuel.colorado@icbf.gov.co</w:t>
        </w:r>
      </w:hyperlink>
      <w:r w:rsidRPr="004B6B66">
        <w:rPr>
          <w:rFonts w:ascii="Arial" w:eastAsia="Times New Roman" w:hAnsi="Arial" w:cs="Arial"/>
          <w:color w:val="000000"/>
          <w:lang w:eastAsia="es-CO"/>
        </w:rPr>
        <w:t xml:space="preserve"> y </w:t>
      </w:r>
      <w:hyperlink r:id="rId9" w:history="1">
        <w:r w:rsidRPr="004B6B66">
          <w:rPr>
            <w:rStyle w:val="Hipervnculo"/>
            <w:rFonts w:ascii="Arial" w:eastAsia="Times New Roman" w:hAnsi="Arial" w:cs="Arial"/>
            <w:lang w:eastAsia="es-CO"/>
          </w:rPr>
          <w:t>paula.ospina@icbf.gov.co</w:t>
        </w:r>
      </w:hyperlink>
      <w:r w:rsidRPr="004B6B66">
        <w:rPr>
          <w:rFonts w:ascii="Arial" w:eastAsia="Times New Roman" w:hAnsi="Arial" w:cs="Arial"/>
          <w:color w:val="000000"/>
          <w:lang w:eastAsia="es-CO"/>
        </w:rPr>
        <w:t>) de la Subdirección de Operación de la Atención a la Primera Infancia.</w:t>
      </w:r>
    </w:p>
    <w:p w14:paraId="30EC513D" w14:textId="77777777" w:rsidR="00861265" w:rsidRPr="00380FC5" w:rsidRDefault="00861265" w:rsidP="004B6B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lastRenderedPageBreak/>
        <w:t>Copia del reporte del hecho por parte de la EAS al ICBF (a la supervisión del contrato de aporte y a la Coordinación Administrativa de la Regional ICBF). Se recuerda que dicho reporte debe darse dentro de los cinco (5) días hábiles siguientes a la ocurrencia del hecho, tal como queda expreso en las obligaciones contractuales de la EAS componente Ambientes Educativos y Protectores.</w:t>
      </w:r>
    </w:p>
    <w:p w14:paraId="74F55784" w14:textId="77777777" w:rsidR="00861265" w:rsidRPr="00380FC5" w:rsidRDefault="00861265" w:rsidP="004B6B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En caso de hurto, copia del trámite ante las autoridades competentes (denuncia ante policía).</w:t>
      </w:r>
    </w:p>
    <w:p w14:paraId="032B524D" w14:textId="77777777" w:rsidR="00861265" w:rsidRPr="00380FC5" w:rsidRDefault="00861265" w:rsidP="004B6B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Registro fotográfico y listado de los bienes afectados por el siniestro en el que se describan las cantidades, características y toda la información relevante (emplear el formato: 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f</w:t>
      </w:r>
      <w:proofErr w:type="gramStart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3.g10.pp</w:t>
      </w:r>
      <w:proofErr w:type="gramEnd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_formato_inventario_de_dotaciones_v1</w:t>
      </w:r>
      <w:r w:rsidRPr="00380FC5">
        <w:rPr>
          <w:rFonts w:ascii="Arial" w:eastAsia="Times New Roman" w:hAnsi="Arial" w:cs="Arial"/>
          <w:color w:val="000000"/>
          <w:lang w:eastAsia="es-CO"/>
        </w:rPr>
        <w:t>).</w:t>
      </w:r>
    </w:p>
    <w:p w14:paraId="30010474" w14:textId="77777777" w:rsidR="00861265" w:rsidRPr="00380FC5" w:rsidRDefault="00861265" w:rsidP="004B6B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D0D0D"/>
          <w:lang w:eastAsia="es-CO"/>
        </w:rPr>
        <w:t>Por lo menos tres cotizaciones</w:t>
      </w:r>
      <w:r w:rsidRPr="00380FC5">
        <w:rPr>
          <w:rFonts w:ascii="Arial" w:eastAsia="Times New Roman" w:hAnsi="Arial" w:cs="Arial"/>
          <w:b/>
          <w:bCs/>
          <w:color w:val="0D0D0D"/>
          <w:lang w:eastAsia="es-CO"/>
        </w:rPr>
        <w:t> </w:t>
      </w:r>
      <w:r w:rsidRPr="00380FC5">
        <w:rPr>
          <w:rFonts w:ascii="Arial" w:eastAsia="Times New Roman" w:hAnsi="Arial" w:cs="Arial"/>
          <w:color w:val="000000"/>
          <w:lang w:eastAsia="es-CO"/>
        </w:rPr>
        <w:t>de los bienes afectados por el siniestro y el formato </w:t>
      </w:r>
      <w:r w:rsidRPr="00380FC5">
        <w:rPr>
          <w:rFonts w:ascii="Arial" w:eastAsia="Times New Roman" w:hAnsi="Arial" w:cs="Arial"/>
          <w:i/>
          <w:iCs/>
          <w:color w:val="006FC9"/>
          <w:u w:val="single"/>
          <w:lang w:eastAsia="es-CO"/>
        </w:rPr>
        <w:t>f</w:t>
      </w:r>
      <w:proofErr w:type="gramStart"/>
      <w:r w:rsidRPr="00380FC5">
        <w:rPr>
          <w:rFonts w:ascii="Arial" w:eastAsia="Times New Roman" w:hAnsi="Arial" w:cs="Arial"/>
          <w:i/>
          <w:iCs/>
          <w:color w:val="006FC9"/>
          <w:u w:val="single"/>
          <w:lang w:eastAsia="es-CO"/>
        </w:rPr>
        <w:t>1.g10.pp</w:t>
      </w:r>
      <w:proofErr w:type="gramEnd"/>
      <w:r w:rsidRPr="00380FC5">
        <w:rPr>
          <w:rFonts w:ascii="Arial" w:eastAsia="Times New Roman" w:hAnsi="Arial" w:cs="Arial"/>
          <w:i/>
          <w:iCs/>
          <w:color w:val="006FC9"/>
          <w:u w:val="single"/>
          <w:lang w:eastAsia="es-CO"/>
        </w:rPr>
        <w:t>_formato_cuadro_comparativo_de_cotizaciones_y_ofertas_-eas-_v1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-  </w:t>
      </w:r>
      <w:r w:rsidRPr="00380FC5">
        <w:rPr>
          <w:rFonts w:ascii="Arial" w:eastAsia="Times New Roman" w:hAnsi="Arial" w:cs="Arial"/>
          <w:color w:val="000000"/>
          <w:lang w:eastAsia="es-CO"/>
        </w:rPr>
        <w:t>diligenciado y firmado. </w:t>
      </w:r>
    </w:p>
    <w:p w14:paraId="32149DA0" w14:textId="753043F3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380FC5">
        <w:rPr>
          <w:rFonts w:ascii="Arial" w:eastAsia="Times New Roman" w:hAnsi="Arial" w:cs="Arial"/>
          <w:lang w:eastAsia="es-CO"/>
        </w:rPr>
        <w:t>Con estos soportes la</w:t>
      </w:r>
      <w:r w:rsidR="004B6B66">
        <w:rPr>
          <w:rFonts w:ascii="Arial" w:eastAsia="Times New Roman" w:hAnsi="Arial" w:cs="Arial"/>
          <w:lang w:eastAsia="es-CO"/>
        </w:rPr>
        <w:t xml:space="preserve"> </w:t>
      </w:r>
      <w:r w:rsidRPr="00380FC5">
        <w:rPr>
          <w:rFonts w:ascii="Arial" w:eastAsia="Times New Roman" w:hAnsi="Arial" w:cs="Arial"/>
          <w:lang w:eastAsia="es-CO"/>
        </w:rPr>
        <w:t>Dirección de Primera Infancia evalúa el caso y la disponibilidad de recursos para los trámites que correspondan.</w:t>
      </w:r>
    </w:p>
    <w:p w14:paraId="4E1CA14A" w14:textId="77777777" w:rsid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 </w:t>
      </w:r>
    </w:p>
    <w:p w14:paraId="6059FE42" w14:textId="5744DF53" w:rsidR="00861265" w:rsidRDefault="00861265" w:rsidP="004B6B66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b/>
          <w:bCs/>
          <w:color w:val="000000"/>
          <w:lang w:eastAsia="es-CO"/>
        </w:rPr>
        <w:t>Solicitud de recursos de dotación para nuevas UDS de Primera Infancia (dotación inicial):</w:t>
      </w:r>
      <w:r w:rsidR="00380FC5" w:rsidRPr="004B6B66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380FC5" w:rsidRPr="004B6B66">
        <w:rPr>
          <w:rFonts w:ascii="Arial" w:eastAsia="Times New Roman" w:hAnsi="Arial" w:cs="Arial"/>
          <w:bCs/>
          <w:color w:val="000000"/>
          <w:lang w:eastAsia="es-CO"/>
        </w:rPr>
        <w:t>l</w:t>
      </w:r>
      <w:r w:rsidRPr="004B6B66">
        <w:rPr>
          <w:rFonts w:ascii="Arial" w:eastAsia="Times New Roman" w:hAnsi="Arial" w:cs="Arial"/>
          <w:lang w:eastAsia="es-CO"/>
        </w:rPr>
        <w:t xml:space="preserve">a supervisión del contrato de aporte del ICBF </w:t>
      </w:r>
      <w:r w:rsidRPr="004B6B66">
        <w:rPr>
          <w:rFonts w:ascii="Arial" w:eastAsia="Times New Roman" w:hAnsi="Arial" w:cs="Arial"/>
          <w:color w:val="000000"/>
          <w:lang w:eastAsia="es-CO"/>
        </w:rPr>
        <w:t>debe remitir al Equipo de Infraestructura y Dotaciones (</w:t>
      </w:r>
      <w:hyperlink r:id="rId10" w:history="1">
        <w:r w:rsidRPr="004B6B66">
          <w:rPr>
            <w:rStyle w:val="Hipervnculo"/>
            <w:rFonts w:ascii="Arial" w:eastAsia="Times New Roman" w:hAnsi="Arial" w:cs="Arial"/>
            <w:lang w:eastAsia="es-CO"/>
          </w:rPr>
          <w:t>manuel.colorado@icbf.gov.co</w:t>
        </w:r>
      </w:hyperlink>
      <w:r w:rsidRPr="004B6B66">
        <w:rPr>
          <w:rFonts w:ascii="Arial" w:eastAsia="Times New Roman" w:hAnsi="Arial" w:cs="Arial"/>
          <w:color w:val="000000"/>
          <w:lang w:eastAsia="es-CO"/>
        </w:rPr>
        <w:t xml:space="preserve"> y </w:t>
      </w:r>
      <w:hyperlink r:id="rId11" w:history="1">
        <w:r w:rsidRPr="004B6B66">
          <w:rPr>
            <w:rStyle w:val="Hipervnculo"/>
            <w:rFonts w:ascii="Arial" w:eastAsia="Times New Roman" w:hAnsi="Arial" w:cs="Arial"/>
            <w:lang w:eastAsia="es-CO"/>
          </w:rPr>
          <w:t>paula.ospina@icbf.gov.co</w:t>
        </w:r>
      </w:hyperlink>
      <w:r w:rsidRPr="004B6B66">
        <w:rPr>
          <w:rFonts w:ascii="Arial" w:eastAsia="Times New Roman" w:hAnsi="Arial" w:cs="Arial"/>
          <w:color w:val="000000"/>
          <w:lang w:eastAsia="es-CO"/>
        </w:rPr>
        <w:t>) de la Subdirección de Operación de la Atención a la Primera Infancia, los siguientes documentos para la solicitud de recursos de Dotación inicial:</w:t>
      </w:r>
    </w:p>
    <w:p w14:paraId="08385C0E" w14:textId="77777777" w:rsidR="004B6B66" w:rsidRPr="004B6B66" w:rsidRDefault="004B6B66" w:rsidP="004B6B66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77C0875" w14:textId="77777777" w:rsidR="00861265" w:rsidRPr="004B6B66" w:rsidRDefault="00861265" w:rsidP="004B6B66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color w:val="000000"/>
          <w:lang w:eastAsia="es-CO"/>
        </w:rPr>
        <w:t>Reporte firmado por el referente de infraestructura de la Regional, respecto al estado de la infraestructura y su cumplimiento de todos los requisitos para el inicio de la operación. </w:t>
      </w:r>
    </w:p>
    <w:p w14:paraId="6C5D7294" w14:textId="77777777" w:rsidR="00861265" w:rsidRPr="004B6B66" w:rsidRDefault="00861265" w:rsidP="004B6B66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color w:val="000000"/>
          <w:lang w:eastAsia="es-CO"/>
        </w:rPr>
        <w:t>Certificado de focalización.</w:t>
      </w:r>
    </w:p>
    <w:p w14:paraId="58017E31" w14:textId="77777777" w:rsidR="00861265" w:rsidRPr="004B6B66" w:rsidRDefault="00861265" w:rsidP="004B6B66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color w:val="000000"/>
          <w:lang w:eastAsia="es-CO"/>
        </w:rPr>
        <w:t>Acta de comité estratégico y cargue en SIM, para verificar la asignación de los recursos de operación.</w:t>
      </w:r>
    </w:p>
    <w:p w14:paraId="4C530354" w14:textId="77777777" w:rsidR="00861265" w:rsidRPr="004B6B66" w:rsidRDefault="00861265" w:rsidP="004B6B66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B6B66">
        <w:rPr>
          <w:rFonts w:ascii="Arial" w:eastAsia="Times New Roman" w:hAnsi="Arial" w:cs="Arial"/>
          <w:color w:val="000000"/>
          <w:lang w:eastAsia="es-CO"/>
        </w:rPr>
        <w:t>Justificación escrita por parte del Centro zonal al que corresponda la nueva UDS, en la que se argumente la solicitud de recursos para dotación, a la DPI con:</w:t>
      </w:r>
    </w:p>
    <w:p w14:paraId="27B38C14" w14:textId="57ABAA53" w:rsidR="00861265" w:rsidRPr="00380FC5" w:rsidRDefault="00861265" w:rsidP="004B6B66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 xml:space="preserve">El formato de identificación de necesidades de dotación, 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f</w:t>
      </w:r>
      <w:proofErr w:type="gramStart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2.g10.pp</w:t>
      </w:r>
      <w:proofErr w:type="gramEnd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 xml:space="preserve">_formato_de_identificacion_de_necesidades_de_dotacion_v1 </w:t>
      </w:r>
      <w:r w:rsidRPr="00380FC5">
        <w:rPr>
          <w:rFonts w:ascii="Arial" w:eastAsia="Times New Roman" w:hAnsi="Arial" w:cs="Arial"/>
          <w:color w:val="000000"/>
          <w:lang w:eastAsia="es-CO"/>
        </w:rPr>
        <w:t xml:space="preserve">de la </w:t>
      </w:r>
      <w:r w:rsidRPr="004B6B66">
        <w:rPr>
          <w:rFonts w:ascii="Arial" w:eastAsia="Times New Roman" w:hAnsi="Arial" w:cs="Arial"/>
          <w:i/>
          <w:color w:val="000000"/>
          <w:lang w:eastAsia="es-CO"/>
        </w:rPr>
        <w:t>Guía orientadora para la compra de la dotación para las modalidades de educación inicial en el marco de una atención integral, v4</w:t>
      </w:r>
      <w:r w:rsidRPr="00380FC5">
        <w:rPr>
          <w:rFonts w:ascii="Arial" w:eastAsia="Times New Roman" w:hAnsi="Arial" w:cs="Arial"/>
          <w:color w:val="000000"/>
          <w:lang w:eastAsia="es-CO"/>
        </w:rPr>
        <w:t>.</w:t>
      </w:r>
    </w:p>
    <w:p w14:paraId="2E119796" w14:textId="77777777" w:rsidR="00861265" w:rsidRPr="00380FC5" w:rsidRDefault="00861265" w:rsidP="004B6B66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Descripción y soportes de la gestión de la Regional con otros aportantes (Entes Territoriales, sector privado, otros), para obtener recursos de dotación (parcial o completa).</w:t>
      </w:r>
    </w:p>
    <w:p w14:paraId="73F1116F" w14:textId="77777777" w:rsidR="00861265" w:rsidRPr="00380FC5" w:rsidRDefault="00861265" w:rsidP="004B6B66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En caso de obtener recursos de otros aportantes, la descripción del estado de adquisición de la dotación y el inventario de los elementos que se hayan adquirido (en el formato 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f</w:t>
      </w:r>
      <w:proofErr w:type="gramStart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3.g10.pp</w:t>
      </w:r>
      <w:proofErr w:type="gramEnd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_formato_inventario_de_dotaciones_v1</w:t>
      </w:r>
      <w:r w:rsidRPr="00380FC5">
        <w:rPr>
          <w:rFonts w:ascii="Arial" w:eastAsia="Times New Roman" w:hAnsi="Arial" w:cs="Arial"/>
          <w:color w:val="000000"/>
          <w:lang w:eastAsia="es-CO"/>
        </w:rPr>
        <w:t>)</w:t>
      </w:r>
    </w:p>
    <w:p w14:paraId="0236B528" w14:textId="77777777" w:rsidR="00861265" w:rsidRPr="00380FC5" w:rsidRDefault="00861265" w:rsidP="004B6B66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>Listado de elementos pendientes por adquirir, con cantidades, características y toda la información relevante (en el formato 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f</w:t>
      </w:r>
      <w:proofErr w:type="gramStart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3.g10.pp</w:t>
      </w:r>
      <w:proofErr w:type="gramEnd"/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_formato_inventario_de_dotaciones_v1</w:t>
      </w:r>
      <w:r w:rsidRPr="00380FC5">
        <w:rPr>
          <w:rFonts w:ascii="Arial" w:eastAsia="Times New Roman" w:hAnsi="Arial" w:cs="Arial"/>
          <w:color w:val="000000"/>
          <w:lang w:eastAsia="es-CO"/>
        </w:rPr>
        <w:t>).</w:t>
      </w:r>
    </w:p>
    <w:p w14:paraId="51AD263A" w14:textId="77777777" w:rsidR="004B6B66" w:rsidRDefault="004B6B66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76122235" w14:textId="77777777" w:rsidR="004B6B66" w:rsidRDefault="004B6B66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02919C5C" w14:textId="77777777" w:rsidR="004B6B66" w:rsidRDefault="004B6B66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07D06D51" w14:textId="30B749A9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380FC5">
        <w:rPr>
          <w:rFonts w:ascii="Arial" w:eastAsia="Times New Roman" w:hAnsi="Arial" w:cs="Arial"/>
          <w:lang w:eastAsia="es-CO"/>
        </w:rPr>
        <w:t xml:space="preserve">La Dirección de Primera Infancia evalúa el caso y de acuerdo con la disponibilidad de recursos se realizará asignación por el rubro correspondiente a </w:t>
      </w:r>
      <w:r w:rsidRPr="004B6B66">
        <w:rPr>
          <w:rFonts w:ascii="Arial" w:eastAsia="Times New Roman" w:hAnsi="Arial" w:cs="Arial"/>
          <w:i/>
          <w:lang w:eastAsia="es-CO"/>
        </w:rPr>
        <w:t>Acciones para el mejoramiento de la atención a la Primera infancia</w:t>
      </w:r>
      <w:r w:rsidRPr="00380FC5">
        <w:rPr>
          <w:rFonts w:ascii="Arial" w:eastAsia="Times New Roman" w:hAnsi="Arial" w:cs="Arial"/>
          <w:lang w:eastAsia="es-CO"/>
        </w:rPr>
        <w:t xml:space="preserve"> (C-4102-1500-18-0-4102003-02-165). </w:t>
      </w:r>
    </w:p>
    <w:p w14:paraId="61FE6F3A" w14:textId="77777777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8FDFABF" w14:textId="77777777" w:rsidR="00861265" w:rsidRPr="00380FC5" w:rsidRDefault="00861265" w:rsidP="0086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80FC5">
        <w:rPr>
          <w:rFonts w:ascii="Arial" w:eastAsia="Times New Roman" w:hAnsi="Arial" w:cs="Arial"/>
          <w:color w:val="000000"/>
          <w:lang w:eastAsia="es-CO"/>
        </w:rPr>
        <w:t xml:space="preserve">Adicionalmente, la Supervisión del contrato de aporte debe dar cumplimiento a las orientaciones operativas y soportes requeridos en la </w:t>
      </w:r>
      <w:r w:rsidRPr="00380FC5">
        <w:rPr>
          <w:rFonts w:ascii="Arial" w:eastAsia="Times New Roman" w:hAnsi="Arial" w:cs="Arial"/>
          <w:i/>
          <w:color w:val="000000"/>
          <w:lang w:eastAsia="es-CO"/>
        </w:rPr>
        <w:t>Adquisición de dotaciones con recursos ICBF, en el marco de contratos de aporte</w:t>
      </w:r>
      <w:r w:rsidRPr="00380FC5">
        <w:rPr>
          <w:rFonts w:ascii="Arial" w:eastAsia="Times New Roman" w:hAnsi="Arial" w:cs="Arial"/>
          <w:color w:val="000000"/>
          <w:lang w:eastAsia="es-CO"/>
        </w:rPr>
        <w:t>, incluidas en la </w:t>
      </w:r>
      <w:r w:rsidRPr="00380FC5">
        <w:rPr>
          <w:rFonts w:ascii="Arial" w:eastAsia="Times New Roman" w:hAnsi="Arial" w:cs="Arial"/>
          <w:i/>
          <w:iCs/>
          <w:color w:val="006FC9"/>
          <w:lang w:eastAsia="es-CO"/>
        </w:rPr>
        <w:t>g10.pp_guia_orientadora_para_la_compra_de_la_dotacion_para_las_modalidades_de_educacion_inicial_en_el_marco_de_una_atencion_integral_v4, </w:t>
      </w:r>
      <w:r w:rsidRPr="00380FC5">
        <w:rPr>
          <w:rFonts w:ascii="Arial" w:eastAsia="Times New Roman" w:hAnsi="Arial" w:cs="Arial"/>
          <w:color w:val="000000"/>
          <w:lang w:eastAsia="es-CO"/>
        </w:rPr>
        <w:t> página 15 a 20, las cuales se adjuntan.</w:t>
      </w:r>
    </w:p>
    <w:p w14:paraId="42895784" w14:textId="77777777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9EF2C9C" w14:textId="77777777" w:rsidR="00861265" w:rsidRPr="00380FC5" w:rsidRDefault="00861265" w:rsidP="008612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1CB852D" w14:textId="28278AF3" w:rsidR="00EA7097" w:rsidRPr="00380FC5" w:rsidRDefault="00EA7097" w:rsidP="00EA7097">
      <w:pPr>
        <w:spacing w:after="0"/>
        <w:jc w:val="both"/>
        <w:rPr>
          <w:rFonts w:ascii="Arial" w:hAnsi="Arial" w:cs="Arial"/>
          <w:color w:val="000000"/>
          <w:lang w:val="es-CO" w:eastAsia="es-CO"/>
        </w:rPr>
      </w:pPr>
      <w:r w:rsidRPr="00380FC5">
        <w:rPr>
          <w:rFonts w:ascii="Arial" w:hAnsi="Arial" w:cs="Arial"/>
          <w:color w:val="000000"/>
          <w:lang w:val="es-CO" w:eastAsia="es-CO"/>
        </w:rPr>
        <w:t>Será responsabilidad del Director Regional divulgar esta comunicación a cada supervisor de contrato de aporte</w:t>
      </w:r>
      <w:r w:rsidR="004B6B66">
        <w:rPr>
          <w:rFonts w:ascii="Arial" w:hAnsi="Arial" w:cs="Arial"/>
          <w:color w:val="000000"/>
          <w:lang w:val="es-CO" w:eastAsia="es-CO"/>
        </w:rPr>
        <w:t xml:space="preserve"> </w:t>
      </w:r>
      <w:r w:rsidRPr="00380FC5">
        <w:rPr>
          <w:rFonts w:ascii="Arial" w:hAnsi="Arial" w:cs="Arial"/>
          <w:color w:val="000000"/>
          <w:lang w:val="es-CO" w:eastAsia="es-CO"/>
        </w:rPr>
        <w:t>para su respectiv</w:t>
      </w:r>
      <w:r w:rsidR="004B6B66">
        <w:rPr>
          <w:rFonts w:ascii="Arial" w:hAnsi="Arial" w:cs="Arial"/>
          <w:color w:val="000000"/>
          <w:lang w:val="es-CO" w:eastAsia="es-CO"/>
        </w:rPr>
        <w:t>o cumplimiento</w:t>
      </w:r>
      <w:r w:rsidRPr="00380FC5">
        <w:rPr>
          <w:rFonts w:ascii="Arial" w:hAnsi="Arial" w:cs="Arial"/>
          <w:color w:val="000000"/>
          <w:lang w:val="es-CO" w:eastAsia="es-CO"/>
        </w:rPr>
        <w:t>.</w:t>
      </w:r>
    </w:p>
    <w:p w14:paraId="67C0D63A" w14:textId="77777777" w:rsidR="00EA7097" w:rsidRPr="00380FC5" w:rsidRDefault="00EA7097" w:rsidP="00EA7097">
      <w:pPr>
        <w:spacing w:after="0"/>
        <w:jc w:val="both"/>
        <w:rPr>
          <w:rFonts w:ascii="Arial" w:hAnsi="Arial" w:cs="Arial"/>
        </w:rPr>
      </w:pPr>
    </w:p>
    <w:p w14:paraId="1ED1908A" w14:textId="100A53FD" w:rsidR="00E33C6C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7744BDDD" w14:textId="2334C6E4" w:rsidR="004B6B66" w:rsidRDefault="004B6B66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3ABED931" w14:textId="469F07C3" w:rsidR="004B6B66" w:rsidRDefault="004B6B66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5DF9B14F" w14:textId="4F140C00" w:rsidR="004B6B66" w:rsidRDefault="004B6B66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4F1D2FD8" w14:textId="2DC15520" w:rsidR="004B6B66" w:rsidRDefault="004B6B66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6CEB766D" w14:textId="77777777" w:rsidR="004B6B66" w:rsidRPr="00380FC5" w:rsidRDefault="004B6B66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6666AE2B" w14:textId="77777777" w:rsidR="00937B9D" w:rsidRPr="00380FC5" w:rsidRDefault="00937B9D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14:paraId="6E4B2ED7" w14:textId="77777777" w:rsidR="00E33C6C" w:rsidRPr="00380FC5" w:rsidRDefault="00E33C6C" w:rsidP="009D63BA">
      <w:pPr>
        <w:pStyle w:val="Sinespaciado"/>
        <w:jc w:val="both"/>
        <w:rPr>
          <w:rFonts w:ascii="Arial" w:hAnsi="Arial" w:cs="Arial"/>
          <w:b/>
          <w:color w:val="000000"/>
        </w:rPr>
      </w:pPr>
      <w:r w:rsidRPr="00380FC5">
        <w:rPr>
          <w:rFonts w:ascii="Arial" w:hAnsi="Arial" w:cs="Arial"/>
          <w:b/>
          <w:color w:val="000000"/>
        </w:rPr>
        <w:t xml:space="preserve">MARCELA ARBOLEDA VELASQUEZ </w:t>
      </w:r>
    </w:p>
    <w:p w14:paraId="5550D43B" w14:textId="41E49BE3" w:rsidR="00E33C6C" w:rsidRPr="00380FC5" w:rsidRDefault="00E33C6C" w:rsidP="009D63BA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380FC5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14:paraId="7A3D249C" w14:textId="514EEA1E" w:rsidR="00996966" w:rsidRPr="00380FC5" w:rsidRDefault="00996966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5B786A8C" w14:textId="359C5B0C" w:rsidR="00EA7097" w:rsidRPr="00380FC5" w:rsidRDefault="00EA7097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40F34B67" w14:textId="1E1DC889" w:rsidR="00EA7097" w:rsidRPr="004B6B66" w:rsidRDefault="00EA7097" w:rsidP="004B6B66">
      <w:pPr>
        <w:pStyle w:val="Sinespaciado"/>
        <w:jc w:val="both"/>
        <w:rPr>
          <w:rFonts w:ascii="Arial" w:hAnsi="Arial" w:cs="Arial"/>
          <w:color w:val="000000"/>
          <w:sz w:val="16"/>
          <w:szCs w:val="16"/>
        </w:rPr>
      </w:pPr>
      <w:r w:rsidRPr="004B6B66">
        <w:rPr>
          <w:rFonts w:ascii="Arial" w:hAnsi="Arial" w:cs="Arial"/>
          <w:color w:val="000000"/>
          <w:sz w:val="16"/>
          <w:szCs w:val="16"/>
        </w:rPr>
        <w:t>Anexo:</w:t>
      </w:r>
      <w:r w:rsidR="00380FC5" w:rsidRPr="004B6B66">
        <w:rPr>
          <w:rFonts w:ascii="Arial" w:hAnsi="Arial" w:cs="Arial"/>
          <w:color w:val="000000"/>
          <w:sz w:val="16"/>
          <w:szCs w:val="16"/>
        </w:rPr>
        <w:tab/>
      </w:r>
      <w:r w:rsidRPr="004B6B66">
        <w:rPr>
          <w:rFonts w:ascii="Arial" w:hAnsi="Arial" w:cs="Arial"/>
          <w:color w:val="000000"/>
          <w:sz w:val="16"/>
          <w:szCs w:val="16"/>
        </w:rPr>
        <w:t>Memorando S-2018-248599-0101 del 4 de mayo de 2018.</w:t>
      </w:r>
    </w:p>
    <w:p w14:paraId="4A1C764D" w14:textId="77777777" w:rsidR="00EA7097" w:rsidRPr="004B6B66" w:rsidRDefault="00EA7097" w:rsidP="009D63BA">
      <w:pPr>
        <w:pStyle w:val="Sinespaciado"/>
        <w:jc w:val="both"/>
        <w:rPr>
          <w:rFonts w:ascii="Arial" w:hAnsi="Arial" w:cs="Arial"/>
          <w:color w:val="000000"/>
          <w:sz w:val="16"/>
          <w:szCs w:val="16"/>
        </w:rPr>
      </w:pPr>
    </w:p>
    <w:p w14:paraId="18EACB74" w14:textId="77777777" w:rsidR="00E33C6C" w:rsidRPr="004B6B66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p w14:paraId="028BE9D3" w14:textId="0ACA2DA3" w:rsidR="00E33C6C" w:rsidRPr="004B6B66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4B6B66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4B6B66">
        <w:rPr>
          <w:rFonts w:ascii="Arial" w:hAnsi="Arial" w:cs="Arial"/>
          <w:color w:val="000000"/>
          <w:sz w:val="16"/>
          <w:szCs w:val="16"/>
        </w:rPr>
        <w:tab/>
      </w:r>
      <w:r w:rsidR="00984201" w:rsidRPr="004B6B66">
        <w:rPr>
          <w:rFonts w:ascii="Arial" w:hAnsi="Arial" w:cs="Arial"/>
          <w:color w:val="000000"/>
          <w:sz w:val="16"/>
          <w:szCs w:val="16"/>
        </w:rPr>
        <w:t>Ivon Niño</w:t>
      </w:r>
      <w:r w:rsidRPr="004B6B66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14:paraId="0956E57B" w14:textId="1C30D050" w:rsidR="00984201" w:rsidRPr="004B6B66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4B6B66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4B6B66">
        <w:rPr>
          <w:rFonts w:ascii="Arial" w:hAnsi="Arial" w:cs="Arial"/>
          <w:color w:val="000000"/>
          <w:sz w:val="16"/>
          <w:szCs w:val="16"/>
        </w:rPr>
        <w:t xml:space="preserve"> </w:t>
      </w:r>
      <w:r w:rsidRPr="004B6B66">
        <w:rPr>
          <w:rFonts w:ascii="Arial" w:hAnsi="Arial" w:cs="Arial"/>
          <w:color w:val="000000"/>
          <w:sz w:val="16"/>
          <w:szCs w:val="16"/>
        </w:rPr>
        <w:tab/>
      </w:r>
      <w:r w:rsidR="00984201" w:rsidRPr="004B6B66">
        <w:rPr>
          <w:rFonts w:ascii="Arial" w:hAnsi="Arial" w:cs="Arial"/>
          <w:color w:val="000000"/>
          <w:sz w:val="16"/>
          <w:szCs w:val="16"/>
        </w:rPr>
        <w:t xml:space="preserve">María Carolina </w:t>
      </w:r>
      <w:proofErr w:type="spellStart"/>
      <w:r w:rsidR="00984201" w:rsidRPr="004B6B66">
        <w:rPr>
          <w:rFonts w:ascii="Arial" w:hAnsi="Arial" w:cs="Arial"/>
          <w:color w:val="000000"/>
          <w:sz w:val="16"/>
          <w:szCs w:val="16"/>
        </w:rPr>
        <w:t>Usc</w:t>
      </w:r>
      <w:r w:rsidR="004B6B66">
        <w:rPr>
          <w:rFonts w:ascii="Arial" w:hAnsi="Arial" w:cs="Arial"/>
          <w:color w:val="000000"/>
          <w:sz w:val="16"/>
          <w:szCs w:val="16"/>
        </w:rPr>
        <w:t>a</w:t>
      </w:r>
      <w:r w:rsidR="00984201" w:rsidRPr="004B6B66">
        <w:rPr>
          <w:rFonts w:ascii="Arial" w:hAnsi="Arial" w:cs="Arial"/>
          <w:color w:val="000000"/>
          <w:sz w:val="16"/>
          <w:szCs w:val="16"/>
        </w:rPr>
        <w:t>tegui</w:t>
      </w:r>
      <w:proofErr w:type="spellEnd"/>
      <w:r w:rsidR="00984201" w:rsidRPr="004B6B66">
        <w:rPr>
          <w:rFonts w:ascii="Arial" w:hAnsi="Arial" w:cs="Arial"/>
          <w:color w:val="000000"/>
          <w:sz w:val="16"/>
          <w:szCs w:val="16"/>
        </w:rPr>
        <w:t>- Contratista Dirección de Primera Infancia</w:t>
      </w:r>
    </w:p>
    <w:p w14:paraId="4C95FE78" w14:textId="78199ADC" w:rsidR="00E33C6C" w:rsidRPr="004B6B66" w:rsidRDefault="00984201" w:rsidP="00984201">
      <w:pPr>
        <w:spacing w:after="0" w:line="240" w:lineRule="auto"/>
        <w:ind w:firstLine="708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4B6B66">
        <w:rPr>
          <w:rFonts w:ascii="Arial" w:hAnsi="Arial" w:cs="Arial"/>
          <w:color w:val="000000"/>
          <w:sz w:val="16"/>
          <w:szCs w:val="16"/>
        </w:rPr>
        <w:t xml:space="preserve">Manuel Colorado Giraldo </w:t>
      </w:r>
      <w:r w:rsidR="00E33C6C" w:rsidRPr="004B6B66">
        <w:rPr>
          <w:rFonts w:ascii="Arial" w:hAnsi="Arial" w:cs="Arial"/>
          <w:color w:val="000000"/>
          <w:sz w:val="16"/>
          <w:szCs w:val="16"/>
        </w:rPr>
        <w:t>- Contratista Subdirección de Operación de la Atención a la Primera Infancia.</w:t>
      </w:r>
    </w:p>
    <w:p w14:paraId="6C9A9312" w14:textId="4B46B054" w:rsidR="00E33C6C" w:rsidRPr="004B6B66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4B6B66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4B6B66">
        <w:rPr>
          <w:rFonts w:ascii="Arial" w:hAnsi="Arial" w:cs="Arial"/>
          <w:color w:val="000000"/>
          <w:sz w:val="16"/>
          <w:szCs w:val="16"/>
        </w:rPr>
        <w:tab/>
        <w:t>Paula Andrea Ospina Patiño - Contratista Subdirección de Operación de la Atención a la Primera Infancia.</w:t>
      </w:r>
    </w:p>
    <w:p w14:paraId="0109036B" w14:textId="64882254" w:rsidR="00E33C6C" w:rsidRPr="00380FC5" w:rsidRDefault="00E33C6C" w:rsidP="00F70E2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sectPr w:rsidR="00E33C6C" w:rsidRPr="00380FC5" w:rsidSect="00F70E21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61D51" w14:textId="77777777" w:rsidR="00B646E2" w:rsidRDefault="00B646E2" w:rsidP="00855163">
      <w:pPr>
        <w:spacing w:after="0" w:line="240" w:lineRule="auto"/>
      </w:pPr>
      <w:r>
        <w:separator/>
      </w:r>
    </w:p>
  </w:endnote>
  <w:endnote w:type="continuationSeparator" w:id="0">
    <w:p w14:paraId="23CA0019" w14:textId="77777777" w:rsidR="00B646E2" w:rsidRDefault="00B646E2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5243" w14:textId="77777777" w:rsidR="00AF7B89" w:rsidRDefault="00AF7B89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B5B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AF7B89" w:rsidRPr="00330181" w14:paraId="4A58E480" w14:textId="77777777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14:paraId="0FAC1817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824ED0A" w14:textId="77777777" w:rsidR="00AF7B89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14:paraId="1BA68BCD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F4DF1EA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14:paraId="4C4691EC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14:paraId="4F42CD34" w14:textId="77777777" w:rsidR="00AF7B89" w:rsidRDefault="00AF7B89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AF7B89" w:rsidRPr="00330181" w14:paraId="4A58E480" w14:textId="77777777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14:paraId="0FAC1817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824ED0A" w14:textId="77777777" w:rsidR="00AF7B89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14:paraId="1BA68BCD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F4DF1EA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14:paraId="4C4691EC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14:paraId="4F42CD34" w14:textId="77777777" w:rsidR="00AF7B89" w:rsidRDefault="00AF7B89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74AC01" w14:textId="77777777" w:rsidR="00AF7B89" w:rsidRDefault="00AF7B89" w:rsidP="00855163">
    <w:pPr>
      <w:spacing w:after="0" w:line="240" w:lineRule="auto"/>
    </w:pPr>
    <w:r>
      <w:t xml:space="preserve">                                             </w:t>
    </w:r>
  </w:p>
  <w:p w14:paraId="23F79023" w14:textId="77777777" w:rsidR="00AF7B89" w:rsidRDefault="00AF7B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55911" w14:textId="77777777" w:rsidR="00B646E2" w:rsidRDefault="00B646E2" w:rsidP="00855163">
      <w:pPr>
        <w:spacing w:after="0" w:line="240" w:lineRule="auto"/>
      </w:pPr>
      <w:r>
        <w:separator/>
      </w:r>
    </w:p>
  </w:footnote>
  <w:footnote w:type="continuationSeparator" w:id="0">
    <w:p w14:paraId="55D73092" w14:textId="77777777" w:rsidR="00B646E2" w:rsidRDefault="00B646E2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0053" w14:textId="77777777" w:rsidR="00AF7B89" w:rsidRDefault="00B646E2">
    <w:pPr>
      <w:pStyle w:val="Encabezado"/>
    </w:pPr>
    <w:r>
      <w:rPr>
        <w:noProof/>
      </w:rPr>
      <w:pict w14:anchorId="48EA7D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6" type="#_x0000_t136" style="position:absolute;margin-left:0;margin-top:0;width:561pt;height:10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F5F2" w14:textId="77777777" w:rsidR="00AF7B89" w:rsidRDefault="00AF7B89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F6C64" w14:textId="77777777" w:rsidR="00AF7B89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42AE1ED5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14:paraId="2CE19770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14:paraId="657B7728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14:paraId="4C9720B5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14:paraId="5CCE9E2A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14:paraId="7D968600" w14:textId="77777777" w:rsidR="00AF7B89" w:rsidRPr="007E4887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14:paraId="58BF6C64" w14:textId="77777777" w:rsidR="00AF7B89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42AE1ED5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14:paraId="2CE19770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14:paraId="657B7728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14:paraId="4C9720B5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14:paraId="5CCE9E2A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14:paraId="7D968600" w14:textId="77777777" w:rsidR="00AF7B89" w:rsidRPr="007E4887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B646E2">
      <w:rPr>
        <w:noProof/>
      </w:rPr>
      <w:pict w14:anchorId="616C9E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7" type="#_x0000_t136" style="position:absolute;margin-left:0;margin-top:0;width:561pt;height:10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6CB92FFC" w14:textId="77777777" w:rsidR="00AF7B89" w:rsidRDefault="00AF7B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BE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5C7E" w14:textId="77777777" w:rsidR="00AF7B89" w:rsidRDefault="00B646E2">
    <w:pPr>
      <w:pStyle w:val="Encabezado"/>
    </w:pPr>
    <w:r>
      <w:rPr>
        <w:noProof/>
      </w:rPr>
      <w:pict w14:anchorId="68E29D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55" type="#_x0000_t136" style="position:absolute;margin-left:0;margin-top:0;width:561pt;height:10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4B08CB"/>
    <w:multiLevelType w:val="hybridMultilevel"/>
    <w:tmpl w:val="1E003B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18D7"/>
    <w:multiLevelType w:val="hybridMultilevel"/>
    <w:tmpl w:val="6A5E1B72"/>
    <w:lvl w:ilvl="0" w:tplc="EC2252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0A0205"/>
    <w:multiLevelType w:val="multilevel"/>
    <w:tmpl w:val="744AAD6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74FC1"/>
    <w:multiLevelType w:val="multilevel"/>
    <w:tmpl w:val="BDE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0540F"/>
    <w:multiLevelType w:val="multilevel"/>
    <w:tmpl w:val="3A2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D1EDB"/>
    <w:multiLevelType w:val="multilevel"/>
    <w:tmpl w:val="F55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26A42BF"/>
    <w:multiLevelType w:val="hybridMultilevel"/>
    <w:tmpl w:val="BBA6581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0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0"/>
  </w:num>
  <w:num w:numId="5">
    <w:abstractNumId w:val="6"/>
  </w:num>
  <w:num w:numId="6">
    <w:abstractNumId w:val="20"/>
  </w:num>
  <w:num w:numId="7">
    <w:abstractNumId w:val="8"/>
  </w:num>
  <w:num w:numId="8">
    <w:abstractNumId w:val="19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"/>
  </w:num>
  <w:num w:numId="16">
    <w:abstractNumId w:val="13"/>
  </w:num>
  <w:num w:numId="17">
    <w:abstractNumId w:val="12"/>
  </w:num>
  <w:num w:numId="18">
    <w:abstractNumId w:val="15"/>
  </w:num>
  <w:num w:numId="19">
    <w:abstractNumId w:val="3"/>
  </w:num>
  <w:num w:numId="20">
    <w:abstractNumId w:val="7"/>
  </w:num>
  <w:num w:numId="21">
    <w:abstractNumId w:val="10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814E0"/>
    <w:rsid w:val="000852CB"/>
    <w:rsid w:val="00092D42"/>
    <w:rsid w:val="000D7D0E"/>
    <w:rsid w:val="000E2220"/>
    <w:rsid w:val="000E465B"/>
    <w:rsid w:val="00117B91"/>
    <w:rsid w:val="00170F17"/>
    <w:rsid w:val="001832BB"/>
    <w:rsid w:val="0018411F"/>
    <w:rsid w:val="00190A57"/>
    <w:rsid w:val="00196D1A"/>
    <w:rsid w:val="00197630"/>
    <w:rsid w:val="001A2E6B"/>
    <w:rsid w:val="001B51E7"/>
    <w:rsid w:val="001D0F59"/>
    <w:rsid w:val="001E249E"/>
    <w:rsid w:val="001E68A8"/>
    <w:rsid w:val="001F48C9"/>
    <w:rsid w:val="00204590"/>
    <w:rsid w:val="0020509F"/>
    <w:rsid w:val="00213AB7"/>
    <w:rsid w:val="00242BE7"/>
    <w:rsid w:val="00245672"/>
    <w:rsid w:val="00247CED"/>
    <w:rsid w:val="00260852"/>
    <w:rsid w:val="0026266F"/>
    <w:rsid w:val="00262974"/>
    <w:rsid w:val="0026727B"/>
    <w:rsid w:val="0027752A"/>
    <w:rsid w:val="00281E1E"/>
    <w:rsid w:val="0029461A"/>
    <w:rsid w:val="002A4EA0"/>
    <w:rsid w:val="002E16CF"/>
    <w:rsid w:val="0033591A"/>
    <w:rsid w:val="0034730E"/>
    <w:rsid w:val="003504D7"/>
    <w:rsid w:val="00350EDB"/>
    <w:rsid w:val="003527A1"/>
    <w:rsid w:val="003613D8"/>
    <w:rsid w:val="00380FC5"/>
    <w:rsid w:val="003A10B5"/>
    <w:rsid w:val="003B45CC"/>
    <w:rsid w:val="003B710A"/>
    <w:rsid w:val="003C57AA"/>
    <w:rsid w:val="003E1A8E"/>
    <w:rsid w:val="003F08AB"/>
    <w:rsid w:val="00400494"/>
    <w:rsid w:val="00403EB9"/>
    <w:rsid w:val="00437612"/>
    <w:rsid w:val="00440184"/>
    <w:rsid w:val="0044092B"/>
    <w:rsid w:val="00473BC0"/>
    <w:rsid w:val="00477D1C"/>
    <w:rsid w:val="00481830"/>
    <w:rsid w:val="004A4551"/>
    <w:rsid w:val="004A688D"/>
    <w:rsid w:val="004B6B66"/>
    <w:rsid w:val="004D1B54"/>
    <w:rsid w:val="004E666E"/>
    <w:rsid w:val="005056AB"/>
    <w:rsid w:val="00513CFD"/>
    <w:rsid w:val="00513F22"/>
    <w:rsid w:val="00524CE3"/>
    <w:rsid w:val="00527A39"/>
    <w:rsid w:val="0053211B"/>
    <w:rsid w:val="005332DE"/>
    <w:rsid w:val="00535584"/>
    <w:rsid w:val="005371FC"/>
    <w:rsid w:val="005620C9"/>
    <w:rsid w:val="00567018"/>
    <w:rsid w:val="005811D9"/>
    <w:rsid w:val="005863FE"/>
    <w:rsid w:val="00591192"/>
    <w:rsid w:val="005A0F2C"/>
    <w:rsid w:val="005A2C4D"/>
    <w:rsid w:val="005E1834"/>
    <w:rsid w:val="005E7BFA"/>
    <w:rsid w:val="005F3D4F"/>
    <w:rsid w:val="00602214"/>
    <w:rsid w:val="0062270B"/>
    <w:rsid w:val="00622F53"/>
    <w:rsid w:val="00671E72"/>
    <w:rsid w:val="0069636B"/>
    <w:rsid w:val="006A4412"/>
    <w:rsid w:val="006B078B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755EB"/>
    <w:rsid w:val="007767DE"/>
    <w:rsid w:val="007767FC"/>
    <w:rsid w:val="007A157A"/>
    <w:rsid w:val="007A758B"/>
    <w:rsid w:val="008037D5"/>
    <w:rsid w:val="00825234"/>
    <w:rsid w:val="00842153"/>
    <w:rsid w:val="00855163"/>
    <w:rsid w:val="00861265"/>
    <w:rsid w:val="00886EF6"/>
    <w:rsid w:val="008C0BF4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84201"/>
    <w:rsid w:val="00996966"/>
    <w:rsid w:val="009B2507"/>
    <w:rsid w:val="009B7290"/>
    <w:rsid w:val="009B7A7E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73AA1"/>
    <w:rsid w:val="00A84057"/>
    <w:rsid w:val="00A94736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6E8C"/>
    <w:rsid w:val="00AF7378"/>
    <w:rsid w:val="00AF7B89"/>
    <w:rsid w:val="00B06F2E"/>
    <w:rsid w:val="00B141FF"/>
    <w:rsid w:val="00B15337"/>
    <w:rsid w:val="00B255D5"/>
    <w:rsid w:val="00B34037"/>
    <w:rsid w:val="00B36F5E"/>
    <w:rsid w:val="00B43C36"/>
    <w:rsid w:val="00B646E2"/>
    <w:rsid w:val="00B71A1F"/>
    <w:rsid w:val="00B7577E"/>
    <w:rsid w:val="00BA05F0"/>
    <w:rsid w:val="00BC6A95"/>
    <w:rsid w:val="00BD08AE"/>
    <w:rsid w:val="00BD13E0"/>
    <w:rsid w:val="00BD2A3F"/>
    <w:rsid w:val="00C022C8"/>
    <w:rsid w:val="00C04CD8"/>
    <w:rsid w:val="00C114CD"/>
    <w:rsid w:val="00C41C34"/>
    <w:rsid w:val="00C426E5"/>
    <w:rsid w:val="00C4768B"/>
    <w:rsid w:val="00C52A2A"/>
    <w:rsid w:val="00C54D13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91C82"/>
    <w:rsid w:val="00D942E7"/>
    <w:rsid w:val="00DB1E3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A7097"/>
    <w:rsid w:val="00ED6653"/>
    <w:rsid w:val="00F04CAC"/>
    <w:rsid w:val="00F3508F"/>
    <w:rsid w:val="00F47C64"/>
    <w:rsid w:val="00F554C4"/>
    <w:rsid w:val="00F70E21"/>
    <w:rsid w:val="00F81A25"/>
    <w:rsid w:val="00F82B7F"/>
    <w:rsid w:val="00F851F5"/>
    <w:rsid w:val="00FA1160"/>
    <w:rsid w:val="00FB0063"/>
    <w:rsid w:val="00FC0F0C"/>
    <w:rsid w:val="00FC173F"/>
    <w:rsid w:val="00FE2FC1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0074230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.colorado@icbf.gov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la.ospina@icbf.gov.c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nuel.colorado@icbf.gov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a.ospina@icbf.gov.co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7A15-B03B-42B7-B4AC-FD9174D2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949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46</cp:revision>
  <cp:lastPrinted>2011-03-01T16:29:00Z</cp:lastPrinted>
  <dcterms:created xsi:type="dcterms:W3CDTF">2018-11-22T13:50:00Z</dcterms:created>
  <dcterms:modified xsi:type="dcterms:W3CDTF">2019-01-29T20:09:00Z</dcterms:modified>
</cp:coreProperties>
</file>