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14:paraId="1F5F042A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7AAECF98" w14:textId="77777777"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5B0A19" w14:paraId="38B7A3F6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1B2F822C" w14:textId="77777777"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F6686E"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8:30 a.m</w:t>
            </w:r>
            <w:r w:rsid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4824" w:type="dxa"/>
            <w:gridSpan w:val="4"/>
            <w:vAlign w:val="center"/>
          </w:tcPr>
          <w:p w14:paraId="08A18D55" w14:textId="77777777"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F6686E"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enero de 2019</w:t>
            </w:r>
          </w:p>
        </w:tc>
      </w:tr>
      <w:tr w:rsidR="000D12B2" w:rsidRPr="005B0A19" w14:paraId="5A9D13DA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819E30A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1427EC33" w14:textId="77777777"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Subdirección de Operación de la Atención a la Primera Infancia</w:t>
            </w:r>
          </w:p>
        </w:tc>
      </w:tr>
      <w:tr w:rsidR="000D12B2" w:rsidRPr="005B0A19" w14:paraId="5519C737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70F7C4B" w14:textId="77777777"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08202AE2" w14:textId="77777777"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Grupo Financiero de la Dirección de Primera Infancia- DPI</w:t>
            </w:r>
          </w:p>
        </w:tc>
      </w:tr>
      <w:tr w:rsidR="000D12B2" w:rsidRPr="005B0A19" w14:paraId="5FC64C08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8FC5BC6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6459B01E" w14:textId="77777777" w:rsidR="000D12B2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14:paraId="7EC51836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555FC6A4" w14:textId="77777777"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56546575" w14:textId="77777777" w:rsidR="0040411F" w:rsidRPr="00F6686E" w:rsidRDefault="00F6686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Definir 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rutas y soportes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necesarios para solicitar a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probaciones y traslados presupuestales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2019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los temas de i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nfraestructura y dotaciones</w:t>
            </w:r>
          </w:p>
        </w:tc>
      </w:tr>
      <w:tr w:rsidR="00672D98" w:rsidRPr="005B0A19" w14:paraId="1F4C66CB" w14:textId="77777777" w:rsidTr="001F36C2">
        <w:trPr>
          <w:trHeight w:val="363"/>
        </w:trPr>
        <w:tc>
          <w:tcPr>
            <w:tcW w:w="9752" w:type="dxa"/>
            <w:gridSpan w:val="8"/>
          </w:tcPr>
          <w:p w14:paraId="6A3EC03B" w14:textId="77777777"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14:paraId="046197F1" w14:textId="77777777" w:rsidR="002D758B" w:rsidRDefault="00024BFE" w:rsidP="00024BFE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Presentación de la temática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2F0E995F" w14:textId="77777777" w:rsidR="00975D09" w:rsidRDefault="00024BFE" w:rsidP="00975D0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Establecimiento de ruta de Infraestructura y soportes.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14:paraId="5E1E9A6A" w14:textId="77777777" w:rsidR="00975D09" w:rsidRDefault="00975D09" w:rsidP="00975D0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Revisión de 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uta y soportes del tema de dotaciones.</w:t>
            </w:r>
          </w:p>
          <w:p w14:paraId="5716CA98" w14:textId="77777777" w:rsidR="00024BFE" w:rsidRPr="00024BFE" w:rsidRDefault="00F6686E" w:rsidP="00F6686E">
            <w:pPr>
              <w:pStyle w:val="Prrafodelista"/>
              <w:ind w:left="72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Decisiones y Compromisos</w:t>
            </w:r>
          </w:p>
          <w:p w14:paraId="20670D40" w14:textId="77777777"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2C741689" w14:textId="77777777" w:rsidR="00C5508F" w:rsidRPr="00C5508F" w:rsidRDefault="00DC33CA" w:rsidP="00C5508F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Desarrollo</w:t>
            </w:r>
            <w:r w:rsidR="00C5508F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y Decisiones: </w:t>
            </w:r>
          </w:p>
          <w:p w14:paraId="7C9147C7" w14:textId="77777777" w:rsidR="00024BFE" w:rsidRDefault="00024BFE" w:rsidP="00024BF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Presentación de la temática.</w:t>
            </w:r>
          </w:p>
          <w:p w14:paraId="6C7B9E78" w14:textId="77777777" w:rsidR="00F6686E" w:rsidRDefault="00F6686E" w:rsidP="00F6686E">
            <w:pPr>
              <w:pStyle w:val="Prrafodelista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hace presentación del contexto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y objetivo de la mesa de trabajo respecto a las rutas y soportes necesarios para tramitar las a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probaciones y traslados presupuestales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en 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2019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los temas de i</w:t>
            </w:r>
            <w:r w:rsidRPr="00F6686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nfraestructura y dotaciones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5D7B4120" w14:textId="77777777" w:rsidR="00F6686E" w:rsidRPr="00F6686E" w:rsidRDefault="00F6686E" w:rsidP="00F6686E">
            <w:pPr>
              <w:pStyle w:val="Prrafodelista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5C7E593E" w14:textId="77777777" w:rsidR="00024BFE" w:rsidRDefault="00024BFE" w:rsidP="00024BFE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Establecimiento de ruta de Infraestructura y soportes</w:t>
            </w:r>
          </w:p>
          <w:p w14:paraId="76327996" w14:textId="77777777" w:rsidR="002D758B" w:rsidRDefault="00C5508F" w:rsidP="00024BFE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establece que la</w:t>
            </w:r>
            <w:r w:rsidR="00024BFE"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solicitudes se centrali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ce</w:t>
            </w:r>
            <w:r w:rsidR="00024BFE" w:rsidRP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 recibidas en el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quipo de Infraestructura y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otaci</w:t>
            </w:r>
            <w:r w:rsidR="0095466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  <w:r w:rsidR="0095466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que 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revisará con el Grupo de Infraestructura Inmobiliaria de la Dirección Administrativa, el cumplimiento de los requisitos de la infraestructura y remit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irá la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aprobación 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Dirección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Administrativa y al Grupo Financiero (María Carolina </w:t>
            </w:r>
            <w:proofErr w:type="spellStart"/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Uscátegui</w:t>
            </w:r>
            <w:proofErr w:type="spellEnd"/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), con copia al asesor territorial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que corresponda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096F5613" w14:textId="77777777" w:rsidR="00C5508F" w:rsidRDefault="00C5508F" w:rsidP="00C5508F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caso de s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olicitudes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recursos para</w:t>
            </w:r>
            <w:r w:rsidR="00024BF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adecuaciones,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también serán recibidas en el Equipo de Infraestructura y Dotaci</w:t>
            </w:r>
            <w:r w:rsidR="0095466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</w:t>
            </w:r>
            <w:r w:rsidR="0095466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que solicitará los soportes a la Regional y los datos de presupuestos para determinar la consecución de recursos con otros aportantes.</w:t>
            </w:r>
          </w:p>
          <w:p w14:paraId="0F45BDA5" w14:textId="77777777" w:rsidR="00024BFE" w:rsidRDefault="00024BFE" w:rsidP="00024BFE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Estas solicitudes se irán consolidando para tramitarl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durante l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 vigencia 20</w:t>
            </w:r>
            <w:r w:rsid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20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  <w:p w14:paraId="018912E6" w14:textId="77777777" w:rsidR="00024BFE" w:rsidRPr="00975D09" w:rsidRDefault="00024BFE" w:rsidP="00975D0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Revisión de </w:t>
            </w:r>
            <w:r w:rsidR="00982566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</w:t>
            </w:r>
            <w:r w:rsidRPr="00024BF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uta y soportes del tema de dotaciones.</w:t>
            </w:r>
          </w:p>
          <w:p w14:paraId="02A6BEA0" w14:textId="77777777" w:rsidR="002D758B" w:rsidRDefault="00832D06" w:rsidP="00975D09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las necesidades de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reposición de</w:t>
            </w: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dotación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que tengan las regionales, dada la disponibilidad del recurso, se tramitará de acuerdo con las orientaciones ya establecidas para contratos de aporte en la Guía Orientadora de compra de Dotaciones.</w:t>
            </w:r>
          </w:p>
          <w:p w14:paraId="51EBB506" w14:textId="77777777" w:rsidR="00975D09" w:rsidRDefault="00975D09" w:rsidP="00975D09">
            <w:pPr>
              <w:spacing w:after="200"/>
              <w:ind w:left="36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la solicitud de recursos de dotaciones de n</w:t>
            </w:r>
            <w:r w:rsidR="00832D06"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uevas Infraestructuras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solicitará a cada Regional los siguientes soportes:</w:t>
            </w:r>
          </w:p>
          <w:p w14:paraId="5A8C95A8" w14:textId="77777777" w:rsidR="00975D09" w:rsidRDefault="00832D06" w:rsidP="00975D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Acta de verificación del referente de infraestructura de la regional y certificado de focalización</w:t>
            </w:r>
          </w:p>
          <w:p w14:paraId="5E5643E4" w14:textId="77777777" w:rsidR="00975D09" w:rsidRDefault="00832D06" w:rsidP="00975D0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Acta de comité estratégico y cargue en SIM para los recursos de operación.</w:t>
            </w:r>
          </w:p>
          <w:p w14:paraId="2E777751" w14:textId="77777777" w:rsidR="00832D06" w:rsidRPr="00975D09" w:rsidRDefault="00832D06" w:rsidP="00650928">
            <w:pPr>
              <w:pStyle w:val="Prrafodelista"/>
              <w:numPr>
                <w:ilvl w:val="0"/>
                <w:numId w:val="17"/>
              </w:num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lastRenderedPageBreak/>
              <w:t>Justificación escrita del Centro zonal en el que se verifique el estado de la adquisición de la dotación y el inventario de los elementos que se hayan adquirido y descripción de las gestiones fallidas con otros aportantes para gestionar los recursos desde la DPI.</w:t>
            </w:r>
          </w:p>
          <w:p w14:paraId="38293113" w14:textId="77777777" w:rsidR="00C5508F" w:rsidRPr="00A8245A" w:rsidRDefault="00C5508F" w:rsidP="00C5508F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  <w:r w:rsidRP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Finalizada la reunión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</w:t>
            </w:r>
            <w:r w:rsidRPr="00C5508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establecen los siguientes compromisos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</w:t>
            </w:r>
          </w:p>
        </w:tc>
      </w:tr>
      <w:tr w:rsidR="00672D98" w:rsidRPr="005B0A19" w14:paraId="7CB5E503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511038C3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14:paraId="765E6176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14:paraId="1DCDD6CB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14:paraId="46542B8A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691F97ED" w14:textId="77777777" w:rsidR="00672D98" w:rsidRPr="005B0A19" w:rsidRDefault="003170D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Compartir con Dotaciones y financiera los</w:t>
            </w:r>
            <w:r w:rsidR="00832D0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soportes del CDI Apartadó</w:t>
            </w:r>
          </w:p>
        </w:tc>
        <w:tc>
          <w:tcPr>
            <w:tcW w:w="2835" w:type="dxa"/>
            <w:gridSpan w:val="3"/>
            <w:vAlign w:val="center"/>
          </w:tcPr>
          <w:p w14:paraId="7C145867" w14:textId="77777777" w:rsidR="00797CB7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14:paraId="33906A8B" w14:textId="77777777" w:rsidR="00672D98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</w:p>
        </w:tc>
      </w:tr>
      <w:tr w:rsidR="00CD442E" w:rsidRPr="005B0A19" w14:paraId="080C874C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26172D31" w14:textId="77777777" w:rsidR="00CD442E" w:rsidRPr="005B0A19" w:rsidRDefault="00832D06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Consolidado de infraestructuras identificadas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para gestionar dotación con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el Fondo Abu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Dabhi</w:t>
            </w:r>
            <w:proofErr w:type="spellEnd"/>
          </w:p>
        </w:tc>
        <w:tc>
          <w:tcPr>
            <w:tcW w:w="2835" w:type="dxa"/>
            <w:gridSpan w:val="3"/>
            <w:vAlign w:val="center"/>
          </w:tcPr>
          <w:p w14:paraId="622D8565" w14:textId="77777777"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14:paraId="0763504E" w14:textId="77777777"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</w:p>
        </w:tc>
      </w:tr>
      <w:tr w:rsidR="00CD442E" w:rsidRPr="005B0A19" w14:paraId="52724773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63AF229C" w14:textId="77777777"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Elaboración correo de orientaciones para solicitud de recursos para infraestructura con el fin de dirigirlos a los asesores regionales para que sea transmitido a las Regionales</w:t>
            </w:r>
          </w:p>
        </w:tc>
        <w:tc>
          <w:tcPr>
            <w:tcW w:w="2835" w:type="dxa"/>
            <w:gridSpan w:val="3"/>
            <w:vAlign w:val="center"/>
          </w:tcPr>
          <w:p w14:paraId="50CF96C2" w14:textId="77777777"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Derly Fajardo</w:t>
            </w:r>
          </w:p>
        </w:tc>
        <w:tc>
          <w:tcPr>
            <w:tcW w:w="2840" w:type="dxa"/>
            <w:gridSpan w:val="2"/>
            <w:vAlign w:val="center"/>
          </w:tcPr>
          <w:p w14:paraId="46D77362" w14:textId="77777777" w:rsidR="00CD442E" w:rsidRPr="005B0A19" w:rsidRDefault="00975D09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de enero de 2019</w:t>
            </w:r>
          </w:p>
        </w:tc>
      </w:tr>
      <w:tr w:rsidR="00975D09" w:rsidRPr="005B0A19" w14:paraId="31407DAC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052BE03F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Revisión de orientaciones para solicitud de recursos de dotaciones y dotación inicial con el fin de dirigirlos a los asesores regionales para que sea transmitido a las Regionales</w:t>
            </w:r>
          </w:p>
        </w:tc>
        <w:tc>
          <w:tcPr>
            <w:tcW w:w="2835" w:type="dxa"/>
            <w:gridSpan w:val="3"/>
            <w:vAlign w:val="center"/>
          </w:tcPr>
          <w:p w14:paraId="7F467FB7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Paula Andrea Ospina</w:t>
            </w:r>
          </w:p>
        </w:tc>
        <w:tc>
          <w:tcPr>
            <w:tcW w:w="2840" w:type="dxa"/>
            <w:gridSpan w:val="2"/>
            <w:vAlign w:val="center"/>
          </w:tcPr>
          <w:p w14:paraId="4E9E7D7A" w14:textId="77777777" w:rsidR="00975D09" w:rsidRPr="005B0A19" w:rsidRDefault="00232B0D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Miércoles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9</w:t>
            </w:r>
            <w:r w:rsidR="00975D0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enero de 2019</w:t>
            </w:r>
            <w:r w:rsidR="00D249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 Cumplido</w:t>
            </w:r>
          </w:p>
        </w:tc>
      </w:tr>
      <w:tr w:rsidR="00975D09" w:rsidRPr="005B0A19" w14:paraId="768BFBC0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12220CD9" w14:textId="77777777" w:rsidR="00975D09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Revisión del caso 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CDI Apartadó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recursos de dotación 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con base en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soportes</w:t>
            </w:r>
            <w:r w:rsidR="00982566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infraestructura.</w:t>
            </w:r>
          </w:p>
        </w:tc>
        <w:tc>
          <w:tcPr>
            <w:tcW w:w="2835" w:type="dxa"/>
            <w:gridSpan w:val="3"/>
            <w:vAlign w:val="center"/>
          </w:tcPr>
          <w:p w14:paraId="3F53A0BF" w14:textId="77777777" w:rsidR="00975D09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María Carolina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Uscátegui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Derly Fajardo y Paula Ospina.</w:t>
            </w:r>
          </w:p>
        </w:tc>
        <w:tc>
          <w:tcPr>
            <w:tcW w:w="2840" w:type="dxa"/>
            <w:gridSpan w:val="2"/>
            <w:vAlign w:val="center"/>
          </w:tcPr>
          <w:p w14:paraId="064A96E8" w14:textId="77777777" w:rsidR="00975D09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Reunión martes 8 de enero de 2019</w:t>
            </w:r>
            <w:r w:rsidR="00D24915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- Cumplido</w:t>
            </w:r>
          </w:p>
        </w:tc>
      </w:tr>
      <w:tr w:rsidR="00C5508F" w:rsidRPr="005B0A19" w14:paraId="59E7D399" w14:textId="77777777" w:rsidTr="00BC24F9">
        <w:trPr>
          <w:trHeight w:val="340"/>
        </w:trPr>
        <w:tc>
          <w:tcPr>
            <w:tcW w:w="9752" w:type="dxa"/>
            <w:gridSpan w:val="8"/>
            <w:vAlign w:val="center"/>
          </w:tcPr>
          <w:p w14:paraId="7345DACD" w14:textId="77777777" w:rsidR="00C5508F" w:rsidRPr="005B0A19" w:rsidRDefault="00C5508F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43FFB390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2DAD686E" w14:textId="77777777" w:rsidR="00975D09" w:rsidRDefault="00975D09" w:rsidP="00975D0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  <w:p w14:paraId="708C0140" w14:textId="77777777" w:rsidR="00C5508F" w:rsidRDefault="00C5508F" w:rsidP="00975D0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asistentes</w:t>
            </w:r>
          </w:p>
          <w:p w14:paraId="4618E46B" w14:textId="77777777" w:rsidR="00C5508F" w:rsidRPr="00975F35" w:rsidRDefault="00C5508F" w:rsidP="00975D09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2032C96E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3987B39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4BBC005D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0666D4A4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31F85DCA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975D09" w:rsidRPr="005B0A19" w14:paraId="2297633B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7663988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07B9F592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040E8961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3CB90F94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155ABFB2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24C68655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F1C31AF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7AAF95E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652D491D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28993B7F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5578C131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1498511E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26C96FC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0AE90609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3B2C38E5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198C41C5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34C3D2BF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778BB5B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4DB88752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68A92A3C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2A8F7672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5CBFB14E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101D886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EDC68B0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59B8B715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3CC63B34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1BDA19F4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192253E0" w14:textId="77777777" w:rsidR="00975D09" w:rsidRPr="005B0A1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4F86E9F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975D09" w:rsidRPr="005B0A19" w14:paraId="59F87640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1E547AFF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  <w:r w:rsidR="00F6686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:</w:t>
            </w:r>
          </w:p>
        </w:tc>
        <w:tc>
          <w:tcPr>
            <w:tcW w:w="2693" w:type="dxa"/>
            <w:gridSpan w:val="3"/>
            <w:vAlign w:val="center"/>
          </w:tcPr>
          <w:p w14:paraId="29FF3E5D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40083254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157F915E" w14:textId="77777777" w:rsidR="00975D09" w:rsidRPr="001F36C2" w:rsidRDefault="00975D09" w:rsidP="00975D09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975D09" w:rsidRPr="005B0A19" w14:paraId="763FF898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2BDD4A72" w14:textId="77777777" w:rsidR="00975D09" w:rsidRDefault="00975D09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37DBF0B" w14:textId="77777777" w:rsidR="00975D09" w:rsidRDefault="00F6686E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Martes 8 enero de 2018</w:t>
            </w:r>
          </w:p>
        </w:tc>
        <w:tc>
          <w:tcPr>
            <w:tcW w:w="2127" w:type="dxa"/>
            <w:gridSpan w:val="2"/>
            <w:vAlign w:val="center"/>
          </w:tcPr>
          <w:p w14:paraId="6A16FBB6" w14:textId="62EE32FA" w:rsidR="00975D09" w:rsidRPr="005B0A19" w:rsidRDefault="00F6686E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3:00 p.m</w:t>
            </w:r>
            <w:r w:rsidR="00F834AD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  <w:bookmarkStart w:id="0" w:name="_GoBack"/>
            <w:bookmarkEnd w:id="0"/>
          </w:p>
        </w:tc>
        <w:tc>
          <w:tcPr>
            <w:tcW w:w="1847" w:type="dxa"/>
            <w:vAlign w:val="center"/>
          </w:tcPr>
          <w:p w14:paraId="0EC3527B" w14:textId="77777777" w:rsidR="00975D09" w:rsidRDefault="00F6686E" w:rsidP="00975D09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Ofc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 Grupo Financiero</w:t>
            </w:r>
          </w:p>
        </w:tc>
      </w:tr>
    </w:tbl>
    <w:p w14:paraId="0F30DD1A" w14:textId="77777777"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609EE7EA" wp14:editId="4B33E20F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47F24" w14:textId="77777777" w:rsidR="00D92F57" w:rsidRDefault="00D92F57">
      <w:r>
        <w:separator/>
      </w:r>
    </w:p>
  </w:endnote>
  <w:endnote w:type="continuationSeparator" w:id="0">
    <w:p w14:paraId="5DB58E77" w14:textId="77777777" w:rsidR="00D92F57" w:rsidRDefault="00D9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53D0" w14:textId="77777777" w:rsidR="00FC2E9B" w:rsidRDefault="00FC2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E403F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12E79" wp14:editId="7880B012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B33B25C" w14:textId="77777777"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094E6ED5" w14:textId="77777777"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20FE9B27" w14:textId="77777777"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6292DC5E" w14:textId="77777777"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14:paraId="371CDAA4" w14:textId="77777777"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BEFAAC1" wp14:editId="3476B702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49579C2C" wp14:editId="410F12A9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78E9A" w14:textId="77777777" w:rsidR="00FC2E9B" w:rsidRDefault="00FC2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87E2" w14:textId="77777777" w:rsidR="00D92F57" w:rsidRDefault="00D92F57">
      <w:r>
        <w:separator/>
      </w:r>
    </w:p>
  </w:footnote>
  <w:footnote w:type="continuationSeparator" w:id="0">
    <w:p w14:paraId="1D524B2A" w14:textId="77777777" w:rsidR="00D92F57" w:rsidRDefault="00D92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C2F48" w14:textId="77777777" w:rsidR="006412F8" w:rsidRDefault="00D92F57">
    <w:pPr>
      <w:pStyle w:val="Encabezado"/>
    </w:pPr>
    <w:r>
      <w:rPr>
        <w:noProof/>
      </w:rPr>
      <w:pict w14:anchorId="039723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14:paraId="73D009D4" w14:textId="77777777" w:rsidTr="00C23AC0">
      <w:trPr>
        <w:cantSplit/>
        <w:trHeight w:val="928"/>
      </w:trPr>
      <w:tc>
        <w:tcPr>
          <w:tcW w:w="766" w:type="pct"/>
          <w:vMerge w:val="restart"/>
        </w:tcPr>
        <w:p w14:paraId="7C700602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583B6E2D" wp14:editId="7AFE96A6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14:paraId="70A37E00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4B25A8D4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7ECABD54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42CE4A6F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14:paraId="7F0A552B" w14:textId="77777777"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14:paraId="4A725273" w14:textId="77777777"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14:paraId="1ED1DB1F" w14:textId="77777777"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3E66A80" wp14:editId="09905E49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14:paraId="6B3C0853" w14:textId="77777777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14:paraId="0F15F47E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14:paraId="58513D98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14:paraId="3FB4D66C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1792BDC9" w14:textId="77777777"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14:paraId="7387859C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311D975A" w14:textId="77777777"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14:paraId="57441DE7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14:paraId="79183715" w14:textId="77777777" w:rsidR="00BA1C03" w:rsidRDefault="00D92F57">
    <w:pPr>
      <w:pStyle w:val="Encabezado"/>
    </w:pPr>
    <w:r>
      <w:rPr>
        <w:noProof/>
      </w:rPr>
      <w:pict w14:anchorId="027DC9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9D7D" w14:textId="77777777" w:rsidR="006412F8" w:rsidRDefault="00D92F57">
    <w:pPr>
      <w:pStyle w:val="Encabezado"/>
    </w:pPr>
    <w:r>
      <w:rPr>
        <w:noProof/>
      </w:rPr>
      <w:pict w14:anchorId="7A4BAC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4729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815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3233"/>
    <w:multiLevelType w:val="hybridMultilevel"/>
    <w:tmpl w:val="2C10D0C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35B01"/>
    <w:multiLevelType w:val="hybridMultilevel"/>
    <w:tmpl w:val="431AA6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10"/>
  </w:num>
  <w:num w:numId="6">
    <w:abstractNumId w:val="3"/>
  </w:num>
  <w:num w:numId="7">
    <w:abstractNumId w:val="6"/>
  </w:num>
  <w:num w:numId="8">
    <w:abstractNumId w:val="16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9"/>
  </w:num>
  <w:num w:numId="14">
    <w:abstractNumId w:val="1"/>
  </w:num>
  <w:num w:numId="15">
    <w:abstractNumId w:val="13"/>
  </w:num>
  <w:num w:numId="16">
    <w:abstractNumId w:val="4"/>
  </w:num>
  <w:num w:numId="1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24BFE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32B0D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2C8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170D0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0FD1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32D06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4661"/>
    <w:rsid w:val="00955CE3"/>
    <w:rsid w:val="00961C23"/>
    <w:rsid w:val="009644F6"/>
    <w:rsid w:val="00971595"/>
    <w:rsid w:val="00972694"/>
    <w:rsid w:val="00975D09"/>
    <w:rsid w:val="00975F35"/>
    <w:rsid w:val="00982566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5508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24915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2F57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6686E"/>
    <w:rsid w:val="00F7011B"/>
    <w:rsid w:val="00F745C2"/>
    <w:rsid w:val="00F772CB"/>
    <w:rsid w:val="00F834AD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843FA82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69F76-761C-4C21-B7C9-56AC5766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203</TotalTime>
  <Pages>2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11</cp:revision>
  <cp:lastPrinted>2019-01-23T16:33:00Z</cp:lastPrinted>
  <dcterms:created xsi:type="dcterms:W3CDTF">2017-11-16T15:17:00Z</dcterms:created>
  <dcterms:modified xsi:type="dcterms:W3CDTF">2019-01-23T16:33:00Z</dcterms:modified>
</cp:coreProperties>
</file>