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0C05" w:rsidRDefault="00300C05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119380</wp:posOffset>
            </wp:positionV>
            <wp:extent cx="1143000" cy="561975"/>
            <wp:effectExtent l="0" t="0" r="0" b="0"/>
            <wp:wrapTight wrapText="bothSides">
              <wp:wrapPolygon edited="0">
                <wp:start x="0" y="0"/>
                <wp:lineTo x="0" y="21234"/>
                <wp:lineTo x="21240" y="21234"/>
                <wp:lineTo x="21240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Software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64" t="24444" r="16530" b="31851"/>
                    <a:stretch/>
                  </pic:blipFill>
                  <pic:spPr bwMode="auto">
                    <a:xfrm>
                      <a:off x="0" y="0"/>
                      <a:ext cx="1143000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0C05" w:rsidRPr="00300C05" w:rsidRDefault="00300C05" w:rsidP="00300C05">
      <w:pPr>
        <w:rPr>
          <w:rFonts w:cstheme="minorHAnsi"/>
          <w:b/>
          <w:sz w:val="28"/>
          <w:lang w:val="pt-BR"/>
        </w:rPr>
      </w:pPr>
      <w:r w:rsidRPr="00300C05">
        <w:rPr>
          <w:rFonts w:cstheme="minorHAnsi"/>
          <w:b/>
          <w:sz w:val="28"/>
          <w:lang w:val="pt-BR"/>
        </w:rPr>
        <w:t>EACL Software</w:t>
      </w:r>
    </w:p>
    <w:p w:rsidR="00300C05" w:rsidRDefault="00300C05">
      <w:pPr>
        <w:rPr>
          <w:lang w:val="pt-BR"/>
        </w:rPr>
      </w:pPr>
    </w:p>
    <w:p w:rsidR="00DC19D4" w:rsidRPr="00300C05" w:rsidRDefault="004162C7" w:rsidP="00300C05">
      <w:pPr>
        <w:jc w:val="center"/>
        <w:rPr>
          <w:b/>
          <w:sz w:val="24"/>
          <w:lang w:val="pt-BR"/>
        </w:rPr>
      </w:pPr>
      <w:r w:rsidRPr="00300C05">
        <w:rPr>
          <w:b/>
          <w:sz w:val="24"/>
          <w:lang w:val="pt-BR"/>
        </w:rPr>
        <w:t>REGRA DE NEGÓCIO</w:t>
      </w:r>
    </w:p>
    <w:p w:rsidR="001A4B22" w:rsidRDefault="001A4B22">
      <w:pPr>
        <w:rPr>
          <w:lang w:val="pt-BR"/>
        </w:rPr>
      </w:pPr>
      <w:r w:rsidRPr="00300C05">
        <w:rPr>
          <w:b/>
          <w:lang w:val="pt-BR"/>
        </w:rPr>
        <w:t xml:space="preserve">Desenvolvedor: </w:t>
      </w:r>
      <w:r>
        <w:rPr>
          <w:lang w:val="pt-BR"/>
        </w:rPr>
        <w:t>Emir Lima</w:t>
      </w:r>
    </w:p>
    <w:p w:rsidR="001A4B22" w:rsidRDefault="001A4B22">
      <w:pPr>
        <w:rPr>
          <w:lang w:val="pt-BR"/>
        </w:rPr>
      </w:pPr>
      <w:r w:rsidRPr="00300C05">
        <w:rPr>
          <w:b/>
          <w:lang w:val="pt-BR"/>
        </w:rPr>
        <w:t>Aplicativo:</w:t>
      </w:r>
      <w:r w:rsidR="00300C05">
        <w:rPr>
          <w:lang w:val="pt-BR"/>
        </w:rPr>
        <w:t xml:space="preserve"> </w:t>
      </w:r>
      <w:r w:rsidR="006935FB">
        <w:rPr>
          <w:lang w:val="pt-BR"/>
        </w:rPr>
        <w:t>--</w:t>
      </w:r>
    </w:p>
    <w:p w:rsidR="001A4B22" w:rsidRDefault="003A5BC2">
      <w:pPr>
        <w:rPr>
          <w:lang w:val="pt-BR"/>
        </w:rPr>
      </w:pPr>
      <w:r w:rsidRPr="00300C05">
        <w:rPr>
          <w:b/>
          <w:lang w:val="pt-BR"/>
        </w:rPr>
        <w:t>Plataformas:</w:t>
      </w:r>
      <w:r w:rsidR="001A4B22">
        <w:rPr>
          <w:lang w:val="pt-BR"/>
        </w:rPr>
        <w:t xml:space="preserve"> Web.</w:t>
      </w:r>
    </w:p>
    <w:p w:rsidR="00300C05" w:rsidRDefault="00C427A8">
      <w:pPr>
        <w:rPr>
          <w:lang w:val="pt-BR"/>
        </w:rPr>
      </w:pPr>
      <w:r>
        <w:rPr>
          <w:lang w:val="pt-BR"/>
        </w:rPr>
        <w:t>Definições</w:t>
      </w:r>
    </w:p>
    <w:p w:rsidR="00C427A8" w:rsidRDefault="00300C05">
      <w:pPr>
        <w:rPr>
          <w:lang w:val="pt-BR"/>
        </w:rPr>
      </w:pPr>
      <w:r>
        <w:rPr>
          <w:lang w:val="pt-BR"/>
        </w:rPr>
        <w:t xml:space="preserve">A regra definida para a plataforma web UNIFITNESS, tem como definição integrar </w:t>
      </w:r>
      <w:r w:rsidR="000A5476">
        <w:rPr>
          <w:lang w:val="pt-BR"/>
        </w:rPr>
        <w:t xml:space="preserve">e </w:t>
      </w:r>
      <w:r w:rsidR="00C427A8">
        <w:rPr>
          <w:lang w:val="pt-BR"/>
        </w:rPr>
        <w:t xml:space="preserve">armazenar </w:t>
      </w:r>
      <w:r>
        <w:rPr>
          <w:lang w:val="pt-BR"/>
        </w:rPr>
        <w:t xml:space="preserve">o cadastro de fornecedores (Academias) e </w:t>
      </w:r>
      <w:r w:rsidR="00C427A8">
        <w:rPr>
          <w:lang w:val="pt-BR"/>
        </w:rPr>
        <w:t>Associados (U</w:t>
      </w:r>
      <w:r>
        <w:rPr>
          <w:lang w:val="pt-BR"/>
        </w:rPr>
        <w:t xml:space="preserve">suário </w:t>
      </w:r>
      <w:r w:rsidR="00C427A8">
        <w:rPr>
          <w:lang w:val="pt-BR"/>
        </w:rPr>
        <w:t>F</w:t>
      </w:r>
      <w:r>
        <w:rPr>
          <w:lang w:val="pt-BR"/>
        </w:rPr>
        <w:t>inal</w:t>
      </w:r>
      <w:r w:rsidR="00C427A8">
        <w:rPr>
          <w:lang w:val="pt-BR"/>
        </w:rPr>
        <w:t>)</w:t>
      </w:r>
      <w:r>
        <w:rPr>
          <w:lang w:val="pt-BR"/>
        </w:rPr>
        <w:t>. Est</w:t>
      </w:r>
      <w:r w:rsidR="00C427A8">
        <w:rPr>
          <w:lang w:val="pt-BR"/>
        </w:rPr>
        <w:t xml:space="preserve">a integração será realizada através da </w:t>
      </w:r>
      <w:r>
        <w:rPr>
          <w:lang w:val="pt-BR"/>
        </w:rPr>
        <w:t>plataforma web</w:t>
      </w:r>
      <w:r w:rsidR="006B467F">
        <w:rPr>
          <w:lang w:val="pt-BR"/>
        </w:rPr>
        <w:t xml:space="preserve">, definida pelo endereço </w:t>
      </w:r>
      <w:proofErr w:type="gramStart"/>
      <w:r w:rsidR="006B467F">
        <w:rPr>
          <w:lang w:val="pt-BR"/>
        </w:rPr>
        <w:t>http://www.unifitness.com</w:t>
      </w:r>
      <w:proofErr w:type="gramEnd"/>
    </w:p>
    <w:p w:rsidR="00300C05" w:rsidRDefault="00C427A8">
      <w:pPr>
        <w:rPr>
          <w:lang w:val="pt-BR"/>
        </w:rPr>
      </w:pPr>
      <w:r>
        <w:rPr>
          <w:lang w:val="pt-BR"/>
        </w:rPr>
        <w:t>Neste será realizado de forma simples o cadastro do estabelecimento (Fornecedor), bem como de associados (Clientes).</w:t>
      </w:r>
      <w:r w:rsidR="00300C05">
        <w:rPr>
          <w:lang w:val="pt-BR"/>
        </w:rPr>
        <w:t xml:space="preserve"> </w:t>
      </w:r>
      <w:r>
        <w:rPr>
          <w:lang w:val="pt-BR"/>
        </w:rPr>
        <w:t xml:space="preserve">No referido cadastro constará nome, </w:t>
      </w:r>
      <w:proofErr w:type="spellStart"/>
      <w:proofErr w:type="gramStart"/>
      <w:r>
        <w:rPr>
          <w:lang w:val="pt-BR"/>
        </w:rPr>
        <w:t>cpf</w:t>
      </w:r>
      <w:proofErr w:type="spellEnd"/>
      <w:proofErr w:type="gramEnd"/>
      <w:r>
        <w:rPr>
          <w:lang w:val="pt-BR"/>
        </w:rPr>
        <w:t>/</w:t>
      </w:r>
      <w:proofErr w:type="spellStart"/>
      <w:r>
        <w:rPr>
          <w:lang w:val="pt-BR"/>
        </w:rPr>
        <w:t>cnpj</w:t>
      </w:r>
      <w:proofErr w:type="spellEnd"/>
      <w:r>
        <w:rPr>
          <w:lang w:val="pt-BR"/>
        </w:rPr>
        <w:t xml:space="preserve">, endereço e </w:t>
      </w:r>
      <w:r w:rsidR="00300C05">
        <w:rPr>
          <w:lang w:val="pt-BR"/>
        </w:rPr>
        <w:t xml:space="preserve">estabelece regras bem simples de cadastro e acesso a produtos e serviços. </w:t>
      </w:r>
    </w:p>
    <w:p w:rsidR="00BA199D" w:rsidRDefault="00300C05">
      <w:pPr>
        <w:rPr>
          <w:lang w:val="pt-BR"/>
        </w:rPr>
      </w:pPr>
      <w:r>
        <w:rPr>
          <w:lang w:val="pt-BR"/>
        </w:rPr>
        <w:t>O fornecedor</w:t>
      </w:r>
      <w:r w:rsidR="00BA199D">
        <w:rPr>
          <w:lang w:val="pt-BR"/>
        </w:rPr>
        <w:t xml:space="preserve"> (academia)</w:t>
      </w:r>
      <w:r>
        <w:rPr>
          <w:lang w:val="pt-BR"/>
        </w:rPr>
        <w:t xml:space="preserve"> por sua vez realizará o cadastro e colocará seu estabelecimento a disposição do usuário por meio única e exclusivamente através da plataforma web</w:t>
      </w:r>
      <w:r w:rsidR="00BA199D">
        <w:rPr>
          <w:lang w:val="pt-BR"/>
        </w:rPr>
        <w:t>.</w:t>
      </w:r>
    </w:p>
    <w:p w:rsidR="00300C05" w:rsidRDefault="00BA199D">
      <w:pPr>
        <w:rPr>
          <w:lang w:val="pt-BR"/>
        </w:rPr>
      </w:pPr>
      <w:r>
        <w:rPr>
          <w:lang w:val="pt-BR"/>
        </w:rPr>
        <w:t>O cliente (usuário) por sua vez realizará o cadastro na plataforma e por sua vez terá acesso mediante pagamento antecipado aos serviços por meio de agendamento nos horário definidos como de funcionamento dos fornecedores.</w:t>
      </w:r>
    </w:p>
    <w:p w:rsidR="00A336DE" w:rsidRDefault="00BA199D">
      <w:pPr>
        <w:rPr>
          <w:lang w:val="pt-BR"/>
        </w:rPr>
      </w:pPr>
      <w:r>
        <w:rPr>
          <w:lang w:val="pt-BR"/>
        </w:rPr>
        <w:t>Fica estipulado que, mesmo mediante pagamento, para ter acesso aos serviços o cliente deverá passar por avaliação médica</w:t>
      </w:r>
      <w:r w:rsidR="00A336DE">
        <w:rPr>
          <w:lang w:val="pt-BR"/>
        </w:rPr>
        <w:t>. Durante o cadastro o cliente será en</w:t>
      </w:r>
      <w:r>
        <w:rPr>
          <w:lang w:val="pt-BR"/>
        </w:rPr>
        <w:t xml:space="preserve">caminhado após </w:t>
      </w:r>
      <w:r w:rsidR="00A336DE">
        <w:rPr>
          <w:lang w:val="pt-BR"/>
        </w:rPr>
        <w:t xml:space="preserve">confirmação de </w:t>
      </w:r>
      <w:r>
        <w:rPr>
          <w:lang w:val="pt-BR"/>
        </w:rPr>
        <w:t xml:space="preserve">pagamento </w:t>
      </w:r>
      <w:r w:rsidR="00A336DE">
        <w:rPr>
          <w:lang w:val="pt-BR"/>
        </w:rPr>
        <w:t>para uma clínica conveniada para avaliação</w:t>
      </w:r>
      <w:r>
        <w:rPr>
          <w:lang w:val="pt-BR"/>
        </w:rPr>
        <w:t xml:space="preserve">. O valor da taxa </w:t>
      </w:r>
      <w:r w:rsidR="00A336DE">
        <w:rPr>
          <w:lang w:val="pt-BR"/>
        </w:rPr>
        <w:t xml:space="preserve">de avaliação não </w:t>
      </w:r>
      <w:r>
        <w:rPr>
          <w:lang w:val="pt-BR"/>
        </w:rPr>
        <w:t>será</w:t>
      </w:r>
      <w:r w:rsidR="00A336DE">
        <w:rPr>
          <w:lang w:val="pt-BR"/>
        </w:rPr>
        <w:t xml:space="preserve"> devolvido em hipótese alguma após agendamento de exame. </w:t>
      </w:r>
    </w:p>
    <w:p w:rsidR="000A5476" w:rsidRDefault="00A336DE">
      <w:pPr>
        <w:rPr>
          <w:lang w:val="pt-BR"/>
        </w:rPr>
      </w:pPr>
      <w:r>
        <w:rPr>
          <w:lang w:val="pt-BR"/>
        </w:rPr>
        <w:t xml:space="preserve">O exame terá validade de 11 meses e dará acesso ao aluno a toda rede de academias. O Exame será realizado por um </w:t>
      </w:r>
      <w:r w:rsidR="000A5476">
        <w:rPr>
          <w:lang w:val="pt-BR"/>
        </w:rPr>
        <w:t xml:space="preserve">médico </w:t>
      </w:r>
      <w:r>
        <w:rPr>
          <w:lang w:val="pt-BR"/>
        </w:rPr>
        <w:t xml:space="preserve">ou junta de acordo com a modalidade a ser praticada e idade do cliente de acordo com conselho regional de medicina (CRM). </w:t>
      </w:r>
    </w:p>
    <w:p w:rsidR="000A5476" w:rsidRDefault="000A5476">
      <w:pPr>
        <w:rPr>
          <w:lang w:val="pt-BR"/>
        </w:rPr>
      </w:pPr>
      <w:r>
        <w:rPr>
          <w:lang w:val="pt-BR"/>
        </w:rPr>
        <w:t>Todos os exames adicionais correram por conta do cliente.</w:t>
      </w:r>
    </w:p>
    <w:p w:rsidR="00300C05" w:rsidRDefault="00A336DE">
      <w:pPr>
        <w:rPr>
          <w:lang w:val="pt-BR"/>
        </w:rPr>
      </w:pPr>
      <w:r>
        <w:rPr>
          <w:lang w:val="pt-BR"/>
        </w:rPr>
        <w:lastRenderedPageBreak/>
        <w:t>Em no máximo dois dias úteis após a realização de exame, a clínica fornecerá parecer médico de apto ou não apto e mais detalhes conforme restrições médicas para prática de esportes.</w:t>
      </w:r>
    </w:p>
    <w:p w:rsidR="000A5476" w:rsidRDefault="006935FB">
      <w:pPr>
        <w:rPr>
          <w:lang w:val="pt-BR"/>
        </w:rPr>
      </w:pPr>
      <w:r>
        <w:rPr>
          <w:lang w:val="pt-BR"/>
        </w:rPr>
        <w:t xml:space="preserve">Referente a produtos disponibilizados à venda na plataforma, fica estipulado </w:t>
      </w:r>
      <w:proofErr w:type="gramStart"/>
      <w:r>
        <w:rPr>
          <w:lang w:val="pt-BR"/>
        </w:rPr>
        <w:t>a</w:t>
      </w:r>
      <w:proofErr w:type="gramEnd"/>
      <w:r>
        <w:rPr>
          <w:lang w:val="pt-BR"/>
        </w:rPr>
        <w:t xml:space="preserve"> venda será realizada exclusivamente por televenda e a plataforma servirá somente como mostruário de produtos.</w:t>
      </w:r>
    </w:p>
    <w:p w:rsidR="004162C7" w:rsidRDefault="004162C7">
      <w:pPr>
        <w:rPr>
          <w:lang w:val="pt-BR"/>
        </w:rPr>
      </w:pPr>
      <w:r>
        <w:rPr>
          <w:lang w:val="pt-BR"/>
        </w:rPr>
        <w:t xml:space="preserve">DADOS DE ENTRADA </w:t>
      </w:r>
    </w:p>
    <w:p w:rsidR="004162C7" w:rsidRDefault="004162C7">
      <w:pPr>
        <w:rPr>
          <w:lang w:val="pt-BR"/>
        </w:rPr>
      </w:pPr>
      <w:r>
        <w:rPr>
          <w:lang w:val="pt-BR"/>
        </w:rPr>
        <w:t xml:space="preserve">CLAUSULA01: </w:t>
      </w:r>
    </w:p>
    <w:p w:rsidR="004162C7" w:rsidRDefault="004162C7">
      <w:pPr>
        <w:rPr>
          <w:lang w:val="pt-BR"/>
        </w:rPr>
      </w:pPr>
      <w:r>
        <w:rPr>
          <w:lang w:val="pt-BR"/>
        </w:rPr>
        <w:t>MATRÍCULA</w:t>
      </w:r>
    </w:p>
    <w:p w:rsidR="004162C7" w:rsidRDefault="00854E9C">
      <w:pPr>
        <w:rPr>
          <w:lang w:val="pt-BR"/>
        </w:rPr>
      </w:pPr>
      <w:r>
        <w:rPr>
          <w:lang w:val="pt-BR"/>
        </w:rPr>
        <w:t>Após realizar cadastro</w:t>
      </w:r>
      <w:r w:rsidR="004162C7">
        <w:rPr>
          <w:lang w:val="pt-BR"/>
        </w:rPr>
        <w:t xml:space="preserve"> informando identidade, </w:t>
      </w:r>
      <w:proofErr w:type="spellStart"/>
      <w:proofErr w:type="gramStart"/>
      <w:r w:rsidR="004162C7">
        <w:rPr>
          <w:lang w:val="pt-BR"/>
        </w:rPr>
        <w:t>cpf</w:t>
      </w:r>
      <w:proofErr w:type="spellEnd"/>
      <w:proofErr w:type="gramEnd"/>
      <w:r w:rsidR="004162C7">
        <w:rPr>
          <w:lang w:val="pt-BR"/>
        </w:rPr>
        <w:t xml:space="preserve">, comprovante de residência, preenchimento de cadastro em formulário. O deverá efetuar o pagamento da matrícula. O aluno receberá um boleto para pagamento referente </w:t>
      </w:r>
      <w:proofErr w:type="gramStart"/>
      <w:r w:rsidR="004162C7">
        <w:rPr>
          <w:lang w:val="pt-BR"/>
        </w:rPr>
        <w:t>a</w:t>
      </w:r>
      <w:proofErr w:type="gramEnd"/>
      <w:r w:rsidR="004162C7">
        <w:rPr>
          <w:lang w:val="pt-BR"/>
        </w:rPr>
        <w:t xml:space="preserve"> matrícula, só após a quitação do mesmo o aluno estará devidamente matriculado.</w:t>
      </w:r>
    </w:p>
    <w:p w:rsidR="004162C7" w:rsidRDefault="004162C7">
      <w:pPr>
        <w:rPr>
          <w:lang w:val="pt-BR"/>
        </w:rPr>
      </w:pPr>
      <w:r>
        <w:rPr>
          <w:lang w:val="pt-BR"/>
        </w:rPr>
        <w:t>MANSALIDADE</w:t>
      </w:r>
    </w:p>
    <w:p w:rsidR="004162C7" w:rsidRDefault="004162C7">
      <w:pPr>
        <w:rPr>
          <w:lang w:val="pt-BR"/>
        </w:rPr>
      </w:pPr>
      <w:r>
        <w:rPr>
          <w:lang w:val="pt-BR"/>
        </w:rPr>
        <w:t xml:space="preserve">A mensalidade constará nome, dados bancários, </w:t>
      </w:r>
      <w:proofErr w:type="gramStart"/>
      <w:r>
        <w:rPr>
          <w:lang w:val="pt-BR"/>
        </w:rPr>
        <w:t>modalidade</w:t>
      </w:r>
      <w:proofErr w:type="gramEnd"/>
      <w:r>
        <w:rPr>
          <w:lang w:val="pt-BR"/>
        </w:rPr>
        <w:t xml:space="preserve">  </w:t>
      </w:r>
      <w:r w:rsidR="00854E9C">
        <w:rPr>
          <w:lang w:val="pt-BR"/>
        </w:rPr>
        <w:t xml:space="preserve"> </w:t>
      </w:r>
    </w:p>
    <w:p w:rsidR="004162C7" w:rsidRDefault="004162C7">
      <w:pPr>
        <w:rPr>
          <w:lang w:val="pt-BR"/>
        </w:rPr>
      </w:pPr>
      <w:r>
        <w:rPr>
          <w:lang w:val="pt-BR"/>
        </w:rPr>
        <w:t>DESCONTO</w:t>
      </w:r>
    </w:p>
    <w:p w:rsidR="004162C7" w:rsidRDefault="004162C7">
      <w:pPr>
        <w:rPr>
          <w:lang w:val="pt-BR"/>
        </w:rPr>
      </w:pPr>
    </w:p>
    <w:p w:rsidR="004162C7" w:rsidRDefault="004162C7">
      <w:pPr>
        <w:rPr>
          <w:lang w:val="pt-BR"/>
        </w:rPr>
      </w:pPr>
    </w:p>
    <w:p w:rsidR="004162C7" w:rsidRDefault="004162C7">
      <w:pPr>
        <w:rPr>
          <w:lang w:val="pt-BR"/>
        </w:rPr>
      </w:pPr>
    </w:p>
    <w:p w:rsidR="00854E9C" w:rsidRDefault="004162C7">
      <w:pPr>
        <w:rPr>
          <w:lang w:val="pt-BR"/>
        </w:rPr>
      </w:pPr>
      <w:proofErr w:type="gramStart"/>
      <w:r>
        <w:rPr>
          <w:lang w:val="pt-BR"/>
        </w:rPr>
        <w:t>que</w:t>
      </w:r>
      <w:proofErr w:type="gramEnd"/>
      <w:r>
        <w:rPr>
          <w:lang w:val="pt-BR"/>
        </w:rPr>
        <w:t xml:space="preserve"> é a matrícula, o aluno receberá um boleto para efetuar o pagamento. Se o pagamento for efetuado via cartão de débito este terá 15% de desconto na matrícula e 5% na mensalidade efetua o pagamento </w:t>
      </w:r>
      <w:r w:rsidR="00854E9C">
        <w:rPr>
          <w:lang w:val="pt-BR"/>
        </w:rPr>
        <w:t xml:space="preserve">o aluno pode se logar e iniciar sua seção. Nela ele encontrará identificação de contrato e dados da sua progressão de exercícios e </w:t>
      </w:r>
      <w:r w:rsidR="009E4608">
        <w:rPr>
          <w:lang w:val="pt-BR"/>
        </w:rPr>
        <w:t xml:space="preserve">histórico de medidas. </w:t>
      </w:r>
      <w:r w:rsidR="00854E9C">
        <w:rPr>
          <w:lang w:val="pt-BR"/>
        </w:rPr>
        <w:t>Ele guarda o histórico pessoal de cada aluno</w:t>
      </w:r>
      <w:r w:rsidR="002E4FE7">
        <w:rPr>
          <w:lang w:val="pt-BR"/>
        </w:rPr>
        <w:t xml:space="preserve"> para futuras comparações.</w:t>
      </w: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  <w:bookmarkStart w:id="0" w:name="_GoBack"/>
      <w:bookmarkEnd w:id="0"/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  <w:r>
        <w:rPr>
          <w:lang w:val="pt-BR"/>
        </w:rPr>
        <w:t>REGISTROS</w:t>
      </w:r>
    </w:p>
    <w:p w:rsidR="00661B14" w:rsidRDefault="00661B14">
      <w:pPr>
        <w:rPr>
          <w:rFonts w:ascii="Arial" w:hAnsi="Arial" w:cs="Arial"/>
          <w:color w:val="222222"/>
          <w:shd w:val="clear" w:color="auto" w:fill="FFFFFF"/>
          <w:lang w:val="pt-BR"/>
        </w:rPr>
      </w:pPr>
      <w:r w:rsidRPr="00661B14">
        <w:rPr>
          <w:rFonts w:ascii="Arial" w:hAnsi="Arial" w:cs="Arial"/>
          <w:b/>
          <w:bCs/>
          <w:color w:val="222222"/>
          <w:shd w:val="clear" w:color="auto" w:fill="FFFFFF"/>
          <w:lang w:val="pt-BR"/>
        </w:rPr>
        <w:t>Fitness</w:t>
      </w:r>
      <w:r w:rsidRPr="00661B14">
        <w:rPr>
          <w:rStyle w:val="apple-converted-space"/>
          <w:rFonts w:ascii="Arial" w:hAnsi="Arial" w:cs="Arial"/>
          <w:color w:val="222222"/>
          <w:shd w:val="clear" w:color="auto" w:fill="FFFFFF"/>
          <w:lang w:val="pt-BR"/>
        </w:rPr>
        <w:t> </w:t>
      </w:r>
      <w:r w:rsidRPr="00661B14">
        <w:rPr>
          <w:rFonts w:ascii="Arial" w:hAnsi="Arial" w:cs="Arial"/>
          <w:color w:val="222222"/>
          <w:shd w:val="clear" w:color="auto" w:fill="FFFFFF"/>
          <w:lang w:val="pt-BR"/>
        </w:rPr>
        <w:t>é uma palavra de origem inglesa e significa "estar em boa forma física". O termo é normalmente associado à prática de atividade física e se refere ao bom condicionamento físico ou bem estar físico e mental.</w:t>
      </w:r>
    </w:p>
    <w:p w:rsidR="00661B14" w:rsidRDefault="00661B14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>
            <wp:extent cx="2857500" cy="3962400"/>
            <wp:effectExtent l="0" t="0" r="0" b="0"/>
            <wp:docPr id="1" name="Imagem 1" descr="Resultado de imagem para fitness o que 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fitness o que é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>
            <wp:extent cx="5612130" cy="5612130"/>
            <wp:effectExtent l="0" t="0" r="7620" b="7620"/>
            <wp:docPr id="2" name="Imagem 2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>
            <wp:extent cx="2847975" cy="2857500"/>
            <wp:effectExtent l="0" t="0" r="9525" b="0"/>
            <wp:docPr id="3" name="Imagem 3" descr="Resultado de imagem para fitness o que 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fitness o que é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  <w:r>
        <w:rPr>
          <w:noProof/>
        </w:rPr>
        <w:drawing>
          <wp:inline distT="0" distB="0" distL="0" distR="0">
            <wp:extent cx="4572000" cy="3686175"/>
            <wp:effectExtent l="0" t="0" r="0" b="9525"/>
            <wp:docPr id="4" name="Imagem 4" descr="Resultado de imagem para fitness o que 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fitness o que é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>
            <wp:extent cx="5612130" cy="2768651"/>
            <wp:effectExtent l="0" t="0" r="7620" b="0"/>
            <wp:docPr id="5" name="Imagem 5" descr="Resultado de imagem para fitness o que 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m para fitness o que é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  <w:r>
        <w:rPr>
          <w:noProof/>
        </w:rPr>
        <w:drawing>
          <wp:inline distT="0" distB="0" distL="0" distR="0">
            <wp:extent cx="5612130" cy="3754060"/>
            <wp:effectExtent l="0" t="0" r="7620" b="0"/>
            <wp:docPr id="6" name="Imagem 6" descr="Resultado de imagem para fitness o que 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itness o que é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5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>
            <wp:extent cx="4162425" cy="4314825"/>
            <wp:effectExtent l="0" t="0" r="0" b="0"/>
            <wp:docPr id="7" name="Imagem 7" descr="Resultado de imagem para fitness o que 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m para fitness o que é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>
            <wp:extent cx="5612130" cy="3741420"/>
            <wp:effectExtent l="0" t="0" r="7620" b="0"/>
            <wp:docPr id="8" name="Imagem 8" descr="Resultado de imagem para fitness o que 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m para fitness o que é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  <w:r>
        <w:rPr>
          <w:noProof/>
        </w:rPr>
        <w:drawing>
          <wp:inline distT="0" distB="0" distL="0" distR="0">
            <wp:extent cx="5534025" cy="1866900"/>
            <wp:effectExtent l="0" t="0" r="9525" b="0"/>
            <wp:docPr id="9" name="Imagem 9" descr="Resultado de imagem para fitness o que 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m para fitness o que é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>
            <wp:extent cx="3333750" cy="1905000"/>
            <wp:effectExtent l="0" t="0" r="0" b="0"/>
            <wp:docPr id="10" name="Imagem 10" descr="Resultado de imagem para fitness o que 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m para fitness o que é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  <w:r>
        <w:rPr>
          <w:noProof/>
        </w:rPr>
        <w:drawing>
          <wp:inline distT="0" distB="0" distL="0" distR="0">
            <wp:extent cx="4762500" cy="3162300"/>
            <wp:effectExtent l="0" t="0" r="0" b="0"/>
            <wp:docPr id="11" name="Imagem 11" descr="Resultado de imagem para fitness o que 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m para fitness o que é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>
            <wp:extent cx="4572000" cy="3562350"/>
            <wp:effectExtent l="0" t="0" r="0" b="0"/>
            <wp:docPr id="12" name="Imagem 12" descr="Resultado de imagem para fitness o que 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ultado de imagem para fitness o que é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>
            <wp:extent cx="5612130" cy="5013503"/>
            <wp:effectExtent l="0" t="0" r="7620" b="0"/>
            <wp:docPr id="13" name="Imagem 13" descr="Resultado de imagem para fitness o que 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sultado de imagem para fitness o que é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1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B14" w:rsidRDefault="00661B14">
      <w:pPr>
        <w:rPr>
          <w:lang w:val="pt-BR"/>
        </w:rPr>
      </w:pPr>
    </w:p>
    <w:p w:rsidR="00661B14" w:rsidRDefault="00661B14">
      <w:pPr>
        <w:rPr>
          <w:lang w:val="pt-BR"/>
        </w:rPr>
      </w:pPr>
      <w:r>
        <w:rPr>
          <w:noProof/>
        </w:rPr>
        <w:drawing>
          <wp:inline distT="0" distB="0" distL="0" distR="0">
            <wp:extent cx="5612130" cy="1407242"/>
            <wp:effectExtent l="0" t="0" r="7620" b="2540"/>
            <wp:docPr id="14" name="Imagem 14" descr="Resultado de imagem para fitness o que 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ado de imagem para fitness o que é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0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801" w:rsidRDefault="00177801">
      <w:pPr>
        <w:rPr>
          <w:lang w:val="pt-BR"/>
        </w:rPr>
      </w:pPr>
    </w:p>
    <w:p w:rsidR="00177801" w:rsidRDefault="00177801">
      <w:pPr>
        <w:rPr>
          <w:lang w:val="pt-BR"/>
        </w:rPr>
      </w:pPr>
    </w:p>
    <w:p w:rsidR="00177801" w:rsidRDefault="00177801">
      <w:pPr>
        <w:rPr>
          <w:lang w:val="pt-BR"/>
        </w:rPr>
      </w:pPr>
    </w:p>
    <w:p w:rsidR="00177801" w:rsidRDefault="00177801">
      <w:pPr>
        <w:rPr>
          <w:lang w:val="pt-BR"/>
        </w:rPr>
      </w:pPr>
    </w:p>
    <w:p w:rsidR="00177801" w:rsidRDefault="00177801">
      <w:pPr>
        <w:rPr>
          <w:lang w:val="pt-BR"/>
        </w:rPr>
      </w:pPr>
      <w:r>
        <w:rPr>
          <w:lang w:val="pt-BR"/>
        </w:rPr>
        <w:t>TELA DE LOGIN (INICIAL)</w:t>
      </w:r>
    </w:p>
    <w:p w:rsidR="00177801" w:rsidRDefault="00177801">
      <w:pPr>
        <w:rPr>
          <w:lang w:val="pt-BR"/>
        </w:rPr>
      </w:pPr>
      <w:r>
        <w:rPr>
          <w:noProof/>
        </w:rPr>
        <w:drawing>
          <wp:inline distT="0" distB="0" distL="0" distR="0">
            <wp:extent cx="5612130" cy="3367405"/>
            <wp:effectExtent l="0" t="0" r="762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01" w:rsidRDefault="00177801">
      <w:pPr>
        <w:rPr>
          <w:lang w:val="pt-BR"/>
        </w:rPr>
      </w:pPr>
      <w:r>
        <w:rPr>
          <w:lang w:val="pt-BR"/>
        </w:rPr>
        <w:t>TELA USUARIO 01</w:t>
      </w:r>
    </w:p>
    <w:p w:rsidR="00177801" w:rsidRDefault="00177801">
      <w:pPr>
        <w:rPr>
          <w:lang w:val="pt-BR"/>
        </w:rPr>
      </w:pPr>
    </w:p>
    <w:p w:rsidR="00177801" w:rsidRDefault="00177801">
      <w:pPr>
        <w:rPr>
          <w:lang w:val="pt-BR"/>
        </w:rPr>
      </w:pPr>
      <w:r>
        <w:rPr>
          <w:lang w:val="pt-BR"/>
        </w:rPr>
        <w:t>DICA 01</w:t>
      </w:r>
    </w:p>
    <w:p w:rsidR="00177801" w:rsidRPr="00661B14" w:rsidRDefault="00177801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>
            <wp:extent cx="5612130" cy="3367405"/>
            <wp:effectExtent l="0" t="0" r="762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801" w:rsidRPr="00661B14" w:rsidSect="0007057C">
      <w:foot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0C05" w:rsidRDefault="00300C05" w:rsidP="00300C05">
      <w:pPr>
        <w:spacing w:after="0" w:line="240" w:lineRule="auto"/>
      </w:pPr>
      <w:r>
        <w:separator/>
      </w:r>
    </w:p>
  </w:endnote>
  <w:endnote w:type="continuationSeparator" w:id="0">
    <w:p w:rsidR="00300C05" w:rsidRDefault="00300C05" w:rsidP="00300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6410" w:type="pct"/>
      <w:tblInd w:w="-1236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8838"/>
      <w:gridCol w:w="302"/>
      <w:gridCol w:w="2190"/>
    </w:tblGrid>
    <w:tr w:rsidR="00300C05" w:rsidRPr="00300C05" w:rsidTr="00300C05">
      <w:tc>
        <w:tcPr>
          <w:tcW w:w="8838" w:type="dxa"/>
        </w:tcPr>
        <w:p w:rsidR="00300C05" w:rsidRPr="00300C05" w:rsidRDefault="00300C05" w:rsidP="00300C05">
          <w:pPr>
            <w:spacing w:after="60" w:line="240" w:lineRule="auto"/>
            <w:ind w:left="29" w:right="29"/>
            <w:rPr>
              <w:rFonts w:ascii="Century Gothic" w:eastAsia="Century Gothic" w:hAnsi="Century Gothic" w:cs="Times New Roman"/>
              <w:b/>
              <w:color w:val="E48312"/>
              <w:sz w:val="36"/>
              <w:szCs w:val="20"/>
              <w:lang w:val="pt-BR"/>
            </w:rPr>
          </w:pPr>
          <w:r w:rsidRPr="00300C05">
            <w:rPr>
              <w:rFonts w:ascii="Century Gothic" w:eastAsia="Century Gothic" w:hAnsi="Century Gothic" w:cs="Times New Roman"/>
              <w:b/>
              <w:color w:val="E48312"/>
              <w:sz w:val="36"/>
              <w:szCs w:val="20"/>
              <w:lang w:val="pt-BR"/>
            </w:rPr>
            <w:t>EA Software</w:t>
          </w:r>
        </w:p>
        <w:tbl>
          <w:tblPr>
            <w:tblW w:w="8838" w:type="dxa"/>
            <w:tblBorders>
              <w:top w:val="single" w:sz="8" w:space="0" w:color="000000" w:themeColor="text1"/>
            </w:tblBorders>
            <w:tblLayout w:type="fixed"/>
            <w:tblCellMar>
              <w:left w:w="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2975"/>
            <w:gridCol w:w="2927"/>
            <w:gridCol w:w="2936"/>
          </w:tblGrid>
          <w:tr w:rsidR="00300C05" w:rsidRPr="00300C05" w:rsidTr="00300C05">
            <w:trPr>
              <w:trHeight w:hRule="exact" w:val="144"/>
            </w:trPr>
            <w:tc>
              <w:tcPr>
                <w:tcW w:w="1683" w:type="pct"/>
              </w:tcPr>
              <w:p w:rsidR="00300C05" w:rsidRPr="00300C05" w:rsidRDefault="00300C05" w:rsidP="00300C05">
                <w:pPr>
                  <w:spacing w:after="180" w:line="336" w:lineRule="auto"/>
                  <w:rPr>
                    <w:rFonts w:ascii="Century Gothic" w:eastAsia="Century Gothic" w:hAnsi="Century Gothic" w:cs="Times New Roman"/>
                    <w:color w:val="404040"/>
                    <w:sz w:val="20"/>
                    <w:szCs w:val="20"/>
                    <w:lang w:val="pt-BR"/>
                  </w:rPr>
                </w:pPr>
              </w:p>
            </w:tc>
            <w:tc>
              <w:tcPr>
                <w:tcW w:w="1656" w:type="pct"/>
              </w:tcPr>
              <w:p w:rsidR="00300C05" w:rsidRPr="00300C05" w:rsidRDefault="00300C05" w:rsidP="00300C05">
                <w:pPr>
                  <w:spacing w:after="180" w:line="336" w:lineRule="auto"/>
                  <w:rPr>
                    <w:rFonts w:ascii="Century Gothic" w:eastAsia="Century Gothic" w:hAnsi="Century Gothic" w:cs="Times New Roman"/>
                    <w:color w:val="404040"/>
                    <w:sz w:val="20"/>
                    <w:szCs w:val="20"/>
                    <w:lang w:val="pt-BR"/>
                  </w:rPr>
                </w:pPr>
              </w:p>
            </w:tc>
            <w:tc>
              <w:tcPr>
                <w:tcW w:w="1661" w:type="pct"/>
              </w:tcPr>
              <w:p w:rsidR="00300C05" w:rsidRPr="00300C05" w:rsidRDefault="00300C05" w:rsidP="00300C05">
                <w:pPr>
                  <w:spacing w:after="180" w:line="336" w:lineRule="auto"/>
                  <w:rPr>
                    <w:rFonts w:ascii="Century Gothic" w:eastAsia="Century Gothic" w:hAnsi="Century Gothic" w:cs="Times New Roman"/>
                    <w:color w:val="404040"/>
                    <w:sz w:val="20"/>
                    <w:szCs w:val="20"/>
                    <w:lang w:val="pt-BR"/>
                  </w:rPr>
                </w:pPr>
              </w:p>
            </w:tc>
          </w:tr>
          <w:tr w:rsidR="00300C05" w:rsidRPr="006B467F" w:rsidTr="00300C05">
            <w:tc>
              <w:tcPr>
                <w:tcW w:w="1683" w:type="pct"/>
                <w:tcMar>
                  <w:bottom w:w="144" w:type="dxa"/>
                </w:tcMar>
              </w:tcPr>
              <w:p w:rsidR="00300C05" w:rsidRPr="00300C05" w:rsidRDefault="00300C05" w:rsidP="00300C05">
                <w:pPr>
                  <w:spacing w:after="0" w:line="240" w:lineRule="auto"/>
                  <w:ind w:left="29" w:right="29"/>
                  <w:rPr>
                    <w:rFonts w:ascii="Century Gothic" w:eastAsia="Century Gothic" w:hAnsi="Century Gothic" w:cs="Times New Roman"/>
                    <w:color w:val="E48312"/>
                    <w:sz w:val="20"/>
                    <w:szCs w:val="20"/>
                    <w:lang w:val="pt-BR"/>
                  </w:rPr>
                </w:pPr>
                <w:proofErr w:type="spellStart"/>
                <w:r w:rsidRPr="00300C05">
                  <w:rPr>
                    <w:rFonts w:ascii="Century Gothic" w:eastAsia="Century Gothic" w:hAnsi="Century Gothic" w:cs="Times New Roman"/>
                    <w:b/>
                    <w:bCs/>
                    <w:color w:val="E48312"/>
                    <w:sz w:val="20"/>
                    <w:szCs w:val="20"/>
                    <w:lang w:val="pt-BR"/>
                  </w:rPr>
                  <w:t>Tel</w:t>
                </w:r>
                <w:proofErr w:type="spellEnd"/>
                <w:r w:rsidRPr="00300C05">
                  <w:rPr>
                    <w:rFonts w:ascii="Century Gothic" w:eastAsia="Century Gothic" w:hAnsi="Century Gothic" w:cs="Times New Roman"/>
                    <w:color w:val="E48312"/>
                    <w:sz w:val="20"/>
                    <w:szCs w:val="20"/>
                    <w:lang w:val="pt-BR"/>
                  </w:rPr>
                  <w:t xml:space="preserve"> 081-988930318</w:t>
                </w:r>
              </w:p>
              <w:p w:rsidR="00300C05" w:rsidRPr="00300C05" w:rsidRDefault="00300C05" w:rsidP="00300C05">
                <w:pPr>
                  <w:spacing w:after="0" w:line="240" w:lineRule="auto"/>
                  <w:ind w:left="29" w:right="29"/>
                  <w:rPr>
                    <w:rFonts w:ascii="Century Gothic" w:eastAsia="Century Gothic" w:hAnsi="Century Gothic" w:cs="Times New Roman"/>
                    <w:color w:val="E48312"/>
                    <w:sz w:val="20"/>
                    <w:szCs w:val="20"/>
                    <w:lang w:val="pt-BR"/>
                  </w:rPr>
                </w:pPr>
                <w:r w:rsidRPr="00300C05">
                  <w:rPr>
                    <w:rFonts w:ascii="Century Gothic" w:eastAsia="Century Gothic" w:hAnsi="Century Gothic" w:cs="Times New Roman"/>
                    <w:b/>
                    <w:bCs/>
                    <w:color w:val="E48312"/>
                    <w:sz w:val="20"/>
                    <w:szCs w:val="20"/>
                    <w:lang w:val="pt-BR"/>
                  </w:rPr>
                  <w:t>Fax</w:t>
                </w:r>
                <w:r w:rsidRPr="00300C05">
                  <w:rPr>
                    <w:rFonts w:ascii="Century Gothic" w:eastAsia="Century Gothic" w:hAnsi="Century Gothic" w:cs="Times New Roman"/>
                    <w:color w:val="E48312"/>
                    <w:sz w:val="20"/>
                    <w:szCs w:val="20"/>
                    <w:lang w:val="pt-BR"/>
                  </w:rPr>
                  <w:t xml:space="preserve"> 081-3232-3232</w:t>
                </w:r>
              </w:p>
            </w:tc>
            <w:tc>
              <w:tcPr>
                <w:tcW w:w="1656" w:type="pct"/>
                <w:tcMar>
                  <w:bottom w:w="144" w:type="dxa"/>
                </w:tcMar>
              </w:tcPr>
              <w:p w:rsidR="00300C05" w:rsidRPr="00300C05" w:rsidRDefault="00300C05" w:rsidP="00300C05">
                <w:pPr>
                  <w:spacing w:after="0" w:line="240" w:lineRule="auto"/>
                  <w:ind w:left="29" w:right="29"/>
                  <w:rPr>
                    <w:rFonts w:ascii="Century Gothic" w:eastAsia="Century Gothic" w:hAnsi="Century Gothic" w:cs="Times New Roman"/>
                    <w:color w:val="E48312"/>
                    <w:sz w:val="20"/>
                    <w:szCs w:val="20"/>
                    <w:lang w:val="pt-BR"/>
                  </w:rPr>
                </w:pPr>
                <w:r w:rsidRPr="00300C05">
                  <w:rPr>
                    <w:rFonts w:ascii="Century Gothic" w:eastAsia="Century Gothic" w:hAnsi="Century Gothic" w:cs="Times New Roman"/>
                    <w:color w:val="E48312"/>
                    <w:sz w:val="20"/>
                    <w:szCs w:val="20"/>
                    <w:lang w:val="pt-BR"/>
                  </w:rPr>
                  <w:t xml:space="preserve">Rua do Príncipe, </w:t>
                </w:r>
                <w:proofErr w:type="gramStart"/>
                <w:r w:rsidRPr="00300C05">
                  <w:rPr>
                    <w:rFonts w:ascii="Century Gothic" w:eastAsia="Century Gothic" w:hAnsi="Century Gothic" w:cs="Times New Roman"/>
                    <w:color w:val="E48312"/>
                    <w:sz w:val="20"/>
                    <w:szCs w:val="20"/>
                    <w:lang w:val="pt-BR"/>
                  </w:rPr>
                  <w:t>1002</w:t>
                </w:r>
                <w:proofErr w:type="gramEnd"/>
              </w:p>
              <w:p w:rsidR="00300C05" w:rsidRPr="00300C05" w:rsidRDefault="00300C05" w:rsidP="00300C05">
                <w:pPr>
                  <w:spacing w:after="0" w:line="240" w:lineRule="auto"/>
                  <w:ind w:left="29" w:right="29"/>
                  <w:rPr>
                    <w:rFonts w:ascii="Century Gothic" w:eastAsia="Century Gothic" w:hAnsi="Century Gothic" w:cs="Times New Roman"/>
                    <w:color w:val="E48312"/>
                    <w:sz w:val="20"/>
                    <w:szCs w:val="20"/>
                    <w:lang w:val="pt-BR"/>
                  </w:rPr>
                </w:pPr>
                <w:r w:rsidRPr="00300C05">
                  <w:rPr>
                    <w:rFonts w:ascii="Century Gothic" w:eastAsia="Century Gothic" w:hAnsi="Century Gothic" w:cs="Times New Roman"/>
                    <w:color w:val="E48312"/>
                    <w:sz w:val="20"/>
                    <w:szCs w:val="20"/>
                    <w:lang w:val="pt-BR"/>
                  </w:rPr>
                  <w:t>Centro Recife - PE</w:t>
                </w:r>
              </w:p>
            </w:tc>
            <w:tc>
              <w:tcPr>
                <w:tcW w:w="1661" w:type="pct"/>
                <w:tcMar>
                  <w:bottom w:w="144" w:type="dxa"/>
                </w:tcMar>
              </w:tcPr>
              <w:p w:rsidR="00300C05" w:rsidRPr="00300C05" w:rsidRDefault="00300C05" w:rsidP="00300C05">
                <w:pPr>
                  <w:spacing w:after="0" w:line="240" w:lineRule="auto"/>
                  <w:ind w:left="29" w:right="29"/>
                  <w:rPr>
                    <w:rFonts w:ascii="Century Gothic" w:eastAsia="Century Gothic" w:hAnsi="Century Gothic" w:cs="Times New Roman"/>
                    <w:color w:val="E48312"/>
                    <w:sz w:val="20"/>
                    <w:szCs w:val="20"/>
                    <w:lang w:val="pt-BR"/>
                  </w:rPr>
                </w:pPr>
                <w:r w:rsidRPr="00300C05">
                  <w:rPr>
                    <w:rFonts w:ascii="Century Gothic" w:eastAsia="Century Gothic" w:hAnsi="Century Gothic" w:cs="Times New Roman"/>
                    <w:color w:val="E48312"/>
                    <w:sz w:val="20"/>
                    <w:szCs w:val="20"/>
                    <w:lang w:val="pt-BR"/>
                  </w:rPr>
                  <w:t>www.easoft.com.br</w:t>
                </w:r>
              </w:p>
              <w:p w:rsidR="00300C05" w:rsidRPr="00300C05" w:rsidRDefault="00300C05" w:rsidP="00300C05">
                <w:pPr>
                  <w:spacing w:after="0" w:line="240" w:lineRule="auto"/>
                  <w:ind w:left="29" w:right="29"/>
                  <w:rPr>
                    <w:rFonts w:ascii="Century Gothic" w:eastAsia="Century Gothic" w:hAnsi="Century Gothic" w:cs="Times New Roman"/>
                    <w:color w:val="E48312"/>
                    <w:sz w:val="20"/>
                    <w:szCs w:val="20"/>
                    <w:lang w:val="pt-BR"/>
                  </w:rPr>
                </w:pPr>
                <w:r w:rsidRPr="00300C05">
                  <w:rPr>
                    <w:rFonts w:ascii="Century Gothic" w:eastAsia="Century Gothic" w:hAnsi="Century Gothic" w:cs="Times New Roman"/>
                    <w:color w:val="E48312"/>
                    <w:sz w:val="20"/>
                    <w:szCs w:val="20"/>
                    <w:lang w:val="pt-BR"/>
                  </w:rPr>
                  <w:t>contato@easoft.com</w:t>
                </w:r>
              </w:p>
            </w:tc>
          </w:tr>
        </w:tbl>
        <w:p w:rsidR="00300C05" w:rsidRPr="00300C05" w:rsidRDefault="00300C05" w:rsidP="00300C05">
          <w:pPr>
            <w:spacing w:after="0" w:line="240" w:lineRule="auto"/>
            <w:ind w:left="29" w:right="29"/>
            <w:rPr>
              <w:rFonts w:ascii="Century Gothic" w:eastAsia="Century Gothic" w:hAnsi="Century Gothic" w:cs="Times New Roman"/>
              <w:color w:val="E48312"/>
              <w:sz w:val="20"/>
              <w:szCs w:val="20"/>
              <w:lang w:val="pt-BR"/>
            </w:rPr>
          </w:pPr>
        </w:p>
      </w:tc>
      <w:tc>
        <w:tcPr>
          <w:tcW w:w="302" w:type="dxa"/>
        </w:tcPr>
        <w:p w:rsidR="00300C05" w:rsidRPr="00300C05" w:rsidRDefault="00300C05" w:rsidP="00300C05">
          <w:pPr>
            <w:spacing w:after="0" w:line="240" w:lineRule="auto"/>
            <w:ind w:left="29" w:right="29"/>
            <w:rPr>
              <w:rFonts w:ascii="Century Gothic" w:eastAsia="Century Gothic" w:hAnsi="Century Gothic" w:cs="Times New Roman"/>
              <w:color w:val="E48312"/>
              <w:sz w:val="20"/>
              <w:szCs w:val="20"/>
              <w:lang w:val="pt-BR"/>
            </w:rPr>
          </w:pPr>
        </w:p>
      </w:tc>
      <w:sdt>
        <w:sdtPr>
          <w:rPr>
            <w:rFonts w:ascii="Century Gothic" w:eastAsia="Century Gothic" w:hAnsi="Century Gothic" w:cs="Times New Roman"/>
            <w:noProof/>
            <w:color w:val="404040"/>
            <w:sz w:val="20"/>
            <w:szCs w:val="20"/>
            <w:lang w:val="pt-BR" w:eastAsia="pt-BR"/>
          </w:rPr>
          <w:alias w:val="Clique no ícone à direita para substituir o logotipo"/>
          <w:tag w:val="Clique no ícone à direita para substituir o logotipo"/>
          <w:id w:val="1506468256"/>
          <w:picture/>
        </w:sdtPr>
        <w:sdtEndPr/>
        <w:sdtContent>
          <w:tc>
            <w:tcPr>
              <w:tcW w:w="2190" w:type="dxa"/>
              <w:vAlign w:val="bottom"/>
            </w:tcPr>
            <w:p w:rsidR="00300C05" w:rsidRPr="00300C05" w:rsidRDefault="00300C05" w:rsidP="00300C05">
              <w:pPr>
                <w:spacing w:after="80" w:line="240" w:lineRule="auto"/>
                <w:jc w:val="center"/>
                <w:rPr>
                  <w:rFonts w:ascii="Century Gothic" w:eastAsia="Century Gothic" w:hAnsi="Century Gothic" w:cs="Times New Roman"/>
                  <w:color w:val="404040"/>
                  <w:sz w:val="20"/>
                  <w:szCs w:val="20"/>
                  <w:lang w:val="pt-BR"/>
                </w:rPr>
              </w:pPr>
              <w:r w:rsidRPr="00300C05">
                <w:rPr>
                  <w:rFonts w:ascii="Century Gothic" w:eastAsia="Century Gothic" w:hAnsi="Century Gothic" w:cs="Times New Roman"/>
                  <w:noProof/>
                  <w:color w:val="404040"/>
                  <w:sz w:val="20"/>
                  <w:szCs w:val="20"/>
                </w:rPr>
                <w:drawing>
                  <wp:inline distT="0" distB="0" distL="0" distR="0" wp14:anchorId="1AD56463" wp14:editId="0778ECA8">
                    <wp:extent cx="889297" cy="404948"/>
                    <wp:effectExtent l="19050" t="0" r="6053" b="0"/>
                    <wp:docPr id="19" name="Imagem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89297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</w:sdtContent>
      </w:sdt>
    </w:tr>
    <w:tr w:rsidR="00300C05" w:rsidRPr="00300C05" w:rsidTr="00300C05">
      <w:trPr>
        <w:trHeight w:hRule="exact" w:val="86"/>
      </w:trPr>
      <w:tc>
        <w:tcPr>
          <w:tcW w:w="8838" w:type="dxa"/>
          <w:shd w:val="clear" w:color="auto" w:fill="000000" w:themeFill="text1"/>
        </w:tcPr>
        <w:p w:rsidR="00300C05" w:rsidRPr="00300C05" w:rsidRDefault="00300C05" w:rsidP="00300C05">
          <w:pPr>
            <w:spacing w:after="0" w:line="240" w:lineRule="auto"/>
            <w:ind w:left="29" w:right="29"/>
            <w:rPr>
              <w:rFonts w:ascii="Century Gothic" w:eastAsia="Century Gothic" w:hAnsi="Century Gothic" w:cs="Times New Roman"/>
              <w:color w:val="E48312"/>
              <w:sz w:val="10"/>
              <w:szCs w:val="10"/>
              <w:lang w:val="pt-BR"/>
            </w:rPr>
          </w:pPr>
        </w:p>
      </w:tc>
      <w:tc>
        <w:tcPr>
          <w:tcW w:w="302" w:type="dxa"/>
        </w:tcPr>
        <w:p w:rsidR="00300C05" w:rsidRPr="00300C05" w:rsidRDefault="00300C05" w:rsidP="00300C05">
          <w:pPr>
            <w:spacing w:after="0" w:line="240" w:lineRule="auto"/>
            <w:ind w:left="29" w:right="29"/>
            <w:rPr>
              <w:rFonts w:ascii="Century Gothic" w:eastAsia="Century Gothic" w:hAnsi="Century Gothic" w:cs="Times New Roman"/>
              <w:color w:val="E48312"/>
              <w:sz w:val="10"/>
              <w:szCs w:val="10"/>
              <w:lang w:val="pt-BR"/>
            </w:rPr>
          </w:pPr>
        </w:p>
      </w:tc>
      <w:tc>
        <w:tcPr>
          <w:tcW w:w="2190" w:type="dxa"/>
          <w:shd w:val="clear" w:color="auto" w:fill="000000" w:themeFill="text1"/>
        </w:tcPr>
        <w:p w:rsidR="00300C05" w:rsidRPr="00300C05" w:rsidRDefault="00300C05" w:rsidP="00300C05">
          <w:pPr>
            <w:spacing w:after="0" w:line="240" w:lineRule="auto"/>
            <w:ind w:left="29" w:right="29"/>
            <w:rPr>
              <w:rFonts w:ascii="Century Gothic" w:eastAsia="Century Gothic" w:hAnsi="Century Gothic" w:cs="Times New Roman"/>
              <w:color w:val="E48312"/>
              <w:sz w:val="10"/>
              <w:szCs w:val="10"/>
              <w:lang w:val="pt-BR"/>
            </w:rPr>
          </w:pPr>
        </w:p>
      </w:tc>
    </w:tr>
  </w:tbl>
  <w:p w:rsidR="00300C05" w:rsidRPr="00300C05" w:rsidRDefault="00300C05" w:rsidP="00300C05">
    <w:pPr>
      <w:spacing w:after="0" w:line="240" w:lineRule="auto"/>
      <w:ind w:right="29"/>
      <w:jc w:val="center"/>
      <w:rPr>
        <w:rFonts w:ascii="Century Gothic" w:eastAsia="Century Gothic" w:hAnsi="Century Gothic" w:cs="Times New Roman"/>
        <w:color w:val="E48312"/>
        <w:sz w:val="16"/>
        <w:szCs w:val="20"/>
        <w:lang w:val="pt-BR"/>
      </w:rPr>
    </w:pPr>
  </w:p>
  <w:p w:rsidR="00300C05" w:rsidRPr="00300C05" w:rsidRDefault="00300C05" w:rsidP="00300C05">
    <w:pPr>
      <w:spacing w:after="0" w:line="240" w:lineRule="auto"/>
      <w:ind w:right="29"/>
      <w:jc w:val="center"/>
      <w:rPr>
        <w:rFonts w:ascii="Century Gothic" w:eastAsia="Century Gothic" w:hAnsi="Century Gothic" w:cs="Times New Roman"/>
        <w:color w:val="E48312"/>
        <w:sz w:val="16"/>
        <w:szCs w:val="20"/>
        <w:lang w:val="pt-BR"/>
      </w:rPr>
    </w:pPr>
    <w:r w:rsidRPr="00300C05">
      <w:rPr>
        <w:rFonts w:ascii="Century Gothic" w:eastAsia="Century Gothic" w:hAnsi="Century Gothic" w:cs="Times New Roman"/>
        <w:color w:val="E48312"/>
        <w:sz w:val="16"/>
        <w:szCs w:val="20"/>
        <w:lang w:val="pt-BR"/>
      </w:rPr>
      <w:t>Desenvolvido por: EA Software</w:t>
    </w:r>
  </w:p>
  <w:p w:rsidR="00300C05" w:rsidRDefault="00300C0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0C05" w:rsidRDefault="00300C05" w:rsidP="00300C05">
      <w:pPr>
        <w:spacing w:after="0" w:line="240" w:lineRule="auto"/>
      </w:pPr>
      <w:r>
        <w:separator/>
      </w:r>
    </w:p>
  </w:footnote>
  <w:footnote w:type="continuationSeparator" w:id="0">
    <w:p w:rsidR="00300C05" w:rsidRDefault="00300C05" w:rsidP="00300C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A4B22"/>
    <w:rsid w:val="000554A9"/>
    <w:rsid w:val="0007057C"/>
    <w:rsid w:val="000A5476"/>
    <w:rsid w:val="00103BBE"/>
    <w:rsid w:val="00177801"/>
    <w:rsid w:val="001A4B22"/>
    <w:rsid w:val="002E4FE7"/>
    <w:rsid w:val="00300C05"/>
    <w:rsid w:val="003A5BC2"/>
    <w:rsid w:val="003F25E4"/>
    <w:rsid w:val="004162C7"/>
    <w:rsid w:val="00661B14"/>
    <w:rsid w:val="006935FB"/>
    <w:rsid w:val="006B467F"/>
    <w:rsid w:val="007A24A1"/>
    <w:rsid w:val="00835B20"/>
    <w:rsid w:val="00854E9C"/>
    <w:rsid w:val="00961037"/>
    <w:rsid w:val="009E4608"/>
    <w:rsid w:val="00A336DE"/>
    <w:rsid w:val="00BA199D"/>
    <w:rsid w:val="00C427A8"/>
    <w:rsid w:val="00D50C8E"/>
    <w:rsid w:val="00D740F7"/>
    <w:rsid w:val="00DC0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057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pple-converted-space">
    <w:name w:val="apple-converted-space"/>
    <w:basedOn w:val="Fontepargpadro"/>
    <w:rsid w:val="00661B14"/>
  </w:style>
  <w:style w:type="paragraph" w:styleId="Textodebalo">
    <w:name w:val="Balloon Text"/>
    <w:basedOn w:val="Normal"/>
    <w:link w:val="TextodebaloChar"/>
    <w:uiPriority w:val="99"/>
    <w:semiHidden/>
    <w:unhideWhenUsed/>
    <w:rsid w:val="00661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61B1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300C0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00C05"/>
  </w:style>
  <w:style w:type="paragraph" w:styleId="Rodap">
    <w:name w:val="footer"/>
    <w:basedOn w:val="Normal"/>
    <w:link w:val="RodapChar"/>
    <w:uiPriority w:val="99"/>
    <w:unhideWhenUsed/>
    <w:rsid w:val="00300C0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00C0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pple-converted-space">
    <w:name w:val="apple-converted-space"/>
    <w:basedOn w:val="Fontepargpadro"/>
    <w:rsid w:val="00661B14"/>
  </w:style>
  <w:style w:type="paragraph" w:styleId="Textodebalo">
    <w:name w:val="Balloon Text"/>
    <w:basedOn w:val="Normal"/>
    <w:link w:val="TextodebaloChar"/>
    <w:uiPriority w:val="99"/>
    <w:semiHidden/>
    <w:unhideWhenUsed/>
    <w:rsid w:val="00661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61B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14</Pages>
  <Words>478</Words>
  <Characters>2726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PARTICULAR</Company>
  <LinksUpToDate>false</LinksUpToDate>
  <CharactersWithSpaces>3198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EACL</dc:creator>
  <cp:lastModifiedBy>EACL</cp:lastModifiedBy>
  <cp:revision>13</cp:revision>
  <dcterms:created xsi:type="dcterms:W3CDTF">2017-05-27T15:05:00Z</dcterms:created>
  <dcterms:modified xsi:type="dcterms:W3CDTF">2017-06-27T19:47:00Z</dcterms:modified>
</cp:coreProperties>
</file>