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Счёт на оплату</w:t>
      </w:r>
    </w:p>
    <w:p>
      <w:pPr>
        <w:pStyle w:val="Heading1"/>
        <w:spacing w:after="120"/>
      </w:pPr>
      <w:r>
        <w:rPr>
          <w:sz w:val="22"/>
          <w:szCs w:val="22"/>
        </w:rPr>
        <w:t xml:space="preserve">Счёт на оплату № 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Получатель: Анна Петрова (плательщик налога на профессиональный доход)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Плательщик: ООО Ромашка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Назначение  Разработка дизайна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Сумма  50000 ₽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Оплата по счёту подтверждает согласие с условиями оказания услуг.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на оплату</dc:title>
  <dc:creator>Мир Самозанятых / Светлана</dc:creator>
  <cp:lastModifiedBy>Un-named</cp:lastModifiedBy>
  <cp:revision>1</cp:revision>
  <dcterms:created xsi:type="dcterms:W3CDTF">2026-09-20T04:54:31.607Z</dcterms:created>
  <dcterms:modified xsi:type="dcterms:W3CDTF">2026-09-20T04:54:31.607Z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