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CFF5" w14:textId="77777777" w:rsidR="008D103D" w:rsidRPr="001B1974" w:rsidRDefault="008D103D" w:rsidP="008D103D">
      <w:pPr>
        <w:spacing w:after="0"/>
        <w:jc w:val="center"/>
        <w:rPr>
          <w:rFonts w:asciiTheme="majorHAnsi" w:hAnsiTheme="majorHAnsi" w:cs="Times New Roman"/>
          <w:b/>
          <w:bCs/>
        </w:rPr>
      </w:pPr>
    </w:p>
    <w:p w14:paraId="0FA9C5EA" w14:textId="70B324DB" w:rsidR="008D103D" w:rsidRPr="001B1974" w:rsidRDefault="008D103D" w:rsidP="008D103D">
      <w:pPr>
        <w:spacing w:after="0"/>
        <w:jc w:val="center"/>
        <w:rPr>
          <w:rFonts w:asciiTheme="majorHAnsi" w:hAnsiTheme="majorHAnsi" w:cs="Times New Roman"/>
          <w:b/>
          <w:bCs/>
        </w:rPr>
      </w:pPr>
      <w:r w:rsidRPr="00E630D8">
        <w:rPr>
          <w:rFonts w:asciiTheme="majorHAnsi" w:hAnsiTheme="majorHAnsi" w:cs="Times New Roman"/>
          <w:b/>
          <w:bCs/>
        </w:rPr>
        <w:t>Proyecto Integrador de Análisis de Datos</w:t>
      </w:r>
    </w:p>
    <w:p w14:paraId="2FE9AC3F" w14:textId="77777777" w:rsidR="008D103D" w:rsidRPr="001B1974" w:rsidRDefault="008D103D" w:rsidP="008D103D">
      <w:pPr>
        <w:spacing w:after="0"/>
        <w:jc w:val="center"/>
        <w:rPr>
          <w:rFonts w:asciiTheme="majorHAnsi" w:hAnsiTheme="majorHAnsi" w:cs="Times New Roman"/>
          <w:b/>
          <w:bCs/>
        </w:rPr>
      </w:pPr>
    </w:p>
    <w:p w14:paraId="2FEFB7CC" w14:textId="70EDAE97" w:rsidR="008D103D" w:rsidRPr="001B1974" w:rsidRDefault="008D103D" w:rsidP="008D103D">
      <w:pPr>
        <w:spacing w:after="0"/>
        <w:jc w:val="center"/>
        <w:rPr>
          <w:rFonts w:asciiTheme="majorHAnsi" w:hAnsiTheme="majorHAnsi" w:cs="Times New Roman"/>
          <w:b/>
          <w:bCs/>
        </w:rPr>
      </w:pPr>
      <w:r w:rsidRPr="001B1974">
        <w:rPr>
          <w:rFonts w:asciiTheme="majorHAnsi" w:hAnsiTheme="majorHAnsi" w:cs="Times New Roman"/>
          <w:b/>
          <w:bCs/>
        </w:rPr>
        <w:t>Análisis de la radicación de facturación y pago a proveedores optimizando la toma de decisiones, aplicado en ‘</w:t>
      </w:r>
      <w:proofErr w:type="spellStart"/>
      <w:r w:rsidRPr="001B1974">
        <w:rPr>
          <w:rFonts w:asciiTheme="majorHAnsi" w:hAnsiTheme="majorHAnsi" w:cs="Times New Roman"/>
          <w:b/>
          <w:bCs/>
        </w:rPr>
        <w:t>NovaCorp</w:t>
      </w:r>
      <w:proofErr w:type="spellEnd"/>
      <w:r w:rsidRPr="001B1974">
        <w:rPr>
          <w:rFonts w:asciiTheme="majorHAnsi" w:hAnsiTheme="majorHAnsi" w:cs="Times New Roman"/>
          <w:b/>
          <w:bCs/>
        </w:rPr>
        <w:t xml:space="preserve"> Business </w:t>
      </w:r>
      <w:proofErr w:type="spellStart"/>
      <w:r w:rsidRPr="001B1974">
        <w:rPr>
          <w:rFonts w:asciiTheme="majorHAnsi" w:hAnsiTheme="majorHAnsi" w:cs="Times New Roman"/>
          <w:b/>
          <w:bCs/>
        </w:rPr>
        <w:t>Solutions</w:t>
      </w:r>
      <w:proofErr w:type="spellEnd"/>
      <w:r w:rsidRPr="001B1974">
        <w:rPr>
          <w:rFonts w:asciiTheme="majorHAnsi" w:hAnsiTheme="majorHAnsi" w:cs="Times New Roman"/>
          <w:b/>
          <w:bCs/>
        </w:rPr>
        <w:t>’</w:t>
      </w:r>
    </w:p>
    <w:p w14:paraId="0DCC9C43" w14:textId="77777777" w:rsidR="008D103D" w:rsidRPr="001B1974" w:rsidRDefault="008D103D" w:rsidP="008D103D">
      <w:pPr>
        <w:spacing w:after="0"/>
        <w:rPr>
          <w:rFonts w:asciiTheme="majorHAnsi" w:hAnsiTheme="majorHAnsi" w:cs="Times New Roman"/>
          <w:b/>
          <w:bCs/>
        </w:rPr>
      </w:pPr>
    </w:p>
    <w:p w14:paraId="744E50D0" w14:textId="77777777" w:rsidR="008D103D" w:rsidRPr="001B1974" w:rsidRDefault="008D103D" w:rsidP="008D103D">
      <w:pPr>
        <w:spacing w:after="0"/>
        <w:rPr>
          <w:rFonts w:asciiTheme="majorHAnsi" w:hAnsiTheme="majorHAnsi" w:cs="Times New Roman"/>
          <w:b/>
          <w:bCs/>
        </w:rPr>
      </w:pPr>
    </w:p>
    <w:p w14:paraId="6C420FFF" w14:textId="77777777" w:rsidR="001B1974" w:rsidRPr="001B1974" w:rsidRDefault="001B1974" w:rsidP="008D103D">
      <w:pPr>
        <w:spacing w:after="0"/>
        <w:rPr>
          <w:rFonts w:asciiTheme="majorHAnsi" w:hAnsiTheme="majorHAnsi" w:cs="Times New Roman"/>
          <w:b/>
          <w:bCs/>
        </w:rPr>
      </w:pPr>
    </w:p>
    <w:p w14:paraId="0BDC38F1" w14:textId="77777777" w:rsidR="001B1974" w:rsidRPr="001B1974" w:rsidRDefault="001B1974" w:rsidP="008D103D">
      <w:pPr>
        <w:spacing w:after="0"/>
        <w:rPr>
          <w:rFonts w:asciiTheme="majorHAnsi" w:hAnsiTheme="majorHAnsi" w:cs="Times New Roman"/>
          <w:b/>
          <w:bCs/>
        </w:rPr>
      </w:pPr>
    </w:p>
    <w:p w14:paraId="5AB764DD" w14:textId="77777777" w:rsidR="008D103D" w:rsidRPr="001B1974" w:rsidRDefault="008D103D" w:rsidP="008D103D">
      <w:pPr>
        <w:spacing w:after="0"/>
        <w:rPr>
          <w:rFonts w:asciiTheme="majorHAnsi" w:hAnsiTheme="majorHAnsi" w:cs="Times New Roman"/>
          <w:b/>
          <w:bCs/>
        </w:rPr>
      </w:pPr>
    </w:p>
    <w:p w14:paraId="3F9E58FA" w14:textId="77777777" w:rsidR="001B1974" w:rsidRPr="001B1974" w:rsidRDefault="001B1974" w:rsidP="008D103D">
      <w:pPr>
        <w:spacing w:after="0"/>
        <w:rPr>
          <w:rFonts w:asciiTheme="majorHAnsi" w:hAnsiTheme="majorHAnsi" w:cs="Times New Roman"/>
          <w:b/>
          <w:bCs/>
        </w:rPr>
      </w:pPr>
    </w:p>
    <w:p w14:paraId="7628321B" w14:textId="77777777" w:rsidR="001B1974" w:rsidRPr="001B1974" w:rsidRDefault="001B1974" w:rsidP="008D103D">
      <w:pPr>
        <w:spacing w:after="0"/>
        <w:rPr>
          <w:rFonts w:asciiTheme="majorHAnsi" w:hAnsiTheme="majorHAnsi" w:cs="Times New Roman"/>
          <w:b/>
          <w:bCs/>
        </w:rPr>
      </w:pPr>
    </w:p>
    <w:p w14:paraId="02FB3918" w14:textId="77777777" w:rsidR="001B1974" w:rsidRPr="001B1974" w:rsidRDefault="001B1974" w:rsidP="008D103D">
      <w:pPr>
        <w:spacing w:after="0"/>
        <w:rPr>
          <w:rFonts w:asciiTheme="majorHAnsi" w:hAnsiTheme="majorHAnsi" w:cs="Times New Roman"/>
          <w:b/>
          <w:bCs/>
        </w:rPr>
      </w:pPr>
    </w:p>
    <w:p w14:paraId="32DBE9FF" w14:textId="77777777" w:rsidR="001B1974" w:rsidRPr="001B1974" w:rsidRDefault="001B1974" w:rsidP="008D103D">
      <w:pPr>
        <w:spacing w:after="0"/>
        <w:rPr>
          <w:rFonts w:asciiTheme="majorHAnsi" w:hAnsiTheme="majorHAnsi" w:cs="Times New Roman"/>
          <w:b/>
          <w:bCs/>
        </w:rPr>
      </w:pPr>
    </w:p>
    <w:p w14:paraId="09DBE87D" w14:textId="77777777" w:rsidR="008D103D" w:rsidRPr="001B1974" w:rsidRDefault="008D103D" w:rsidP="008D103D">
      <w:pPr>
        <w:spacing w:after="0"/>
        <w:rPr>
          <w:rFonts w:asciiTheme="majorHAnsi" w:hAnsiTheme="majorHAnsi" w:cs="Times New Roman"/>
          <w:b/>
          <w:bCs/>
        </w:rPr>
      </w:pPr>
    </w:p>
    <w:p w14:paraId="50017296" w14:textId="77777777" w:rsidR="008D103D" w:rsidRPr="001B1974" w:rsidRDefault="008D103D" w:rsidP="008D103D">
      <w:pPr>
        <w:spacing w:after="0"/>
        <w:rPr>
          <w:rFonts w:asciiTheme="majorHAnsi" w:hAnsiTheme="majorHAnsi" w:cs="Times New Roman"/>
          <w:b/>
          <w:bCs/>
        </w:rPr>
      </w:pPr>
    </w:p>
    <w:p w14:paraId="01590CE1" w14:textId="2D0A6FDF" w:rsidR="008D103D" w:rsidRPr="001B1974" w:rsidRDefault="008D103D" w:rsidP="008D103D">
      <w:pPr>
        <w:spacing w:after="0"/>
        <w:jc w:val="center"/>
        <w:rPr>
          <w:rFonts w:asciiTheme="majorHAnsi" w:hAnsiTheme="majorHAnsi" w:cs="Times New Roman"/>
          <w:b/>
          <w:bCs/>
        </w:rPr>
      </w:pPr>
      <w:r w:rsidRPr="001B1974">
        <w:rPr>
          <w:rFonts w:asciiTheme="majorHAnsi" w:hAnsiTheme="majorHAnsi" w:cs="Times New Roman"/>
          <w:b/>
          <w:bCs/>
        </w:rPr>
        <w:t>Equipo A</w:t>
      </w:r>
    </w:p>
    <w:p w14:paraId="17E43FEE" w14:textId="77777777" w:rsidR="008D103D" w:rsidRPr="001B1974" w:rsidRDefault="008D103D" w:rsidP="008D103D">
      <w:pPr>
        <w:spacing w:after="0"/>
        <w:jc w:val="center"/>
        <w:rPr>
          <w:rFonts w:asciiTheme="majorHAnsi" w:hAnsiTheme="majorHAnsi" w:cs="Times New Roman"/>
          <w:b/>
          <w:bCs/>
        </w:rPr>
      </w:pPr>
      <w:proofErr w:type="spellStart"/>
      <w:r w:rsidRPr="001B1974">
        <w:rPr>
          <w:rFonts w:asciiTheme="majorHAnsi" w:hAnsiTheme="majorHAnsi" w:cs="Times New Roman"/>
          <w:b/>
          <w:bCs/>
        </w:rPr>
        <w:t>Jose</w:t>
      </w:r>
      <w:proofErr w:type="spellEnd"/>
      <w:r w:rsidRPr="001B1974">
        <w:rPr>
          <w:rFonts w:asciiTheme="majorHAnsi" w:hAnsiTheme="majorHAnsi" w:cs="Times New Roman"/>
          <w:b/>
          <w:bCs/>
        </w:rPr>
        <w:t xml:space="preserve"> Andrés Díaz Gutiérrez</w:t>
      </w:r>
    </w:p>
    <w:p w14:paraId="6DA4E572" w14:textId="35B2FA1C" w:rsidR="008D103D" w:rsidRPr="001B1974" w:rsidRDefault="008D103D" w:rsidP="008D103D">
      <w:pPr>
        <w:spacing w:after="0"/>
        <w:jc w:val="center"/>
        <w:rPr>
          <w:rFonts w:asciiTheme="majorHAnsi" w:hAnsiTheme="majorHAnsi" w:cs="Times New Roman"/>
          <w:b/>
          <w:bCs/>
        </w:rPr>
      </w:pPr>
      <w:r w:rsidRPr="001B1974">
        <w:rPr>
          <w:rFonts w:asciiTheme="majorHAnsi" w:hAnsiTheme="majorHAnsi" w:cs="Times New Roman"/>
          <w:b/>
          <w:bCs/>
        </w:rPr>
        <w:t>Paula</w:t>
      </w:r>
      <w:r w:rsidR="001B1974" w:rsidRPr="001B1974">
        <w:rPr>
          <w:rFonts w:asciiTheme="majorHAnsi" w:hAnsiTheme="majorHAnsi" w:cs="Times New Roman"/>
          <w:b/>
          <w:bCs/>
        </w:rPr>
        <w:t xml:space="preserve"> Andrea</w:t>
      </w:r>
      <w:r w:rsidRPr="001B1974">
        <w:rPr>
          <w:rFonts w:asciiTheme="majorHAnsi" w:hAnsiTheme="majorHAnsi" w:cs="Times New Roman"/>
          <w:b/>
          <w:bCs/>
        </w:rPr>
        <w:t xml:space="preserve"> </w:t>
      </w:r>
      <w:proofErr w:type="spellStart"/>
      <w:r w:rsidRPr="001B1974">
        <w:rPr>
          <w:rFonts w:asciiTheme="majorHAnsi" w:hAnsiTheme="majorHAnsi" w:cs="Times New Roman"/>
          <w:b/>
          <w:bCs/>
        </w:rPr>
        <w:t>Fernandez</w:t>
      </w:r>
      <w:proofErr w:type="spellEnd"/>
      <w:r w:rsidR="001B1974" w:rsidRPr="001B1974">
        <w:rPr>
          <w:rFonts w:asciiTheme="majorHAnsi" w:hAnsiTheme="majorHAnsi" w:cs="Times New Roman"/>
          <w:b/>
          <w:bCs/>
        </w:rPr>
        <w:t xml:space="preserve"> Castaño</w:t>
      </w:r>
    </w:p>
    <w:p w14:paraId="3D7456D9" w14:textId="2B596BEC" w:rsidR="008D103D" w:rsidRPr="001B1974" w:rsidRDefault="008D103D" w:rsidP="008D103D">
      <w:pPr>
        <w:spacing w:after="0"/>
        <w:jc w:val="center"/>
        <w:rPr>
          <w:rFonts w:asciiTheme="majorHAnsi" w:hAnsiTheme="majorHAnsi" w:cs="Times New Roman"/>
          <w:b/>
          <w:bCs/>
        </w:rPr>
      </w:pPr>
      <w:r w:rsidRPr="001B1974">
        <w:rPr>
          <w:rFonts w:asciiTheme="majorHAnsi" w:hAnsiTheme="majorHAnsi" w:cs="Times New Roman"/>
          <w:b/>
          <w:bCs/>
        </w:rPr>
        <w:t>María Alejandra Flórez Osorno</w:t>
      </w:r>
    </w:p>
    <w:p w14:paraId="7A2DDFA3" w14:textId="5736FB50" w:rsidR="008D103D" w:rsidRPr="001B1974" w:rsidRDefault="008D103D" w:rsidP="008D103D">
      <w:pPr>
        <w:spacing w:after="0"/>
        <w:jc w:val="center"/>
        <w:rPr>
          <w:rFonts w:asciiTheme="majorHAnsi" w:hAnsiTheme="majorHAnsi" w:cs="Times New Roman"/>
          <w:b/>
          <w:bCs/>
        </w:rPr>
      </w:pPr>
      <w:r w:rsidRPr="001B1974">
        <w:rPr>
          <w:rFonts w:asciiTheme="majorHAnsi" w:hAnsiTheme="majorHAnsi" w:cs="Times New Roman"/>
          <w:b/>
          <w:bCs/>
        </w:rPr>
        <w:t>Biviana Andrea Vanegas</w:t>
      </w:r>
      <w:r w:rsidR="001B1974" w:rsidRPr="001B1974">
        <w:rPr>
          <w:rFonts w:asciiTheme="majorHAnsi" w:hAnsiTheme="majorHAnsi" w:cs="Times New Roman"/>
          <w:b/>
          <w:bCs/>
        </w:rPr>
        <w:t xml:space="preserve"> Salazar</w:t>
      </w:r>
    </w:p>
    <w:p w14:paraId="2C662A33" w14:textId="78387CA3" w:rsidR="00E630D8" w:rsidRPr="001B1974" w:rsidRDefault="00E630D8" w:rsidP="008D103D">
      <w:pPr>
        <w:spacing w:after="0"/>
        <w:rPr>
          <w:rFonts w:asciiTheme="majorHAnsi" w:hAnsiTheme="majorHAnsi" w:cs="Times New Roman"/>
        </w:rPr>
      </w:pPr>
    </w:p>
    <w:p w14:paraId="23F8E878" w14:textId="77777777" w:rsidR="008D103D" w:rsidRPr="001B1974" w:rsidRDefault="008D103D" w:rsidP="008D103D">
      <w:pPr>
        <w:spacing w:after="0"/>
        <w:rPr>
          <w:rFonts w:asciiTheme="majorHAnsi" w:hAnsiTheme="majorHAnsi" w:cs="Times New Roman"/>
        </w:rPr>
      </w:pPr>
    </w:p>
    <w:p w14:paraId="1FF31C09" w14:textId="77777777" w:rsidR="008D103D" w:rsidRPr="001B1974" w:rsidRDefault="008D103D" w:rsidP="008D103D">
      <w:pPr>
        <w:spacing w:after="0"/>
        <w:rPr>
          <w:rFonts w:asciiTheme="majorHAnsi" w:hAnsiTheme="majorHAnsi" w:cs="Times New Roman"/>
        </w:rPr>
      </w:pPr>
    </w:p>
    <w:p w14:paraId="39857725" w14:textId="77777777" w:rsidR="001B1974" w:rsidRPr="001B1974" w:rsidRDefault="001B1974" w:rsidP="008D103D">
      <w:pPr>
        <w:spacing w:after="0"/>
        <w:rPr>
          <w:rFonts w:asciiTheme="majorHAnsi" w:hAnsiTheme="majorHAnsi" w:cs="Times New Roman"/>
        </w:rPr>
      </w:pPr>
    </w:p>
    <w:p w14:paraId="24FCD7C4" w14:textId="77777777" w:rsidR="001B1974" w:rsidRPr="001B1974" w:rsidRDefault="001B1974" w:rsidP="008D103D">
      <w:pPr>
        <w:spacing w:after="0"/>
        <w:rPr>
          <w:rFonts w:asciiTheme="majorHAnsi" w:hAnsiTheme="majorHAnsi" w:cs="Times New Roman"/>
        </w:rPr>
      </w:pPr>
    </w:p>
    <w:p w14:paraId="2D488E35" w14:textId="77777777" w:rsidR="001B1974" w:rsidRPr="001B1974" w:rsidRDefault="001B1974" w:rsidP="008D103D">
      <w:pPr>
        <w:spacing w:after="0"/>
        <w:rPr>
          <w:rFonts w:asciiTheme="majorHAnsi" w:hAnsiTheme="majorHAnsi" w:cs="Times New Roman"/>
        </w:rPr>
      </w:pPr>
    </w:p>
    <w:p w14:paraId="6B377EDF" w14:textId="77777777" w:rsidR="001B1974" w:rsidRPr="001B1974" w:rsidRDefault="001B1974" w:rsidP="008D103D">
      <w:pPr>
        <w:spacing w:after="0"/>
        <w:rPr>
          <w:rFonts w:asciiTheme="majorHAnsi" w:hAnsiTheme="majorHAnsi" w:cs="Times New Roman"/>
        </w:rPr>
      </w:pPr>
    </w:p>
    <w:p w14:paraId="064989DE" w14:textId="77777777" w:rsidR="001B1974" w:rsidRPr="001B1974" w:rsidRDefault="001B1974" w:rsidP="008D103D">
      <w:pPr>
        <w:spacing w:after="0"/>
        <w:rPr>
          <w:rFonts w:asciiTheme="majorHAnsi" w:hAnsiTheme="majorHAnsi" w:cs="Times New Roman"/>
        </w:rPr>
      </w:pPr>
    </w:p>
    <w:p w14:paraId="15D606B1" w14:textId="77777777" w:rsidR="001B1974" w:rsidRPr="001B1974" w:rsidRDefault="001B1974" w:rsidP="008D103D">
      <w:pPr>
        <w:spacing w:after="0"/>
        <w:rPr>
          <w:rFonts w:asciiTheme="majorHAnsi" w:hAnsiTheme="majorHAnsi" w:cs="Times New Roman"/>
        </w:rPr>
      </w:pPr>
    </w:p>
    <w:p w14:paraId="7F05561A" w14:textId="77777777" w:rsidR="008D103D" w:rsidRPr="001B1974" w:rsidRDefault="008D103D" w:rsidP="008D103D">
      <w:pPr>
        <w:spacing w:after="0"/>
        <w:rPr>
          <w:rFonts w:asciiTheme="majorHAnsi" w:hAnsiTheme="majorHAnsi" w:cs="Times New Roman"/>
        </w:rPr>
      </w:pPr>
    </w:p>
    <w:p w14:paraId="4606FF4C" w14:textId="77777777" w:rsidR="008D103D" w:rsidRPr="00E630D8" w:rsidRDefault="008D103D" w:rsidP="008D103D">
      <w:pPr>
        <w:spacing w:after="0"/>
        <w:rPr>
          <w:rFonts w:asciiTheme="majorHAnsi" w:hAnsiTheme="majorHAnsi" w:cs="Times New Roman"/>
        </w:rPr>
      </w:pPr>
    </w:p>
    <w:p w14:paraId="2C1C11B3" w14:textId="77777777" w:rsidR="008D103D" w:rsidRPr="001B1974" w:rsidRDefault="008D103D" w:rsidP="008D103D">
      <w:pPr>
        <w:spacing w:after="0"/>
        <w:rPr>
          <w:rFonts w:asciiTheme="majorHAnsi" w:hAnsiTheme="majorHAnsi" w:cs="Times New Roman"/>
          <w:b/>
          <w:bCs/>
        </w:rPr>
      </w:pPr>
    </w:p>
    <w:p w14:paraId="18EA454F" w14:textId="759303A6" w:rsidR="00E630D8" w:rsidRPr="00E630D8" w:rsidRDefault="00E630D8" w:rsidP="001B1974">
      <w:pPr>
        <w:spacing w:after="0"/>
        <w:jc w:val="center"/>
        <w:rPr>
          <w:rFonts w:asciiTheme="majorHAnsi" w:hAnsiTheme="majorHAnsi" w:cs="Times New Roman"/>
          <w:b/>
          <w:bCs/>
        </w:rPr>
      </w:pPr>
      <w:r w:rsidRPr="00E630D8">
        <w:rPr>
          <w:rFonts w:asciiTheme="majorHAnsi" w:hAnsiTheme="majorHAnsi" w:cs="Times New Roman"/>
          <w:b/>
          <w:bCs/>
        </w:rPr>
        <w:br/>
        <w:t xml:space="preserve">Programa / </w:t>
      </w:r>
      <w:proofErr w:type="spellStart"/>
      <w:r w:rsidRPr="00E630D8">
        <w:rPr>
          <w:rFonts w:asciiTheme="majorHAnsi" w:hAnsiTheme="majorHAnsi" w:cs="Times New Roman"/>
          <w:b/>
          <w:bCs/>
        </w:rPr>
        <w:t>Bootcamp</w:t>
      </w:r>
      <w:proofErr w:type="spellEnd"/>
      <w:r w:rsidRPr="00E630D8">
        <w:rPr>
          <w:rFonts w:asciiTheme="majorHAnsi" w:hAnsiTheme="majorHAnsi" w:cs="Times New Roman"/>
          <w:b/>
          <w:bCs/>
        </w:rPr>
        <w:t> Talento Tech</w:t>
      </w:r>
      <w:r w:rsidRPr="00E630D8">
        <w:rPr>
          <w:rFonts w:asciiTheme="majorHAnsi" w:hAnsiTheme="majorHAnsi" w:cs="Times New Roman"/>
          <w:b/>
          <w:bCs/>
        </w:rPr>
        <w:br/>
        <w:t>Módulo: Análisis de Datos</w:t>
      </w:r>
      <w:r w:rsidRPr="00E630D8">
        <w:rPr>
          <w:rFonts w:asciiTheme="majorHAnsi" w:hAnsiTheme="majorHAnsi" w:cs="Times New Roman"/>
          <w:b/>
          <w:bCs/>
        </w:rPr>
        <w:br/>
        <w:t>Docente: </w:t>
      </w:r>
      <w:r w:rsidR="008D103D" w:rsidRPr="001B1974">
        <w:rPr>
          <w:rFonts w:asciiTheme="majorHAnsi" w:hAnsiTheme="majorHAnsi" w:cs="Times New Roman"/>
          <w:b/>
          <w:bCs/>
        </w:rPr>
        <w:t xml:space="preserve">Feibert </w:t>
      </w:r>
      <w:proofErr w:type="spellStart"/>
      <w:r w:rsidR="008D103D" w:rsidRPr="001B1974">
        <w:rPr>
          <w:rFonts w:asciiTheme="majorHAnsi" w:hAnsiTheme="majorHAnsi" w:cs="Times New Roman"/>
          <w:b/>
          <w:bCs/>
        </w:rPr>
        <w:t>Guzman</w:t>
      </w:r>
      <w:proofErr w:type="spellEnd"/>
      <w:r w:rsidRPr="00E630D8">
        <w:rPr>
          <w:rFonts w:asciiTheme="majorHAnsi" w:hAnsiTheme="majorHAnsi" w:cs="Times New Roman"/>
          <w:b/>
          <w:bCs/>
        </w:rPr>
        <w:br/>
        <w:t>Fecha: </w:t>
      </w:r>
      <w:r w:rsidR="008D103D" w:rsidRPr="001B1974">
        <w:rPr>
          <w:rFonts w:asciiTheme="majorHAnsi" w:hAnsiTheme="majorHAnsi" w:cs="Times New Roman"/>
          <w:b/>
          <w:bCs/>
        </w:rPr>
        <w:t>6 de abril de 2026</w:t>
      </w:r>
    </w:p>
    <w:p w14:paraId="1BB896CC" w14:textId="77777777" w:rsidR="003F4E3F" w:rsidRDefault="003F4E3F" w:rsidP="00CF505D">
      <w:pPr>
        <w:spacing w:after="0"/>
        <w:jc w:val="both"/>
        <w:rPr>
          <w:rFonts w:asciiTheme="majorHAnsi" w:hAnsiTheme="majorHAnsi" w:cs="Times New Roman"/>
          <w:b/>
          <w:bCs/>
        </w:rPr>
      </w:pPr>
    </w:p>
    <w:p w14:paraId="5A7786A8" w14:textId="77777777" w:rsidR="003F4E3F" w:rsidRDefault="003F4E3F" w:rsidP="00CF505D">
      <w:pPr>
        <w:spacing w:after="0"/>
        <w:jc w:val="both"/>
        <w:rPr>
          <w:rFonts w:asciiTheme="majorHAnsi" w:hAnsiTheme="majorHAnsi" w:cs="Times New Roman"/>
          <w:b/>
          <w:bCs/>
        </w:rPr>
      </w:pPr>
    </w:p>
    <w:p w14:paraId="305A5F8F" w14:textId="137DC191"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lastRenderedPageBreak/>
        <w:t>Resumen</w:t>
      </w:r>
    </w:p>
    <w:p w14:paraId="1610CD90" w14:textId="77777777" w:rsidR="00CF505D" w:rsidRDefault="00CF505D" w:rsidP="00CF505D">
      <w:pPr>
        <w:spacing w:after="0"/>
        <w:jc w:val="both"/>
        <w:rPr>
          <w:rFonts w:asciiTheme="majorHAnsi" w:hAnsiTheme="majorHAnsi" w:cs="Times New Roman"/>
        </w:rPr>
      </w:pPr>
      <w:r w:rsidRPr="00CF505D">
        <w:rPr>
          <w:rFonts w:asciiTheme="majorHAnsi" w:hAnsiTheme="majorHAnsi" w:cs="Times New Roman"/>
        </w:rPr>
        <w:t>El presente proyecto analiza el proceso de gestión de facturación y pagos a proveedores mediante el uso de herramientas de analítica de datos. Se emplea un conjunto de datos sintéticos aplicado a una empresa ficticia, con el fin de identificar patrones en el comportamiento de la facturación durante el periodo 2022–2025. La metodología integra bases de datos relacionales (MySQL), procesamiento de datos (Python) y visualización interactiva (</w:t>
      </w:r>
      <w:proofErr w:type="spellStart"/>
      <w:r w:rsidRPr="00CF505D">
        <w:rPr>
          <w:rFonts w:asciiTheme="majorHAnsi" w:hAnsiTheme="majorHAnsi" w:cs="Times New Roman"/>
        </w:rPr>
        <w:t>Streamlit</w:t>
      </w:r>
      <w:proofErr w:type="spellEnd"/>
      <w:r w:rsidRPr="00CF505D">
        <w:rPr>
          <w:rFonts w:asciiTheme="majorHAnsi" w:hAnsiTheme="majorHAnsi" w:cs="Times New Roman"/>
        </w:rPr>
        <w:t>).</w:t>
      </w:r>
    </w:p>
    <w:p w14:paraId="1DAAD446" w14:textId="77777777" w:rsidR="00CF505D" w:rsidRPr="00CF505D" w:rsidRDefault="00CF505D" w:rsidP="00CF505D">
      <w:pPr>
        <w:spacing w:after="0"/>
        <w:jc w:val="both"/>
        <w:rPr>
          <w:rFonts w:asciiTheme="majorHAnsi" w:hAnsiTheme="majorHAnsi" w:cs="Times New Roman"/>
        </w:rPr>
      </w:pPr>
    </w:p>
    <w:p w14:paraId="3D9E356E" w14:textId="28BA50C7" w:rsidR="00CF505D" w:rsidRDefault="00CF505D" w:rsidP="00CF505D">
      <w:pPr>
        <w:spacing w:after="0"/>
        <w:jc w:val="both"/>
        <w:rPr>
          <w:rFonts w:asciiTheme="majorHAnsi" w:hAnsiTheme="majorHAnsi" w:cs="Times New Roman"/>
        </w:rPr>
      </w:pPr>
      <w:r w:rsidRPr="00CF505D">
        <w:rPr>
          <w:rFonts w:asciiTheme="majorHAnsi" w:hAnsiTheme="majorHAnsi" w:cs="Times New Roman"/>
        </w:rPr>
        <w:t xml:space="preserve">Los resultados evidencian una alta concentración del valor facturado en categorías y proveedores específicos, así como una proporción significativa de facturas pendientes de pago. Asimismo, se identifican diferencias entre volumen de </w:t>
      </w:r>
      <w:r>
        <w:rPr>
          <w:rFonts w:asciiTheme="majorHAnsi" w:hAnsiTheme="majorHAnsi" w:cs="Times New Roman"/>
        </w:rPr>
        <w:t>facturación</w:t>
      </w:r>
      <w:r w:rsidRPr="00CF505D">
        <w:rPr>
          <w:rFonts w:asciiTheme="majorHAnsi" w:hAnsiTheme="majorHAnsi" w:cs="Times New Roman"/>
        </w:rPr>
        <w:t xml:space="preserve"> e impacto financiero, lo que resalta la necesidad de enfoques analíticos integrales. Se concluye que la analítica de datos permite mejorar la gestión financiera y la toma de decisiones organizacionales.</w:t>
      </w:r>
    </w:p>
    <w:p w14:paraId="0165B039" w14:textId="77777777" w:rsidR="00CF505D" w:rsidRPr="00CF505D" w:rsidRDefault="00CF505D" w:rsidP="00CF505D">
      <w:pPr>
        <w:spacing w:after="0"/>
        <w:jc w:val="both"/>
        <w:rPr>
          <w:rFonts w:asciiTheme="majorHAnsi" w:hAnsiTheme="majorHAnsi" w:cs="Times New Roman"/>
        </w:rPr>
      </w:pPr>
    </w:p>
    <w:p w14:paraId="7974990B" w14:textId="35263AC6" w:rsidR="00CF505D" w:rsidRPr="00CF505D" w:rsidRDefault="00CF505D" w:rsidP="00CF505D">
      <w:pPr>
        <w:spacing w:after="0"/>
        <w:jc w:val="both"/>
        <w:rPr>
          <w:rFonts w:asciiTheme="majorHAnsi" w:hAnsiTheme="majorHAnsi" w:cs="Times New Roman"/>
          <w:i/>
          <w:iCs/>
        </w:rPr>
      </w:pPr>
      <w:r w:rsidRPr="00CF505D">
        <w:rPr>
          <w:rFonts w:asciiTheme="majorHAnsi" w:hAnsiTheme="majorHAnsi" w:cs="Times New Roman"/>
          <w:b/>
          <w:bCs/>
          <w:i/>
          <w:iCs/>
        </w:rPr>
        <w:t>Palabras clave:</w:t>
      </w:r>
      <w:r w:rsidRPr="00CF505D">
        <w:rPr>
          <w:rFonts w:asciiTheme="majorHAnsi" w:hAnsiTheme="majorHAnsi" w:cs="Times New Roman"/>
          <w:i/>
          <w:iCs/>
        </w:rPr>
        <w:t xml:space="preserve"> facturación, analítica de datos, SQL, proveedores, gestión financiera</w:t>
      </w:r>
      <w:r>
        <w:rPr>
          <w:rFonts w:asciiTheme="majorHAnsi" w:hAnsiTheme="majorHAnsi" w:cs="Times New Roman"/>
          <w:i/>
          <w:iCs/>
        </w:rPr>
        <w:t>.</w:t>
      </w:r>
    </w:p>
    <w:p w14:paraId="09204445" w14:textId="77777777" w:rsidR="00CF505D" w:rsidRPr="00CF505D" w:rsidRDefault="00CF505D" w:rsidP="00CF505D">
      <w:pPr>
        <w:spacing w:after="0"/>
        <w:jc w:val="both"/>
        <w:rPr>
          <w:rFonts w:asciiTheme="majorHAnsi" w:hAnsiTheme="majorHAnsi" w:cs="Times New Roman"/>
        </w:rPr>
      </w:pPr>
    </w:p>
    <w:p w14:paraId="35E7B58D" w14:textId="77777777"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Introducción</w:t>
      </w:r>
    </w:p>
    <w:p w14:paraId="152CBBB1" w14:textId="77777777" w:rsidR="00CF505D" w:rsidRDefault="00CF505D" w:rsidP="00CF505D">
      <w:pPr>
        <w:spacing w:after="0"/>
        <w:jc w:val="both"/>
        <w:rPr>
          <w:rFonts w:asciiTheme="majorHAnsi" w:hAnsiTheme="majorHAnsi" w:cs="Times New Roman"/>
        </w:rPr>
      </w:pPr>
      <w:r w:rsidRPr="00CF505D">
        <w:rPr>
          <w:rFonts w:asciiTheme="majorHAnsi" w:hAnsiTheme="majorHAnsi" w:cs="Times New Roman"/>
        </w:rPr>
        <w:t>En el contexto empresarial actual, la gestión de facturas y pagos a proveedores constituye un proceso fundamental para garantizar el control financiero y la eficiencia operativa. El incremento en el volumen de datos genera la necesidad de estructurar y analizar la información de manera sistemática.</w:t>
      </w:r>
    </w:p>
    <w:p w14:paraId="7F2E0BE8" w14:textId="77777777" w:rsidR="00CF505D" w:rsidRPr="00CF505D" w:rsidRDefault="00CF505D" w:rsidP="00CF505D">
      <w:pPr>
        <w:spacing w:after="0"/>
        <w:jc w:val="both"/>
        <w:rPr>
          <w:rFonts w:asciiTheme="majorHAnsi" w:hAnsiTheme="majorHAnsi" w:cs="Times New Roman"/>
        </w:rPr>
      </w:pPr>
    </w:p>
    <w:p w14:paraId="70292421" w14:textId="77777777" w:rsidR="00CF505D" w:rsidRPr="00CF505D" w:rsidRDefault="00CF505D" w:rsidP="00CF505D">
      <w:pPr>
        <w:spacing w:after="0"/>
        <w:jc w:val="both"/>
        <w:rPr>
          <w:rFonts w:asciiTheme="majorHAnsi" w:hAnsiTheme="majorHAnsi" w:cs="Times New Roman"/>
        </w:rPr>
      </w:pPr>
      <w:r w:rsidRPr="00CF505D">
        <w:rPr>
          <w:rFonts w:asciiTheme="majorHAnsi" w:hAnsiTheme="majorHAnsi" w:cs="Times New Roman"/>
        </w:rPr>
        <w:t>Este estudio tiene como objetivo analizar el proceso de facturación mediante un enfoque basado en datos, utilizando herramientas tecnológicas que permiten estructurar, procesar y visualizar la información. El análisis se fundamenta en un modelo relacional compuesto por tres entidades: proveedores, pedidos y facturación, lo que facilita la trazabilidad del proceso.</w:t>
      </w:r>
    </w:p>
    <w:p w14:paraId="755BF3FB" w14:textId="77777777" w:rsidR="00CF505D" w:rsidRPr="00CF505D" w:rsidRDefault="00CF505D" w:rsidP="00CF505D">
      <w:pPr>
        <w:spacing w:after="0"/>
        <w:jc w:val="both"/>
        <w:rPr>
          <w:rFonts w:asciiTheme="majorHAnsi" w:hAnsiTheme="majorHAnsi" w:cs="Times New Roman"/>
        </w:rPr>
      </w:pPr>
    </w:p>
    <w:p w14:paraId="63ABD6E6" w14:textId="77777777"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Metodología</w:t>
      </w:r>
    </w:p>
    <w:p w14:paraId="526012FD" w14:textId="77777777"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Diseño del estudio</w:t>
      </w:r>
    </w:p>
    <w:p w14:paraId="4AC56128" w14:textId="77777777" w:rsidR="00CF505D" w:rsidRPr="00CF505D" w:rsidRDefault="00CF505D" w:rsidP="00CF505D">
      <w:pPr>
        <w:spacing w:after="0"/>
        <w:jc w:val="both"/>
        <w:rPr>
          <w:rFonts w:asciiTheme="majorHAnsi" w:hAnsiTheme="majorHAnsi" w:cs="Times New Roman"/>
        </w:rPr>
      </w:pPr>
      <w:r w:rsidRPr="00CF505D">
        <w:rPr>
          <w:rFonts w:asciiTheme="majorHAnsi" w:hAnsiTheme="majorHAnsi" w:cs="Times New Roman"/>
        </w:rPr>
        <w:t>El estudio tiene un enfoque cuantitativo de tipo descriptivo, orientado al análisis de datos estructurados provenientes de un entorno simulado.</w:t>
      </w:r>
    </w:p>
    <w:p w14:paraId="1F3AC051" w14:textId="77777777" w:rsidR="00CF505D" w:rsidRDefault="00CF505D" w:rsidP="00CF505D">
      <w:pPr>
        <w:spacing w:after="0"/>
        <w:jc w:val="both"/>
        <w:rPr>
          <w:rFonts w:asciiTheme="majorHAnsi" w:hAnsiTheme="majorHAnsi" w:cs="Times New Roman"/>
          <w:b/>
          <w:bCs/>
        </w:rPr>
      </w:pPr>
    </w:p>
    <w:p w14:paraId="112D0EEE" w14:textId="248BB8BC"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Fuente de datos</w:t>
      </w:r>
    </w:p>
    <w:p w14:paraId="08A27A4F" w14:textId="77777777" w:rsidR="00CF505D" w:rsidRPr="00CF505D" w:rsidRDefault="00CF505D" w:rsidP="00CF505D">
      <w:pPr>
        <w:spacing w:after="0"/>
        <w:jc w:val="both"/>
        <w:rPr>
          <w:rFonts w:asciiTheme="majorHAnsi" w:hAnsiTheme="majorHAnsi" w:cs="Times New Roman"/>
        </w:rPr>
      </w:pPr>
      <w:r w:rsidRPr="00CF505D">
        <w:rPr>
          <w:rFonts w:asciiTheme="majorHAnsi" w:hAnsiTheme="majorHAnsi" w:cs="Times New Roman"/>
        </w:rPr>
        <w:t xml:space="preserve">Se utilizó un conjunto de datos sintéticos generado mediante herramientas de inteligencia artificial, aplicado a la empresa ficticia </w:t>
      </w:r>
      <w:proofErr w:type="spellStart"/>
      <w:r w:rsidRPr="00CF505D">
        <w:rPr>
          <w:rFonts w:asciiTheme="majorHAnsi" w:hAnsiTheme="majorHAnsi" w:cs="Times New Roman"/>
          <w:i/>
          <w:iCs/>
        </w:rPr>
        <w:t>NovaCorp</w:t>
      </w:r>
      <w:proofErr w:type="spellEnd"/>
      <w:r w:rsidRPr="00CF505D">
        <w:rPr>
          <w:rFonts w:asciiTheme="majorHAnsi" w:hAnsiTheme="majorHAnsi" w:cs="Times New Roman"/>
          <w:i/>
          <w:iCs/>
        </w:rPr>
        <w:t xml:space="preserve"> Business </w:t>
      </w:r>
      <w:proofErr w:type="spellStart"/>
      <w:r w:rsidRPr="00CF505D">
        <w:rPr>
          <w:rFonts w:asciiTheme="majorHAnsi" w:hAnsiTheme="majorHAnsi" w:cs="Times New Roman"/>
          <w:i/>
          <w:iCs/>
        </w:rPr>
        <w:t>Solutions</w:t>
      </w:r>
      <w:proofErr w:type="spellEnd"/>
      <w:r w:rsidRPr="00CF505D">
        <w:rPr>
          <w:rFonts w:asciiTheme="majorHAnsi" w:hAnsiTheme="majorHAnsi" w:cs="Times New Roman"/>
        </w:rPr>
        <w:t>.</w:t>
      </w:r>
    </w:p>
    <w:p w14:paraId="4AB12CDF" w14:textId="77777777" w:rsidR="00CF505D" w:rsidRDefault="00CF505D" w:rsidP="00CF505D">
      <w:pPr>
        <w:spacing w:after="0"/>
        <w:jc w:val="both"/>
        <w:rPr>
          <w:rFonts w:asciiTheme="majorHAnsi" w:hAnsiTheme="majorHAnsi" w:cs="Times New Roman"/>
          <w:b/>
          <w:bCs/>
        </w:rPr>
      </w:pPr>
    </w:p>
    <w:p w14:paraId="5C3AE4DE" w14:textId="2BF0A9DC"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Estructura de datos</w:t>
      </w:r>
    </w:p>
    <w:p w14:paraId="5A6AED04" w14:textId="77777777" w:rsidR="00CF505D" w:rsidRPr="00CF505D" w:rsidRDefault="00CF505D" w:rsidP="00CF505D">
      <w:pPr>
        <w:spacing w:after="0"/>
        <w:jc w:val="both"/>
        <w:rPr>
          <w:rFonts w:asciiTheme="majorHAnsi" w:hAnsiTheme="majorHAnsi" w:cs="Times New Roman"/>
        </w:rPr>
      </w:pPr>
      <w:r w:rsidRPr="00CF505D">
        <w:rPr>
          <w:rFonts w:asciiTheme="majorHAnsi" w:hAnsiTheme="majorHAnsi" w:cs="Times New Roman"/>
        </w:rPr>
        <w:t>El modelo relacional se compone de tres tablas principales:</w:t>
      </w:r>
    </w:p>
    <w:p w14:paraId="5313A086" w14:textId="77777777" w:rsidR="00CF505D" w:rsidRPr="00CF505D" w:rsidRDefault="00CF505D" w:rsidP="00CF505D">
      <w:pPr>
        <w:numPr>
          <w:ilvl w:val="0"/>
          <w:numId w:val="3"/>
        </w:numPr>
        <w:spacing w:after="0"/>
        <w:jc w:val="both"/>
        <w:rPr>
          <w:rFonts w:asciiTheme="majorHAnsi" w:hAnsiTheme="majorHAnsi" w:cs="Times New Roman"/>
        </w:rPr>
      </w:pPr>
      <w:r w:rsidRPr="00CF505D">
        <w:rPr>
          <w:rFonts w:asciiTheme="majorHAnsi" w:hAnsiTheme="majorHAnsi" w:cs="Times New Roman"/>
          <w:b/>
          <w:bCs/>
        </w:rPr>
        <w:t>Proveedores:</w:t>
      </w:r>
      <w:r w:rsidRPr="00CF505D">
        <w:rPr>
          <w:rFonts w:asciiTheme="majorHAnsi" w:hAnsiTheme="majorHAnsi" w:cs="Times New Roman"/>
        </w:rPr>
        <w:t xml:space="preserve"> información general del proveedor. </w:t>
      </w:r>
    </w:p>
    <w:p w14:paraId="33020800" w14:textId="77777777" w:rsidR="00CF505D" w:rsidRPr="00CF505D" w:rsidRDefault="00CF505D" w:rsidP="00CF505D">
      <w:pPr>
        <w:numPr>
          <w:ilvl w:val="0"/>
          <w:numId w:val="3"/>
        </w:numPr>
        <w:spacing w:after="0"/>
        <w:jc w:val="both"/>
        <w:rPr>
          <w:rFonts w:asciiTheme="majorHAnsi" w:hAnsiTheme="majorHAnsi" w:cs="Times New Roman"/>
        </w:rPr>
      </w:pPr>
      <w:r w:rsidRPr="00CF505D">
        <w:rPr>
          <w:rFonts w:asciiTheme="majorHAnsi" w:hAnsiTheme="majorHAnsi" w:cs="Times New Roman"/>
          <w:b/>
          <w:bCs/>
        </w:rPr>
        <w:t>Pedidos:</w:t>
      </w:r>
      <w:r w:rsidRPr="00CF505D">
        <w:rPr>
          <w:rFonts w:asciiTheme="majorHAnsi" w:hAnsiTheme="majorHAnsi" w:cs="Times New Roman"/>
        </w:rPr>
        <w:t xml:space="preserve"> detalle de productos, cantidades y valores. </w:t>
      </w:r>
    </w:p>
    <w:p w14:paraId="6FF9C13D" w14:textId="77777777" w:rsidR="00CF505D" w:rsidRPr="00CF505D" w:rsidRDefault="00CF505D" w:rsidP="00CF505D">
      <w:pPr>
        <w:numPr>
          <w:ilvl w:val="0"/>
          <w:numId w:val="3"/>
        </w:numPr>
        <w:spacing w:after="0"/>
        <w:jc w:val="both"/>
        <w:rPr>
          <w:rFonts w:asciiTheme="majorHAnsi" w:hAnsiTheme="majorHAnsi" w:cs="Times New Roman"/>
        </w:rPr>
      </w:pPr>
      <w:r w:rsidRPr="00CF505D">
        <w:rPr>
          <w:rFonts w:asciiTheme="majorHAnsi" w:hAnsiTheme="majorHAnsi" w:cs="Times New Roman"/>
          <w:b/>
          <w:bCs/>
        </w:rPr>
        <w:lastRenderedPageBreak/>
        <w:t>Facturación:</w:t>
      </w:r>
      <w:r w:rsidRPr="00CF505D">
        <w:rPr>
          <w:rFonts w:asciiTheme="majorHAnsi" w:hAnsiTheme="majorHAnsi" w:cs="Times New Roman"/>
        </w:rPr>
        <w:t xml:space="preserve"> registros de facturas, estados y control documental. </w:t>
      </w:r>
    </w:p>
    <w:p w14:paraId="5B7727D0" w14:textId="77777777" w:rsidR="00CF505D" w:rsidRDefault="00CF505D" w:rsidP="00CF505D">
      <w:pPr>
        <w:spacing w:after="0"/>
        <w:jc w:val="both"/>
        <w:rPr>
          <w:rFonts w:asciiTheme="majorHAnsi" w:hAnsiTheme="majorHAnsi" w:cs="Times New Roman"/>
        </w:rPr>
      </w:pPr>
      <w:r w:rsidRPr="00CF505D">
        <w:rPr>
          <w:rFonts w:asciiTheme="majorHAnsi" w:hAnsiTheme="majorHAnsi" w:cs="Times New Roman"/>
        </w:rPr>
        <w:t>Estas tablas se relacionan mediante llaves primarias y foráneas, garantizando integridad referencial.</w:t>
      </w:r>
    </w:p>
    <w:p w14:paraId="053F2AB6" w14:textId="77777777" w:rsidR="00CF505D" w:rsidRPr="00CF505D" w:rsidRDefault="00CF505D" w:rsidP="00CF505D">
      <w:pPr>
        <w:spacing w:after="0"/>
        <w:jc w:val="both"/>
        <w:rPr>
          <w:rFonts w:asciiTheme="majorHAnsi" w:hAnsiTheme="majorHAnsi" w:cs="Times New Roman"/>
        </w:rPr>
      </w:pPr>
    </w:p>
    <w:p w14:paraId="63563AEB" w14:textId="77777777"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Procesamiento de datos</w:t>
      </w:r>
    </w:p>
    <w:p w14:paraId="7E1F290D" w14:textId="77777777" w:rsidR="00CF505D" w:rsidRDefault="00CF505D" w:rsidP="00CF505D">
      <w:pPr>
        <w:spacing w:after="0"/>
        <w:jc w:val="both"/>
        <w:rPr>
          <w:rFonts w:asciiTheme="majorHAnsi" w:hAnsiTheme="majorHAnsi" w:cs="Times New Roman"/>
        </w:rPr>
      </w:pPr>
      <w:r w:rsidRPr="00CF505D">
        <w:rPr>
          <w:rFonts w:asciiTheme="majorHAnsi" w:hAnsiTheme="majorHAnsi" w:cs="Times New Roman"/>
        </w:rPr>
        <w:t>Se realizó una fase de limpieza para corregir inconsistencias de codificación en variables categóricas. Posteriormente, se aplicaron consultas SQL y análisis en Python para la obtención de métricas descriptivas.</w:t>
      </w:r>
    </w:p>
    <w:p w14:paraId="0C76D635" w14:textId="77777777" w:rsidR="00CF505D" w:rsidRPr="00CF505D" w:rsidRDefault="00CF505D" w:rsidP="00CF505D">
      <w:pPr>
        <w:spacing w:after="0"/>
        <w:jc w:val="both"/>
        <w:rPr>
          <w:rFonts w:asciiTheme="majorHAnsi" w:hAnsiTheme="majorHAnsi" w:cs="Times New Roman"/>
        </w:rPr>
      </w:pPr>
    </w:p>
    <w:p w14:paraId="460453BE" w14:textId="77777777"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Herramientas</w:t>
      </w:r>
    </w:p>
    <w:p w14:paraId="2F0D8B79" w14:textId="77777777" w:rsidR="00CF505D" w:rsidRPr="00CF505D" w:rsidRDefault="00CF505D" w:rsidP="00CF505D">
      <w:pPr>
        <w:numPr>
          <w:ilvl w:val="0"/>
          <w:numId w:val="4"/>
        </w:numPr>
        <w:spacing w:after="0"/>
        <w:jc w:val="both"/>
        <w:rPr>
          <w:rFonts w:asciiTheme="majorHAnsi" w:hAnsiTheme="majorHAnsi" w:cs="Times New Roman"/>
        </w:rPr>
      </w:pPr>
      <w:r w:rsidRPr="00CF505D">
        <w:rPr>
          <w:rFonts w:asciiTheme="majorHAnsi" w:hAnsiTheme="majorHAnsi" w:cs="Times New Roman"/>
        </w:rPr>
        <w:t xml:space="preserve">MySQL para almacenamiento y consultas </w:t>
      </w:r>
    </w:p>
    <w:p w14:paraId="35AC6691" w14:textId="77777777" w:rsidR="00CF505D" w:rsidRPr="00CF505D" w:rsidRDefault="00CF505D" w:rsidP="00CF505D">
      <w:pPr>
        <w:numPr>
          <w:ilvl w:val="0"/>
          <w:numId w:val="4"/>
        </w:numPr>
        <w:spacing w:after="0"/>
        <w:jc w:val="both"/>
        <w:rPr>
          <w:rFonts w:asciiTheme="majorHAnsi" w:hAnsiTheme="majorHAnsi" w:cs="Times New Roman"/>
        </w:rPr>
      </w:pPr>
      <w:r w:rsidRPr="00CF505D">
        <w:rPr>
          <w:rFonts w:asciiTheme="majorHAnsi" w:hAnsiTheme="majorHAnsi" w:cs="Times New Roman"/>
        </w:rPr>
        <w:t xml:space="preserve">Python (Pandas) para análisis de datos </w:t>
      </w:r>
    </w:p>
    <w:p w14:paraId="31E798B3" w14:textId="77777777" w:rsidR="00CF505D" w:rsidRPr="00CF505D" w:rsidRDefault="00CF505D" w:rsidP="00CF505D">
      <w:pPr>
        <w:numPr>
          <w:ilvl w:val="0"/>
          <w:numId w:val="4"/>
        </w:numPr>
        <w:spacing w:after="0"/>
        <w:jc w:val="both"/>
        <w:rPr>
          <w:rFonts w:asciiTheme="majorHAnsi" w:hAnsiTheme="majorHAnsi" w:cs="Times New Roman"/>
        </w:rPr>
      </w:pPr>
      <w:proofErr w:type="spellStart"/>
      <w:r w:rsidRPr="00CF505D">
        <w:rPr>
          <w:rFonts w:asciiTheme="majorHAnsi" w:hAnsiTheme="majorHAnsi" w:cs="Times New Roman"/>
        </w:rPr>
        <w:t>Streamlit</w:t>
      </w:r>
      <w:proofErr w:type="spellEnd"/>
      <w:r w:rsidRPr="00CF505D">
        <w:rPr>
          <w:rFonts w:asciiTheme="majorHAnsi" w:hAnsiTheme="majorHAnsi" w:cs="Times New Roman"/>
        </w:rPr>
        <w:t xml:space="preserve"> para visualización interactiva </w:t>
      </w:r>
    </w:p>
    <w:p w14:paraId="1CD9E492" w14:textId="77777777" w:rsidR="00CF505D" w:rsidRPr="00CF505D" w:rsidRDefault="00CF505D" w:rsidP="00CF505D">
      <w:pPr>
        <w:spacing w:after="0"/>
        <w:jc w:val="both"/>
        <w:rPr>
          <w:rFonts w:asciiTheme="majorHAnsi" w:hAnsiTheme="majorHAnsi" w:cs="Times New Roman"/>
        </w:rPr>
      </w:pPr>
    </w:p>
    <w:p w14:paraId="6E226AD6" w14:textId="77777777"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Resultados</w:t>
      </w:r>
    </w:p>
    <w:p w14:paraId="39697D9E" w14:textId="104C3736" w:rsidR="00CF505D" w:rsidRDefault="00CF505D" w:rsidP="00CF505D">
      <w:pPr>
        <w:spacing w:after="0"/>
        <w:jc w:val="both"/>
        <w:rPr>
          <w:rFonts w:asciiTheme="majorHAnsi" w:hAnsiTheme="majorHAnsi" w:cs="Times New Roman"/>
        </w:rPr>
      </w:pPr>
      <w:r w:rsidRPr="00CF505D">
        <w:rPr>
          <w:rFonts w:asciiTheme="majorHAnsi" w:hAnsiTheme="majorHAnsi" w:cs="Times New Roman"/>
        </w:rPr>
        <w:t>El conjunto de datos contiene 1.015 registros de facturación y pedidos, y 59 proveedores. El valor total facturado asciende a $37.739</w:t>
      </w:r>
      <w:r w:rsidR="00CB63DD">
        <w:rPr>
          <w:rFonts w:asciiTheme="majorHAnsi" w:hAnsiTheme="majorHAnsi" w:cs="Times New Roman"/>
        </w:rPr>
        <w:t>MM</w:t>
      </w:r>
      <w:r w:rsidRPr="00CF505D">
        <w:rPr>
          <w:rFonts w:asciiTheme="majorHAnsi" w:hAnsiTheme="majorHAnsi" w:cs="Times New Roman"/>
        </w:rPr>
        <w:t>. La diferencia entre el promedio ($37</w:t>
      </w:r>
      <w:r w:rsidR="00CB63DD">
        <w:rPr>
          <w:rFonts w:asciiTheme="majorHAnsi" w:hAnsiTheme="majorHAnsi" w:cs="Times New Roman"/>
        </w:rPr>
        <w:t>MM</w:t>
      </w:r>
      <w:r w:rsidRPr="00CF505D">
        <w:rPr>
          <w:rFonts w:asciiTheme="majorHAnsi" w:hAnsiTheme="majorHAnsi" w:cs="Times New Roman"/>
        </w:rPr>
        <w:t>) y la mediana ($20</w:t>
      </w:r>
      <w:r w:rsidR="00CB63DD">
        <w:rPr>
          <w:rFonts w:asciiTheme="majorHAnsi" w:hAnsiTheme="majorHAnsi" w:cs="Times New Roman"/>
        </w:rPr>
        <w:t>MM</w:t>
      </w:r>
      <w:r w:rsidRPr="00CF505D">
        <w:rPr>
          <w:rFonts w:asciiTheme="majorHAnsi" w:hAnsiTheme="majorHAnsi" w:cs="Times New Roman"/>
        </w:rPr>
        <w:t>) indica una distribución asimétrica con presencia de valores atípicos altos.</w:t>
      </w:r>
    </w:p>
    <w:p w14:paraId="04A0557D" w14:textId="77777777" w:rsidR="00CB63DD" w:rsidRPr="00CF505D" w:rsidRDefault="00CB63DD" w:rsidP="00CF505D">
      <w:pPr>
        <w:spacing w:after="0"/>
        <w:jc w:val="both"/>
        <w:rPr>
          <w:rFonts w:asciiTheme="majorHAnsi" w:hAnsiTheme="majorHAnsi" w:cs="Times New Roman"/>
        </w:rPr>
      </w:pPr>
    </w:p>
    <w:p w14:paraId="675D32FB" w14:textId="77777777" w:rsidR="00CB63DD" w:rsidRDefault="00CF505D" w:rsidP="00CF505D">
      <w:pPr>
        <w:spacing w:after="0"/>
        <w:jc w:val="both"/>
        <w:rPr>
          <w:rFonts w:asciiTheme="majorHAnsi" w:hAnsiTheme="majorHAnsi" w:cs="Times New Roman"/>
        </w:rPr>
      </w:pPr>
      <w:r w:rsidRPr="00CF505D">
        <w:rPr>
          <w:rFonts w:asciiTheme="majorHAnsi" w:hAnsiTheme="majorHAnsi" w:cs="Times New Roman"/>
        </w:rPr>
        <w:t>El 53,2% de las facturas se encuentran pendientes, representando aproximadamente el 54% del valor total. El año 2023 presenta la mayor concentración de cartera pendiente.</w:t>
      </w:r>
    </w:p>
    <w:p w14:paraId="3F65265E" w14:textId="77777777" w:rsidR="00CB63DD" w:rsidRDefault="00CB63DD" w:rsidP="00CF505D">
      <w:pPr>
        <w:spacing w:after="0"/>
        <w:jc w:val="both"/>
        <w:rPr>
          <w:rFonts w:asciiTheme="majorHAnsi" w:hAnsiTheme="majorHAnsi" w:cs="Times New Roman"/>
        </w:rPr>
      </w:pPr>
    </w:p>
    <w:p w14:paraId="198CFC56" w14:textId="7D79A969" w:rsidR="00CF505D" w:rsidRDefault="00CF505D" w:rsidP="00CF505D">
      <w:pPr>
        <w:spacing w:after="0"/>
        <w:jc w:val="both"/>
        <w:rPr>
          <w:rFonts w:asciiTheme="majorHAnsi" w:hAnsiTheme="majorHAnsi" w:cs="Times New Roman"/>
        </w:rPr>
      </w:pPr>
      <w:r w:rsidRPr="00CF505D">
        <w:rPr>
          <w:rFonts w:asciiTheme="majorHAnsi" w:hAnsiTheme="majorHAnsi" w:cs="Times New Roman"/>
        </w:rPr>
        <w:t>Por categorías, Servicios y Tecnología concentran la mayor proporción del valor facturado, aunque no el mayor número de registros. Asimismo, se evidencia una alta concentración del gasto en un número reducido de proveedores y productos.</w:t>
      </w:r>
    </w:p>
    <w:p w14:paraId="40B4E72B" w14:textId="77777777" w:rsidR="00CB63DD" w:rsidRPr="00CF505D" w:rsidRDefault="00CB63DD" w:rsidP="00CF505D">
      <w:pPr>
        <w:spacing w:after="0"/>
        <w:jc w:val="both"/>
        <w:rPr>
          <w:rFonts w:asciiTheme="majorHAnsi" w:hAnsiTheme="majorHAnsi" w:cs="Times New Roman"/>
        </w:rPr>
      </w:pPr>
    </w:p>
    <w:p w14:paraId="50B93CCB" w14:textId="77777777" w:rsidR="00CF505D" w:rsidRPr="00CF505D" w:rsidRDefault="00CF505D" w:rsidP="00CF505D">
      <w:pPr>
        <w:spacing w:after="0"/>
        <w:jc w:val="both"/>
        <w:rPr>
          <w:rFonts w:asciiTheme="majorHAnsi" w:hAnsiTheme="majorHAnsi" w:cs="Times New Roman"/>
        </w:rPr>
      </w:pPr>
      <w:r w:rsidRPr="00CF505D">
        <w:rPr>
          <w:rFonts w:asciiTheme="majorHAnsi" w:hAnsiTheme="majorHAnsi" w:cs="Times New Roman"/>
        </w:rPr>
        <w:t>El análisis temporal muestra estabilidad en el volumen de facturas, pero variaciones en el valor total, lo que sugiere cambios en el costo promedio de las operaciones.</w:t>
      </w:r>
    </w:p>
    <w:p w14:paraId="6D5E1182" w14:textId="77777777" w:rsidR="00CF505D" w:rsidRPr="00CF505D" w:rsidRDefault="00CF505D" w:rsidP="00CF505D">
      <w:pPr>
        <w:spacing w:after="0"/>
        <w:jc w:val="both"/>
        <w:rPr>
          <w:rFonts w:asciiTheme="majorHAnsi" w:hAnsiTheme="majorHAnsi" w:cs="Times New Roman"/>
        </w:rPr>
      </w:pPr>
    </w:p>
    <w:p w14:paraId="4CD2994B" w14:textId="77777777"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Discusión</w:t>
      </w:r>
    </w:p>
    <w:p w14:paraId="464FAFD5" w14:textId="48AEE9E8" w:rsidR="00CF505D" w:rsidRDefault="00CF505D" w:rsidP="00CF505D">
      <w:pPr>
        <w:spacing w:after="0"/>
        <w:jc w:val="both"/>
        <w:rPr>
          <w:rFonts w:asciiTheme="majorHAnsi" w:hAnsiTheme="majorHAnsi" w:cs="Times New Roman"/>
        </w:rPr>
      </w:pPr>
      <w:r w:rsidRPr="00CF505D">
        <w:rPr>
          <w:rFonts w:asciiTheme="majorHAnsi" w:hAnsiTheme="majorHAnsi" w:cs="Times New Roman"/>
        </w:rPr>
        <w:t xml:space="preserve">Los resultados muestran que el análisis del proceso de facturación no debe limitarse al número de transacciones, sino considerar la concentración del valor </w:t>
      </w:r>
      <w:r w:rsidR="00CB63DD">
        <w:rPr>
          <w:rFonts w:asciiTheme="majorHAnsi" w:hAnsiTheme="majorHAnsi" w:cs="Times New Roman"/>
        </w:rPr>
        <w:t>facturado</w:t>
      </w:r>
      <w:r w:rsidRPr="00CF505D">
        <w:rPr>
          <w:rFonts w:asciiTheme="majorHAnsi" w:hAnsiTheme="majorHAnsi" w:cs="Times New Roman"/>
        </w:rPr>
        <w:t xml:space="preserve">. Categorías con menor </w:t>
      </w:r>
      <w:r w:rsidR="00CB63DD">
        <w:rPr>
          <w:rFonts w:asciiTheme="majorHAnsi" w:hAnsiTheme="majorHAnsi" w:cs="Times New Roman"/>
        </w:rPr>
        <w:t>volumen</w:t>
      </w:r>
      <w:r w:rsidRPr="00CF505D">
        <w:rPr>
          <w:rFonts w:asciiTheme="majorHAnsi" w:hAnsiTheme="majorHAnsi" w:cs="Times New Roman"/>
        </w:rPr>
        <w:t xml:space="preserve"> pueden tener mayor impacto financiero, lo que implica la necesidad de estrategias diferenciadas de control.</w:t>
      </w:r>
    </w:p>
    <w:p w14:paraId="7A195332" w14:textId="77777777" w:rsidR="00CF505D" w:rsidRPr="00CF505D" w:rsidRDefault="00CF505D" w:rsidP="00CF505D">
      <w:pPr>
        <w:spacing w:after="0"/>
        <w:jc w:val="both"/>
        <w:rPr>
          <w:rFonts w:asciiTheme="majorHAnsi" w:hAnsiTheme="majorHAnsi" w:cs="Times New Roman"/>
        </w:rPr>
      </w:pPr>
    </w:p>
    <w:p w14:paraId="389996AE" w14:textId="77777777" w:rsidR="00CF505D" w:rsidRDefault="00CF505D" w:rsidP="00CF505D">
      <w:pPr>
        <w:spacing w:after="0"/>
        <w:jc w:val="both"/>
        <w:rPr>
          <w:rFonts w:asciiTheme="majorHAnsi" w:hAnsiTheme="majorHAnsi" w:cs="Times New Roman"/>
        </w:rPr>
      </w:pPr>
      <w:r w:rsidRPr="00CF505D">
        <w:rPr>
          <w:rFonts w:asciiTheme="majorHAnsi" w:hAnsiTheme="majorHAnsi" w:cs="Times New Roman"/>
        </w:rPr>
        <w:t>La alta proporción de facturas pendientes evidencia posibles ineficiencias en los procesos de gestión y control, lo que puede generar riesgos financieros. Asimismo, la concentración del gasto en pocos proveedores sugiere dependencia estratégica, lo que requiere una gestión más rigurosa de</w:t>
      </w:r>
      <w:r>
        <w:rPr>
          <w:rFonts w:asciiTheme="majorHAnsi" w:hAnsiTheme="majorHAnsi" w:cs="Times New Roman"/>
        </w:rPr>
        <w:t xml:space="preserve"> sus relaciones</w:t>
      </w:r>
      <w:r w:rsidRPr="00CF505D">
        <w:rPr>
          <w:rFonts w:asciiTheme="majorHAnsi" w:hAnsiTheme="majorHAnsi" w:cs="Times New Roman"/>
        </w:rPr>
        <w:t xml:space="preserve"> comerciales.</w:t>
      </w:r>
    </w:p>
    <w:p w14:paraId="7736723D" w14:textId="77777777" w:rsidR="00CF505D" w:rsidRPr="00CF505D" w:rsidRDefault="00CF505D" w:rsidP="00CF505D">
      <w:pPr>
        <w:spacing w:after="0"/>
        <w:jc w:val="both"/>
        <w:rPr>
          <w:rFonts w:asciiTheme="majorHAnsi" w:hAnsiTheme="majorHAnsi" w:cs="Times New Roman"/>
        </w:rPr>
      </w:pPr>
    </w:p>
    <w:p w14:paraId="7EC996FA" w14:textId="77777777" w:rsidR="00CF505D" w:rsidRPr="00CF505D" w:rsidRDefault="00CF505D" w:rsidP="00CF505D">
      <w:pPr>
        <w:spacing w:after="0"/>
        <w:jc w:val="both"/>
        <w:rPr>
          <w:rFonts w:asciiTheme="majorHAnsi" w:hAnsiTheme="majorHAnsi" w:cs="Times New Roman"/>
        </w:rPr>
      </w:pPr>
      <w:r w:rsidRPr="00CF505D">
        <w:rPr>
          <w:rFonts w:asciiTheme="majorHAnsi" w:hAnsiTheme="majorHAnsi" w:cs="Times New Roman"/>
        </w:rPr>
        <w:lastRenderedPageBreak/>
        <w:t>La calidad de los datos también emerge como un factor crítico, ya que inconsistencias en la información pueden afectar la validez de los resultados.</w:t>
      </w:r>
    </w:p>
    <w:p w14:paraId="16B1E8BD" w14:textId="77777777" w:rsidR="00CF505D" w:rsidRPr="00CF505D" w:rsidRDefault="00CF505D" w:rsidP="00CF505D">
      <w:pPr>
        <w:spacing w:after="0"/>
        <w:jc w:val="both"/>
        <w:rPr>
          <w:rFonts w:asciiTheme="majorHAnsi" w:hAnsiTheme="majorHAnsi" w:cs="Times New Roman"/>
        </w:rPr>
      </w:pPr>
    </w:p>
    <w:p w14:paraId="423A4E23" w14:textId="77777777"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Conclusiones</w:t>
      </w:r>
    </w:p>
    <w:p w14:paraId="430EEFEF" w14:textId="77777777" w:rsidR="00643854" w:rsidRPr="00643854" w:rsidRDefault="00643854" w:rsidP="00643854">
      <w:pPr>
        <w:pStyle w:val="Prrafodelista"/>
        <w:numPr>
          <w:ilvl w:val="0"/>
          <w:numId w:val="6"/>
        </w:numPr>
        <w:spacing w:after="0"/>
        <w:jc w:val="both"/>
        <w:rPr>
          <w:rFonts w:asciiTheme="majorHAnsi" w:hAnsiTheme="majorHAnsi" w:cs="Times New Roman"/>
        </w:rPr>
      </w:pPr>
      <w:r w:rsidRPr="00643854">
        <w:rPr>
          <w:rFonts w:asciiTheme="majorHAnsi" w:hAnsiTheme="majorHAnsi" w:cs="Times New Roman"/>
        </w:rPr>
        <w:t xml:space="preserve">El desarrollo del proyecto evidencia que la analítica de datos aplicada a la gestión de facturación constituye una herramienta estratégica para transformar información operativa en conocimiento útil para la toma de decisiones. La integración de bases de datos relacionales, consultas SQL, procesamiento en Python y visualización en </w:t>
      </w:r>
      <w:proofErr w:type="spellStart"/>
      <w:r w:rsidRPr="00643854">
        <w:rPr>
          <w:rFonts w:asciiTheme="majorHAnsi" w:hAnsiTheme="majorHAnsi" w:cs="Times New Roman"/>
        </w:rPr>
        <w:t>Streamlit</w:t>
      </w:r>
      <w:proofErr w:type="spellEnd"/>
      <w:r w:rsidRPr="00643854">
        <w:rPr>
          <w:rFonts w:asciiTheme="majorHAnsi" w:hAnsiTheme="majorHAnsi" w:cs="Times New Roman"/>
        </w:rPr>
        <w:t xml:space="preserve"> permitió estructurar y analizar un volumen significativo de información, facilitando la identificación de patrones clave en la operación financiera.</w:t>
      </w:r>
    </w:p>
    <w:p w14:paraId="2F1772BA" w14:textId="2E309720" w:rsidR="00643854" w:rsidRPr="00643854" w:rsidRDefault="00643854" w:rsidP="00643854">
      <w:pPr>
        <w:pStyle w:val="Prrafodelista"/>
        <w:numPr>
          <w:ilvl w:val="0"/>
          <w:numId w:val="6"/>
        </w:numPr>
        <w:spacing w:after="0"/>
        <w:jc w:val="both"/>
        <w:rPr>
          <w:rFonts w:asciiTheme="majorHAnsi" w:hAnsiTheme="majorHAnsi" w:cs="Times New Roman"/>
        </w:rPr>
      </w:pPr>
      <w:r w:rsidRPr="00643854">
        <w:rPr>
          <w:rFonts w:asciiTheme="majorHAnsi" w:hAnsiTheme="majorHAnsi" w:cs="Times New Roman"/>
        </w:rPr>
        <w:t xml:space="preserve">Uno de los hallazgos principales es la </w:t>
      </w:r>
      <w:r w:rsidRPr="00643854">
        <w:rPr>
          <w:rFonts w:asciiTheme="majorHAnsi" w:hAnsiTheme="majorHAnsi" w:cs="Times New Roman"/>
          <w:b/>
          <w:bCs/>
        </w:rPr>
        <w:t xml:space="preserve">concentración del valor </w:t>
      </w:r>
      <w:r>
        <w:rPr>
          <w:rFonts w:asciiTheme="majorHAnsi" w:hAnsiTheme="majorHAnsi" w:cs="Times New Roman"/>
          <w:b/>
          <w:bCs/>
        </w:rPr>
        <w:t>facturado</w:t>
      </w:r>
      <w:r w:rsidRPr="00643854">
        <w:rPr>
          <w:rFonts w:asciiTheme="majorHAnsi" w:hAnsiTheme="majorHAnsi" w:cs="Times New Roman"/>
        </w:rPr>
        <w:t xml:space="preserve"> en determinadas categorías, proveedores y productos. Aunque algunas categorías presentan mayor número de facturas, como Energía, el mayor impacto financiero se concentra en Servicios y Tecnología. Este resultado demuestra que el volumen de transacciones no es un indicador suficiente del impacto económico, por lo que es necesario complementar el análisis con métricas de valor agregado para una adecuada gestión financiera.</w:t>
      </w:r>
    </w:p>
    <w:p w14:paraId="31990750" w14:textId="5E40B7D9" w:rsidR="00643854" w:rsidRPr="00643854" w:rsidRDefault="00643854" w:rsidP="00643854">
      <w:pPr>
        <w:pStyle w:val="Prrafodelista"/>
        <w:numPr>
          <w:ilvl w:val="0"/>
          <w:numId w:val="6"/>
        </w:numPr>
        <w:spacing w:after="0"/>
        <w:jc w:val="both"/>
        <w:rPr>
          <w:rFonts w:asciiTheme="majorHAnsi" w:hAnsiTheme="majorHAnsi" w:cs="Times New Roman"/>
        </w:rPr>
      </w:pPr>
      <w:r>
        <w:rPr>
          <w:rFonts w:asciiTheme="majorHAnsi" w:hAnsiTheme="majorHAnsi" w:cs="Times New Roman"/>
        </w:rPr>
        <w:t>Se</w:t>
      </w:r>
      <w:r w:rsidRPr="00643854">
        <w:rPr>
          <w:rFonts w:asciiTheme="majorHAnsi" w:hAnsiTheme="majorHAnsi" w:cs="Times New Roman"/>
        </w:rPr>
        <w:t xml:space="preserve"> identificó una </w:t>
      </w:r>
      <w:r w:rsidRPr="00643854">
        <w:rPr>
          <w:rFonts w:asciiTheme="majorHAnsi" w:hAnsiTheme="majorHAnsi" w:cs="Times New Roman"/>
          <w:b/>
          <w:bCs/>
        </w:rPr>
        <w:t>alta proporción de facturas pendientes</w:t>
      </w:r>
      <w:r w:rsidRPr="00643854">
        <w:rPr>
          <w:rFonts w:asciiTheme="majorHAnsi" w:hAnsiTheme="majorHAnsi" w:cs="Times New Roman"/>
        </w:rPr>
        <w:t>, superior al 50% tanto en cantidad como en valor, lo que representa un riesgo significativo para la liquidez y la sostenibilidad financiera. El año 2023 concentra el mayor nivel de cartera pendiente, lo que sugiere la existencia de cuellos de botella en los procesos de validación, aprobación y pago. Este comportamiento resalta la necesidad de fortalecer los controles internos y optimizar los tiempos de gestión.</w:t>
      </w:r>
    </w:p>
    <w:p w14:paraId="56BA5550" w14:textId="77777777" w:rsidR="00643854" w:rsidRPr="00643854" w:rsidRDefault="00643854" w:rsidP="00643854">
      <w:pPr>
        <w:pStyle w:val="Prrafodelista"/>
        <w:numPr>
          <w:ilvl w:val="0"/>
          <w:numId w:val="6"/>
        </w:numPr>
        <w:spacing w:after="0"/>
        <w:jc w:val="both"/>
        <w:rPr>
          <w:rFonts w:asciiTheme="majorHAnsi" w:hAnsiTheme="majorHAnsi" w:cs="Times New Roman"/>
        </w:rPr>
      </w:pPr>
      <w:r w:rsidRPr="00643854">
        <w:rPr>
          <w:rFonts w:asciiTheme="majorHAnsi" w:hAnsiTheme="majorHAnsi" w:cs="Times New Roman"/>
        </w:rPr>
        <w:t xml:space="preserve">En relación con la gestión operativa, se evidenció una </w:t>
      </w:r>
      <w:r w:rsidRPr="00643854">
        <w:rPr>
          <w:rFonts w:asciiTheme="majorHAnsi" w:hAnsiTheme="majorHAnsi" w:cs="Times New Roman"/>
          <w:b/>
          <w:bCs/>
        </w:rPr>
        <w:t>concentración de facturas pendientes en determinados responsables</w:t>
      </w:r>
      <w:r w:rsidRPr="00643854">
        <w:rPr>
          <w:rFonts w:asciiTheme="majorHAnsi" w:hAnsiTheme="majorHAnsi" w:cs="Times New Roman"/>
        </w:rPr>
        <w:t>, lo que indica posibles desequilibrios en la distribución de carga laboral o ineficiencias en el seguimiento. Este hallazgo sugiere la necesidad de implementar mecanismos de control, monitoreo y redistribución de tareas que mejoren la eficiencia del proceso.</w:t>
      </w:r>
    </w:p>
    <w:p w14:paraId="4567C251" w14:textId="65D22CE4" w:rsidR="00643854" w:rsidRPr="00643854" w:rsidRDefault="00643854" w:rsidP="00643854">
      <w:pPr>
        <w:pStyle w:val="Prrafodelista"/>
        <w:numPr>
          <w:ilvl w:val="0"/>
          <w:numId w:val="6"/>
        </w:numPr>
        <w:spacing w:after="0"/>
        <w:jc w:val="both"/>
        <w:rPr>
          <w:rFonts w:asciiTheme="majorHAnsi" w:hAnsiTheme="majorHAnsi" w:cs="Times New Roman"/>
        </w:rPr>
      </w:pPr>
      <w:r>
        <w:rPr>
          <w:rFonts w:asciiTheme="majorHAnsi" w:hAnsiTheme="majorHAnsi" w:cs="Times New Roman"/>
        </w:rPr>
        <w:t>E</w:t>
      </w:r>
      <w:r w:rsidRPr="00643854">
        <w:rPr>
          <w:rFonts w:asciiTheme="majorHAnsi" w:hAnsiTheme="majorHAnsi" w:cs="Times New Roman"/>
        </w:rPr>
        <w:t xml:space="preserve">l análisis permitió identificar una </w:t>
      </w:r>
      <w:r w:rsidRPr="00643854">
        <w:rPr>
          <w:rFonts w:asciiTheme="majorHAnsi" w:hAnsiTheme="majorHAnsi" w:cs="Times New Roman"/>
          <w:b/>
          <w:bCs/>
        </w:rPr>
        <w:t>alta dependencia de proveedores estratégicos</w:t>
      </w:r>
      <w:r w:rsidRPr="00643854">
        <w:rPr>
          <w:rFonts w:asciiTheme="majorHAnsi" w:hAnsiTheme="majorHAnsi" w:cs="Times New Roman"/>
        </w:rPr>
        <w:t xml:space="preserve">, evidenciada en la concentración del gasto en un número reducido de actores. Esta situación implica riesgos operativos y financieros, pero también oportunidades para fortalecer la gestión de relaciones comerciales, negociar condiciones contractuales y establecer mecanismos de seguimiento conjunto, incluyendo la </w:t>
      </w:r>
      <w:proofErr w:type="gramStart"/>
      <w:r w:rsidRPr="00643854">
        <w:rPr>
          <w:rFonts w:asciiTheme="majorHAnsi" w:hAnsiTheme="majorHAnsi" w:cs="Times New Roman"/>
        </w:rPr>
        <w:t>participación activa</w:t>
      </w:r>
      <w:proofErr w:type="gramEnd"/>
      <w:r w:rsidRPr="00643854">
        <w:rPr>
          <w:rFonts w:asciiTheme="majorHAnsi" w:hAnsiTheme="majorHAnsi" w:cs="Times New Roman"/>
        </w:rPr>
        <w:t xml:space="preserve"> de los proveedores en el control del estado de sus facturas.</w:t>
      </w:r>
    </w:p>
    <w:p w14:paraId="3896789D" w14:textId="1926E6E6" w:rsidR="00643854" w:rsidRPr="00643854" w:rsidRDefault="00643854" w:rsidP="00643854">
      <w:pPr>
        <w:pStyle w:val="Prrafodelista"/>
        <w:numPr>
          <w:ilvl w:val="0"/>
          <w:numId w:val="6"/>
        </w:numPr>
        <w:spacing w:after="0"/>
        <w:jc w:val="both"/>
        <w:rPr>
          <w:rFonts w:asciiTheme="majorHAnsi" w:hAnsiTheme="majorHAnsi" w:cs="Times New Roman"/>
        </w:rPr>
      </w:pPr>
      <w:r>
        <w:rPr>
          <w:rFonts w:asciiTheme="majorHAnsi" w:hAnsiTheme="majorHAnsi" w:cs="Times New Roman"/>
        </w:rPr>
        <w:t>L</w:t>
      </w:r>
      <w:r w:rsidRPr="00643854">
        <w:rPr>
          <w:rFonts w:asciiTheme="majorHAnsi" w:hAnsiTheme="majorHAnsi" w:cs="Times New Roman"/>
        </w:rPr>
        <w:t xml:space="preserve">os resultados resaltan la importancia de la </w:t>
      </w:r>
      <w:r w:rsidRPr="00643854">
        <w:rPr>
          <w:rFonts w:asciiTheme="majorHAnsi" w:hAnsiTheme="majorHAnsi" w:cs="Times New Roman"/>
          <w:b/>
          <w:bCs/>
        </w:rPr>
        <w:t>calidad de los datos</w:t>
      </w:r>
      <w:r w:rsidRPr="00643854">
        <w:rPr>
          <w:rFonts w:asciiTheme="majorHAnsi" w:hAnsiTheme="majorHAnsi" w:cs="Times New Roman"/>
        </w:rPr>
        <w:t xml:space="preserve"> como condición fundamental para el análisis. La depuración de inconsistencias y la correcta estructuración de la información fueron determinantes para garantizar la confiabilidad de los resultados, lo que confirma que la gestión de datos debe ser un componente prioritario en cualquier proceso analítico.</w:t>
      </w:r>
    </w:p>
    <w:p w14:paraId="7F9DFB0B" w14:textId="77777777" w:rsidR="00643854" w:rsidRPr="00643854" w:rsidRDefault="00643854" w:rsidP="00643854">
      <w:pPr>
        <w:pStyle w:val="Prrafodelista"/>
        <w:numPr>
          <w:ilvl w:val="0"/>
          <w:numId w:val="6"/>
        </w:numPr>
        <w:spacing w:after="0"/>
        <w:jc w:val="both"/>
        <w:rPr>
          <w:rFonts w:asciiTheme="majorHAnsi" w:hAnsiTheme="majorHAnsi" w:cs="Times New Roman"/>
        </w:rPr>
      </w:pPr>
      <w:r w:rsidRPr="00643854">
        <w:rPr>
          <w:rFonts w:asciiTheme="majorHAnsi" w:hAnsiTheme="majorHAnsi" w:cs="Times New Roman"/>
        </w:rPr>
        <w:lastRenderedPageBreak/>
        <w:t xml:space="preserve">Desde una perspectiva organizacional, se identifica la necesidad de promover procesos de </w:t>
      </w:r>
      <w:r w:rsidRPr="00643854">
        <w:rPr>
          <w:rFonts w:asciiTheme="majorHAnsi" w:hAnsiTheme="majorHAnsi" w:cs="Times New Roman"/>
          <w:b/>
          <w:bCs/>
        </w:rPr>
        <w:t>sensibilización y capacitación</w:t>
      </w:r>
      <w:r w:rsidRPr="00643854">
        <w:rPr>
          <w:rFonts w:asciiTheme="majorHAnsi" w:hAnsiTheme="majorHAnsi" w:cs="Times New Roman"/>
        </w:rPr>
        <w:t xml:space="preserve"> tanto en usuarios internos como en proveedores, orientados al cumplimiento de políticas, tiempos de radicación y seguimiento de facturas. Esto no solo mejora la eficiencia operativa, sino que también contribuye al cumplimiento normativo y tributario, especialmente en relación con los requisitos de deducibilidad establecidos por la DIAN.</w:t>
      </w:r>
    </w:p>
    <w:p w14:paraId="6AB4D74B" w14:textId="0F11192C" w:rsidR="00643854" w:rsidRPr="00643854" w:rsidRDefault="00643854" w:rsidP="00643854">
      <w:pPr>
        <w:pStyle w:val="Prrafodelista"/>
        <w:numPr>
          <w:ilvl w:val="0"/>
          <w:numId w:val="6"/>
        </w:numPr>
        <w:spacing w:after="0"/>
        <w:jc w:val="both"/>
        <w:rPr>
          <w:rFonts w:asciiTheme="majorHAnsi" w:hAnsiTheme="majorHAnsi" w:cs="Times New Roman"/>
        </w:rPr>
      </w:pPr>
      <w:r>
        <w:rPr>
          <w:rFonts w:asciiTheme="majorHAnsi" w:hAnsiTheme="majorHAnsi" w:cs="Times New Roman"/>
        </w:rPr>
        <w:t>E</w:t>
      </w:r>
      <w:r w:rsidRPr="00643854">
        <w:rPr>
          <w:rFonts w:asciiTheme="majorHAnsi" w:hAnsiTheme="majorHAnsi" w:cs="Times New Roman"/>
        </w:rPr>
        <w:t>l proyecto demuestra que una adecuada gestión y análisis de datos no solo permite comprender el comportamiento de la facturación, sino que también constituye una ventaja competitiva para fortalecer el control financiero, mejorar la eficiencia operativa y apoyar la toma de decisiones estratégicas en la organización.</w:t>
      </w:r>
    </w:p>
    <w:p w14:paraId="2927E825" w14:textId="77777777" w:rsidR="00CB63DD" w:rsidRPr="00CB63DD" w:rsidRDefault="00CB63DD" w:rsidP="00CB63DD">
      <w:pPr>
        <w:spacing w:after="0"/>
        <w:jc w:val="both"/>
        <w:rPr>
          <w:rFonts w:asciiTheme="majorHAnsi" w:hAnsiTheme="majorHAnsi" w:cs="Times New Roman"/>
        </w:rPr>
      </w:pPr>
    </w:p>
    <w:p w14:paraId="453E2E46" w14:textId="77777777" w:rsidR="00CF505D" w:rsidRPr="00CF505D" w:rsidRDefault="00CF505D" w:rsidP="00CF505D">
      <w:pPr>
        <w:spacing w:after="0"/>
        <w:jc w:val="both"/>
        <w:rPr>
          <w:rFonts w:asciiTheme="majorHAnsi" w:hAnsiTheme="majorHAnsi" w:cs="Times New Roman"/>
        </w:rPr>
      </w:pPr>
    </w:p>
    <w:p w14:paraId="7D81FF67" w14:textId="77777777" w:rsidR="00CF505D" w:rsidRPr="00CF505D" w:rsidRDefault="00CF505D" w:rsidP="00CF505D">
      <w:pPr>
        <w:spacing w:after="0"/>
        <w:jc w:val="both"/>
        <w:rPr>
          <w:rFonts w:asciiTheme="majorHAnsi" w:hAnsiTheme="majorHAnsi" w:cs="Times New Roman"/>
          <w:b/>
          <w:bCs/>
        </w:rPr>
      </w:pPr>
      <w:r w:rsidRPr="00CF505D">
        <w:rPr>
          <w:rFonts w:asciiTheme="majorHAnsi" w:hAnsiTheme="majorHAnsi" w:cs="Times New Roman"/>
          <w:b/>
          <w:bCs/>
        </w:rPr>
        <w:t>Referencias</w:t>
      </w:r>
    </w:p>
    <w:p w14:paraId="73556359" w14:textId="075339EE" w:rsidR="00CF505D" w:rsidRPr="001B1974" w:rsidRDefault="00643854" w:rsidP="00CF505D">
      <w:pPr>
        <w:spacing w:after="0"/>
        <w:jc w:val="both"/>
        <w:rPr>
          <w:rFonts w:asciiTheme="majorHAnsi" w:hAnsiTheme="majorHAnsi" w:cs="Times New Roman"/>
        </w:rPr>
      </w:pPr>
      <w:r w:rsidRPr="00643854">
        <w:rPr>
          <w:rFonts w:asciiTheme="majorHAnsi" w:hAnsiTheme="majorHAnsi" w:cs="Times New Roman"/>
        </w:rPr>
        <w:t xml:space="preserve">Ingenio Empresa. (s. f.). </w:t>
      </w:r>
      <w:r w:rsidRPr="00643854">
        <w:rPr>
          <w:rFonts w:asciiTheme="majorHAnsi" w:hAnsiTheme="majorHAnsi" w:cs="Times New Roman"/>
          <w:i/>
          <w:iCs/>
        </w:rPr>
        <w:t>Ingenio Empresa</w:t>
      </w:r>
      <w:r w:rsidRPr="00643854">
        <w:rPr>
          <w:rFonts w:asciiTheme="majorHAnsi" w:hAnsiTheme="majorHAnsi" w:cs="Times New Roman"/>
        </w:rPr>
        <w:t xml:space="preserve">. </w:t>
      </w:r>
      <w:hyperlink r:id="rId5" w:tgtFrame="_new" w:history="1">
        <w:r w:rsidRPr="00643854">
          <w:rPr>
            <w:rStyle w:val="Hipervnculo"/>
            <w:rFonts w:asciiTheme="majorHAnsi" w:hAnsiTheme="majorHAnsi" w:cs="Times New Roman"/>
          </w:rPr>
          <w:t>https://www.ingenioempresa.com/</w:t>
        </w:r>
      </w:hyperlink>
    </w:p>
    <w:p w14:paraId="2DD15062" w14:textId="77777777" w:rsidR="00CF505D" w:rsidRPr="001B1974" w:rsidRDefault="00CF505D" w:rsidP="00CF505D">
      <w:pPr>
        <w:spacing w:after="0"/>
        <w:jc w:val="both"/>
        <w:rPr>
          <w:rFonts w:asciiTheme="majorHAnsi" w:hAnsiTheme="majorHAnsi" w:cs="Times New Roman"/>
        </w:rPr>
      </w:pPr>
    </w:p>
    <w:p w14:paraId="0C443964" w14:textId="4A7A005E" w:rsidR="00CF505D" w:rsidRDefault="00CF505D">
      <w:pPr>
        <w:rPr>
          <w:rFonts w:asciiTheme="majorHAnsi" w:hAnsiTheme="majorHAnsi" w:cs="Times New Roman"/>
          <w:b/>
          <w:bCs/>
        </w:rPr>
      </w:pPr>
    </w:p>
    <w:sectPr w:rsidR="00CF505D" w:rsidSect="00643854">
      <w:pgSz w:w="12240" w:h="15840"/>
      <w:pgMar w:top="1417" w:right="1701"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6161"/>
    <w:multiLevelType w:val="hybridMultilevel"/>
    <w:tmpl w:val="21F4FB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1E546E"/>
    <w:multiLevelType w:val="multilevel"/>
    <w:tmpl w:val="97A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3448A"/>
    <w:multiLevelType w:val="multilevel"/>
    <w:tmpl w:val="545A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7E50D4"/>
    <w:multiLevelType w:val="multilevel"/>
    <w:tmpl w:val="3DCC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66D35"/>
    <w:multiLevelType w:val="multilevel"/>
    <w:tmpl w:val="AB3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B32FE1"/>
    <w:multiLevelType w:val="hybridMultilevel"/>
    <w:tmpl w:val="20AA69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58742476">
    <w:abstractNumId w:val="2"/>
  </w:num>
  <w:num w:numId="2" w16cid:durableId="403068465">
    <w:abstractNumId w:val="3"/>
  </w:num>
  <w:num w:numId="3" w16cid:durableId="1721899630">
    <w:abstractNumId w:val="4"/>
  </w:num>
  <w:num w:numId="4" w16cid:durableId="1337270593">
    <w:abstractNumId w:val="1"/>
  </w:num>
  <w:num w:numId="5" w16cid:durableId="1585649203">
    <w:abstractNumId w:val="5"/>
  </w:num>
  <w:num w:numId="6" w16cid:durableId="1359577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0D8"/>
    <w:rsid w:val="001B1974"/>
    <w:rsid w:val="003264CA"/>
    <w:rsid w:val="003C4937"/>
    <w:rsid w:val="003C5DF5"/>
    <w:rsid w:val="003D25D6"/>
    <w:rsid w:val="003F4E3F"/>
    <w:rsid w:val="0044570C"/>
    <w:rsid w:val="00643854"/>
    <w:rsid w:val="00733737"/>
    <w:rsid w:val="008D103D"/>
    <w:rsid w:val="00AA4E35"/>
    <w:rsid w:val="00B829EB"/>
    <w:rsid w:val="00CB63DD"/>
    <w:rsid w:val="00CF505D"/>
    <w:rsid w:val="00E630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28C3"/>
  <w15:chartTrackingRefBased/>
  <w15:docId w15:val="{851C7824-56FC-47DD-84A0-B8FAF3BD5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3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63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30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30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30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30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30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30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30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0D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630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30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30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30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30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30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30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30D8"/>
    <w:rPr>
      <w:rFonts w:eastAsiaTheme="majorEastAsia" w:cstheme="majorBidi"/>
      <w:color w:val="272727" w:themeColor="text1" w:themeTint="D8"/>
    </w:rPr>
  </w:style>
  <w:style w:type="paragraph" w:styleId="Ttulo">
    <w:name w:val="Title"/>
    <w:basedOn w:val="Normal"/>
    <w:next w:val="Normal"/>
    <w:link w:val="TtuloCar"/>
    <w:uiPriority w:val="10"/>
    <w:qFormat/>
    <w:rsid w:val="00E63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30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30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30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30D8"/>
    <w:pPr>
      <w:spacing w:before="160"/>
      <w:jc w:val="center"/>
    </w:pPr>
    <w:rPr>
      <w:i/>
      <w:iCs/>
      <w:color w:val="404040" w:themeColor="text1" w:themeTint="BF"/>
    </w:rPr>
  </w:style>
  <w:style w:type="character" w:customStyle="1" w:styleId="CitaCar">
    <w:name w:val="Cita Car"/>
    <w:basedOn w:val="Fuentedeprrafopredeter"/>
    <w:link w:val="Cita"/>
    <w:uiPriority w:val="29"/>
    <w:rsid w:val="00E630D8"/>
    <w:rPr>
      <w:i/>
      <w:iCs/>
      <w:color w:val="404040" w:themeColor="text1" w:themeTint="BF"/>
    </w:rPr>
  </w:style>
  <w:style w:type="paragraph" w:styleId="Prrafodelista">
    <w:name w:val="List Paragraph"/>
    <w:basedOn w:val="Normal"/>
    <w:uiPriority w:val="34"/>
    <w:qFormat/>
    <w:rsid w:val="00E630D8"/>
    <w:pPr>
      <w:ind w:left="720"/>
      <w:contextualSpacing/>
    </w:pPr>
  </w:style>
  <w:style w:type="character" w:styleId="nfasisintenso">
    <w:name w:val="Intense Emphasis"/>
    <w:basedOn w:val="Fuentedeprrafopredeter"/>
    <w:uiPriority w:val="21"/>
    <w:qFormat/>
    <w:rsid w:val="00E630D8"/>
    <w:rPr>
      <w:i/>
      <w:iCs/>
      <w:color w:val="0F4761" w:themeColor="accent1" w:themeShade="BF"/>
    </w:rPr>
  </w:style>
  <w:style w:type="paragraph" w:styleId="Citadestacada">
    <w:name w:val="Intense Quote"/>
    <w:basedOn w:val="Normal"/>
    <w:next w:val="Normal"/>
    <w:link w:val="CitadestacadaCar"/>
    <w:uiPriority w:val="30"/>
    <w:qFormat/>
    <w:rsid w:val="00E63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30D8"/>
    <w:rPr>
      <w:i/>
      <w:iCs/>
      <w:color w:val="0F4761" w:themeColor="accent1" w:themeShade="BF"/>
    </w:rPr>
  </w:style>
  <w:style w:type="character" w:styleId="Referenciaintensa">
    <w:name w:val="Intense Reference"/>
    <w:basedOn w:val="Fuentedeprrafopredeter"/>
    <w:uiPriority w:val="32"/>
    <w:qFormat/>
    <w:rsid w:val="00E630D8"/>
    <w:rPr>
      <w:b/>
      <w:bCs/>
      <w:smallCaps/>
      <w:color w:val="0F4761" w:themeColor="accent1" w:themeShade="BF"/>
      <w:spacing w:val="5"/>
    </w:rPr>
  </w:style>
  <w:style w:type="character" w:styleId="Hipervnculo">
    <w:name w:val="Hyperlink"/>
    <w:basedOn w:val="Fuentedeprrafopredeter"/>
    <w:uiPriority w:val="99"/>
    <w:unhideWhenUsed/>
    <w:rsid w:val="00E630D8"/>
    <w:rPr>
      <w:color w:val="467886" w:themeColor="hyperlink"/>
      <w:u w:val="single"/>
    </w:rPr>
  </w:style>
  <w:style w:type="character" w:styleId="Mencinsinresolver">
    <w:name w:val="Unresolved Mention"/>
    <w:basedOn w:val="Fuentedeprrafopredeter"/>
    <w:uiPriority w:val="99"/>
    <w:semiHidden/>
    <w:unhideWhenUsed/>
    <w:rsid w:val="00E630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genioempresa.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1305</Words>
  <Characters>7179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Mejía Marín</dc:creator>
  <cp:keywords/>
  <dc:description/>
  <cp:lastModifiedBy>Esteban Mejía Marín</cp:lastModifiedBy>
  <cp:revision>5</cp:revision>
  <dcterms:created xsi:type="dcterms:W3CDTF">2026-04-01T02:19:00Z</dcterms:created>
  <dcterms:modified xsi:type="dcterms:W3CDTF">2026-04-01T04:44:00Z</dcterms:modified>
</cp:coreProperties>
</file>