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Chapter 4 - CSS Part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stylesheets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inline styles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&lt;h1 class=”blue”&gt;Blue Header&lt;/h1&gt;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biggest header will change its font from the default serif to Arial (or the sans-serif family).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makes every italicized list element red and bold.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&lt;link&gt;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background-attachment: fixed;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font-weight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removed from (the text flow)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padding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Chapter 5 - CSS Part 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Chapter 6 - Javascript Part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scripting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method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alert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prompt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=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parseInt()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2.docx</dc:title>
</cp:coreProperties>
</file>