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01F80" w:rsidRDefault="00D01F80">
      <w:pPr>
        <w:spacing w:after="240"/>
        <w:jc w:val="both"/>
        <w:rPr>
          <w:b/>
          <w:color w:val="58595B"/>
          <w:sz w:val="21"/>
          <w:szCs w:val="21"/>
          <w:highlight w:val="white"/>
        </w:rPr>
      </w:pPr>
    </w:p>
    <w:p w14:paraId="00000002" w14:textId="77777777" w:rsidR="00D01F80" w:rsidRDefault="005F7D97">
      <w:pPr>
        <w:spacing w:after="240"/>
        <w:jc w:val="both"/>
        <w:rPr>
          <w:b/>
          <w:color w:val="58595B"/>
          <w:sz w:val="21"/>
          <w:szCs w:val="21"/>
          <w:highlight w:val="white"/>
        </w:rPr>
      </w:pPr>
      <w:r>
        <w:rPr>
          <w:b/>
          <w:color w:val="58595B"/>
          <w:sz w:val="21"/>
          <w:szCs w:val="21"/>
          <w:highlight w:val="white"/>
        </w:rPr>
        <w:t>PERSONAL STATEMENT</w:t>
      </w:r>
    </w:p>
    <w:p w14:paraId="00000003" w14:textId="77777777" w:rsidR="00D01F80" w:rsidRDefault="005F7D97">
      <w:pPr>
        <w:spacing w:before="240" w:after="240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 xml:space="preserve">I am a highly experienced Actuary with extensive experience in financial services and a proven track record in Life and General insurance. I have always been interested in data analysis. From </w:t>
      </w:r>
      <w:proofErr w:type="spellStart"/>
      <w:r>
        <w:rPr>
          <w:color w:val="58595B"/>
          <w:sz w:val="21"/>
          <w:szCs w:val="21"/>
          <w:highlight w:val="white"/>
        </w:rPr>
        <w:t>analysing</w:t>
      </w:r>
      <w:proofErr w:type="spellEnd"/>
      <w:r>
        <w:rPr>
          <w:color w:val="58595B"/>
          <w:sz w:val="21"/>
          <w:szCs w:val="21"/>
          <w:highlight w:val="white"/>
        </w:rPr>
        <w:t xml:space="preserve"> statistical data to setting pricing assumptions, to </w:t>
      </w:r>
      <w:proofErr w:type="spellStart"/>
      <w:r>
        <w:rPr>
          <w:color w:val="58595B"/>
          <w:sz w:val="21"/>
          <w:szCs w:val="21"/>
          <w:highlight w:val="white"/>
        </w:rPr>
        <w:t>analysing</w:t>
      </w:r>
      <w:proofErr w:type="spellEnd"/>
      <w:r>
        <w:rPr>
          <w:color w:val="58595B"/>
          <w:sz w:val="21"/>
          <w:szCs w:val="21"/>
          <w:highlight w:val="white"/>
        </w:rPr>
        <w:t xml:space="preserve"> claims patterns – data has many uses.</w:t>
      </w:r>
    </w:p>
    <w:p w14:paraId="00000004" w14:textId="77777777" w:rsidR="00D01F80" w:rsidRDefault="005F7D97">
      <w:pPr>
        <w:spacing w:before="240" w:after="240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>My core competencies are:</w:t>
      </w:r>
    </w:p>
    <w:p w14:paraId="00000005" w14:textId="77777777" w:rsidR="00D01F80" w:rsidRDefault="005F7D97">
      <w:pPr>
        <w:numPr>
          <w:ilvl w:val="0"/>
          <w:numId w:val="1"/>
        </w:numPr>
        <w:spacing w:before="240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>Pricing and product development</w:t>
      </w:r>
    </w:p>
    <w:p w14:paraId="00000006" w14:textId="77777777" w:rsidR="00D01F80" w:rsidRDefault="005F7D97">
      <w:pPr>
        <w:numPr>
          <w:ilvl w:val="0"/>
          <w:numId w:val="1"/>
        </w:numPr>
        <w:shd w:val="clear" w:color="auto" w:fill="FFFFFF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 xml:space="preserve">Profit testing: Studying and </w:t>
      </w:r>
      <w:proofErr w:type="spellStart"/>
      <w:r>
        <w:rPr>
          <w:color w:val="58595B"/>
          <w:sz w:val="21"/>
          <w:szCs w:val="21"/>
          <w:highlight w:val="white"/>
        </w:rPr>
        <w:t>analysing</w:t>
      </w:r>
      <w:proofErr w:type="spellEnd"/>
      <w:r>
        <w:rPr>
          <w:color w:val="58595B"/>
          <w:sz w:val="21"/>
          <w:szCs w:val="21"/>
          <w:highlight w:val="white"/>
        </w:rPr>
        <w:t xml:space="preserve"> the viability of new insurance products</w:t>
      </w:r>
    </w:p>
    <w:p w14:paraId="00000007" w14:textId="179EAAF0" w:rsidR="00D01F80" w:rsidRDefault="005F7D97">
      <w:pPr>
        <w:numPr>
          <w:ilvl w:val="0"/>
          <w:numId w:val="1"/>
        </w:numPr>
        <w:shd w:val="clear" w:color="auto" w:fill="FFFFFF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 xml:space="preserve">Price setting and Tariff adjustments: </w:t>
      </w:r>
      <w:proofErr w:type="spellStart"/>
      <w:r w:rsidR="00B721D7">
        <w:rPr>
          <w:color w:val="58595B"/>
          <w:sz w:val="21"/>
          <w:szCs w:val="21"/>
          <w:highlight w:val="white"/>
        </w:rPr>
        <w:t>a</w:t>
      </w:r>
      <w:r>
        <w:rPr>
          <w:color w:val="58595B"/>
          <w:sz w:val="21"/>
          <w:szCs w:val="21"/>
          <w:highlight w:val="white"/>
        </w:rPr>
        <w:t>nalysing</w:t>
      </w:r>
      <w:proofErr w:type="spellEnd"/>
      <w:r>
        <w:rPr>
          <w:color w:val="58595B"/>
          <w:sz w:val="21"/>
          <w:szCs w:val="21"/>
          <w:highlight w:val="white"/>
        </w:rPr>
        <w:t xml:space="preserve"> statistical information to estimate rates of mortality, accident, sickness, and disability. </w:t>
      </w:r>
    </w:p>
    <w:p w14:paraId="00000008" w14:textId="77777777" w:rsidR="00D01F80" w:rsidRDefault="005F7D97">
      <w:pPr>
        <w:numPr>
          <w:ilvl w:val="0"/>
          <w:numId w:val="1"/>
        </w:numPr>
        <w:shd w:val="clear" w:color="auto" w:fill="FFFFFF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>Developing technical specifications: Considering pricing, underwriting, servicing, reserving, and all the technical features of the product</w:t>
      </w:r>
    </w:p>
    <w:p w14:paraId="00000009" w14:textId="77777777" w:rsidR="00D01F80" w:rsidRDefault="005F7D97">
      <w:pPr>
        <w:numPr>
          <w:ilvl w:val="0"/>
          <w:numId w:val="1"/>
        </w:numPr>
        <w:shd w:val="clear" w:color="auto" w:fill="FFFFFF"/>
        <w:spacing w:after="160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>Performing global simulations</w:t>
      </w:r>
    </w:p>
    <w:p w14:paraId="0000000A" w14:textId="77777777" w:rsidR="00D01F80" w:rsidRDefault="00D01F80">
      <w:pPr>
        <w:shd w:val="clear" w:color="auto" w:fill="FFFFFF"/>
        <w:spacing w:after="160"/>
        <w:ind w:left="1440"/>
        <w:jc w:val="both"/>
        <w:rPr>
          <w:color w:val="58595B"/>
          <w:sz w:val="21"/>
          <w:szCs w:val="21"/>
          <w:highlight w:val="white"/>
        </w:rPr>
      </w:pPr>
    </w:p>
    <w:p w14:paraId="0000000F" w14:textId="0200A022" w:rsidR="00D01F80" w:rsidRDefault="005F7D97" w:rsidP="00B52C11">
      <w:pPr>
        <w:shd w:val="clear" w:color="auto" w:fill="FFFFFF"/>
        <w:jc w:val="both"/>
        <w:rPr>
          <w:color w:val="58595B"/>
          <w:sz w:val="21"/>
          <w:szCs w:val="21"/>
          <w:highlight w:val="white"/>
        </w:rPr>
      </w:pPr>
      <w:r>
        <w:rPr>
          <w:color w:val="58595B"/>
          <w:sz w:val="21"/>
          <w:szCs w:val="21"/>
          <w:highlight w:val="white"/>
        </w:rPr>
        <w:t xml:space="preserve">While Actuarial Science is strictly domain-specific, Data Analytics is not. Therefore, Data Analytics skills will provide me with more flexibility and will boost my professional value. Data Analytics skills will open a myriad of opportunities to move my career into other business and industries as it is a growing field which is in demand by every industry. </w:t>
      </w:r>
    </w:p>
    <w:sectPr w:rsidR="00D01F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5E97"/>
    <w:multiLevelType w:val="multilevel"/>
    <w:tmpl w:val="105E4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F80"/>
    <w:rsid w:val="005F7D97"/>
    <w:rsid w:val="00B52C11"/>
    <w:rsid w:val="00B721D7"/>
    <w:rsid w:val="00D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1287"/>
  <w15:docId w15:val="{7F7E9ACF-EA49-42B5-AB54-6934FC81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P9B06CCvFy1Gz9SEnw6jaea1A==">AMUW2mUcmYLEistuz/PLlN1EaL5TBvAwDvR3yfQ/2aMwztvgu/FotDFr6a2wjYv4BxkHegpkSAy7vSxGh1D6Ew+TnTgBtvnJODReWrtNPMnJJu4gsXM4ubU=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MARANON</dc:creator>
  <cp:lastModifiedBy>Paula Ainhoa Marañon Herranz</cp:lastModifiedBy>
  <cp:revision>2</cp:revision>
  <dcterms:created xsi:type="dcterms:W3CDTF">2021-01-20T01:13:00Z</dcterms:created>
  <dcterms:modified xsi:type="dcterms:W3CDTF">2021-01-20T01:13:00Z</dcterms:modified>
</cp:coreProperties>
</file>