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19783" w14:textId="77777777" w:rsidR="0054292E" w:rsidRPr="0054292E" w:rsidRDefault="0054292E" w:rsidP="0054292E">
      <w:r w:rsidRPr="0054292E">
        <w:t>I: Thank you for being here today. Could you start by sharing a bit about who you are?</w:t>
      </w:r>
    </w:p>
    <w:p w14:paraId="5C8E7DC4" w14:textId="77777777" w:rsidR="0054292E" w:rsidRPr="0054292E" w:rsidRDefault="0054292E" w:rsidP="0054292E">
      <w:r w:rsidRPr="0054292E">
        <w:t>U: Sure. I’m Margaret, 68 years old, and I’ve been retired for around five years now. Before that I spent my career as a school teacher. These days I divide my time between gardening, reading, and helping care for my grandchildren. Financially, I rely on my pension, some personal savings, and a modest rental income from a flat I own.</w:t>
      </w:r>
    </w:p>
    <w:p w14:paraId="617BA7BC" w14:textId="77777777" w:rsidR="0054292E" w:rsidRPr="0054292E" w:rsidRDefault="0054292E" w:rsidP="0054292E">
      <w:r w:rsidRPr="0054292E">
        <w:t>I: And how do you usually handle your finances since retiring?</w:t>
      </w:r>
    </w:p>
    <w:p w14:paraId="5FDEC7D6" w14:textId="77777777" w:rsidR="0054292E" w:rsidRPr="0054292E" w:rsidRDefault="0054292E" w:rsidP="0054292E">
      <w:r w:rsidRPr="0054292E">
        <w:t>U: Things are simpler than when I was working, but I still have to stay on top of them. I mostly use my bank’s app on my iPad. I check it every few days—mainly to confirm that my pension has arrived and that the rent from the flat has been deposited. I also pay my bills online now, which is quite different from the old days of sending everything through the post.</w:t>
      </w:r>
    </w:p>
    <w:p w14:paraId="00A55635" w14:textId="77777777" w:rsidR="0054292E" w:rsidRPr="0054292E" w:rsidRDefault="0054292E" w:rsidP="0054292E">
      <w:r w:rsidRPr="0054292E">
        <w:t>I: When you log into the app, what are the main actions you take?</w:t>
      </w:r>
    </w:p>
    <w:p w14:paraId="61E8CD39" w14:textId="77777777" w:rsidR="0054292E" w:rsidRPr="0054292E" w:rsidRDefault="0054292E" w:rsidP="0054292E">
      <w:r w:rsidRPr="0054292E">
        <w:t>U: I usually look at my balance first. After that, I skim through my recent transactions to make sure nothing looks out of place. There’s so much talk about scams recently, so I’m extra cautious. If I need to settle a bill, I do it through the app. I also keep an eye on my savings account, since that’s what I dip into when I need something beyond my regular expenses.</w:t>
      </w:r>
    </w:p>
    <w:p w14:paraId="3B15F6B9" w14:textId="77777777" w:rsidR="0054292E" w:rsidRPr="0054292E" w:rsidRDefault="0054292E" w:rsidP="0054292E">
      <w:r w:rsidRPr="0054292E">
        <w:t>I: How do you find the app in terms of usability?</w:t>
      </w:r>
    </w:p>
    <w:p w14:paraId="54A6F58A" w14:textId="77777777" w:rsidR="0054292E" w:rsidRPr="0054292E" w:rsidRDefault="0054292E" w:rsidP="0054292E">
      <w:r w:rsidRPr="0054292E">
        <w:t>U: It’s generally workable, but not always straightforward. The layout seems designed for younger eyes—tiny text, lots of colors. I’d prefer something cleaner, with bigger buttons. And every time they update the app, the layout shifts and I have to re-learn where things are. That part can be quite irritating.</w:t>
      </w:r>
    </w:p>
    <w:p w14:paraId="2426A346" w14:textId="77777777" w:rsidR="0054292E" w:rsidRPr="0054292E" w:rsidRDefault="0054292E" w:rsidP="0054292E">
      <w:r w:rsidRPr="0054292E">
        <w:t>I: Can you recall a moment when the app was particularly helpful?</w:t>
      </w:r>
    </w:p>
    <w:p w14:paraId="79527CBB" w14:textId="77777777" w:rsidR="0054292E" w:rsidRPr="0054292E" w:rsidRDefault="0054292E" w:rsidP="0054292E">
      <w:r w:rsidRPr="0054292E">
        <w:t>U: Yes. Last year I noticed a suspicious £39 charge from a company I didn’t recognize. Normally I’d have needed to call the bank and wait ages on the phone, but the app let me report it directly. I tapped the option, filled in a short form, and within a couple of days the money was returned. That really reassured me, especially because I worry so much about fraud.</w:t>
      </w:r>
    </w:p>
    <w:p w14:paraId="6C881D00" w14:textId="77777777" w:rsidR="0054292E" w:rsidRPr="0054292E" w:rsidRDefault="0054292E" w:rsidP="0054292E">
      <w:r w:rsidRPr="0054292E">
        <w:t>I: And a time when the tool disappointed you?</w:t>
      </w:r>
    </w:p>
    <w:p w14:paraId="3CCD67A3" w14:textId="77777777" w:rsidR="0054292E" w:rsidRPr="0054292E" w:rsidRDefault="0054292E" w:rsidP="0054292E">
      <w:r w:rsidRPr="0054292E">
        <w:t>U: During the pandemic, definitely. I tried to transfer some money to my daughter for groceries, but the app wouldn’t process it. It kept requesting a text message code, and my phone wasn’t working properly. I tried ringing the bank, but the lines were completely jammed. I felt stuck and quite upset. Moments like that make you wish the app had simpler backup options for people like me who aren’t entirely confident with tech.</w:t>
      </w:r>
    </w:p>
    <w:p w14:paraId="2F0D9B94" w14:textId="77777777" w:rsidR="0054292E" w:rsidRPr="0054292E" w:rsidRDefault="0054292E" w:rsidP="0054292E">
      <w:r w:rsidRPr="0054292E">
        <w:t>I: How did that experience affect how you feel about the tool now?</w:t>
      </w:r>
    </w:p>
    <w:p w14:paraId="38163B8E" w14:textId="77777777" w:rsidR="0054292E" w:rsidRPr="0054292E" w:rsidRDefault="0054292E" w:rsidP="0054292E">
      <w:r w:rsidRPr="0054292E">
        <w:lastRenderedPageBreak/>
        <w:t>U: It shook my trust a bit. I still use it, but I always keep the branch as a fallback. It’s comforting to know I can still speak with an actual person if something goes wrong.</w:t>
      </w:r>
    </w:p>
    <w:p w14:paraId="47F798AB" w14:textId="77777777" w:rsidR="0054292E" w:rsidRPr="0054292E" w:rsidRDefault="0054292E" w:rsidP="0054292E">
      <w:r w:rsidRPr="0054292E">
        <w:t>I: If you could design the ideal financial tool for retirees, what would you include?</w:t>
      </w:r>
    </w:p>
    <w:p w14:paraId="00A8A90C" w14:textId="77777777" w:rsidR="0054292E" w:rsidRPr="0054292E" w:rsidRDefault="0054292E" w:rsidP="0054292E">
      <w:r w:rsidRPr="0054292E">
        <w:t>U: I’d keep it straightforward. Large text, clearly marked buttons, and minimal clutter. I don’t need fancy graphics. Just show me my accounts plainly. I’d also appreciate gentle reminders—like a nudge that a bill is due soon. And maybe an easy way to let a trusted family member help manage things if I ever get confused.</w:t>
      </w:r>
    </w:p>
    <w:p w14:paraId="6169EB6D" w14:textId="77777777" w:rsidR="0054292E" w:rsidRPr="0054292E" w:rsidRDefault="0054292E" w:rsidP="0054292E">
      <w:r w:rsidRPr="0054292E">
        <w:t>I: Do you use the app to set savings goals, or is it more for keeping track?</w:t>
      </w:r>
    </w:p>
    <w:p w14:paraId="3779AC09" w14:textId="77777777" w:rsidR="0054292E" w:rsidRPr="0054292E" w:rsidRDefault="0054292E" w:rsidP="0054292E">
      <w:r w:rsidRPr="0054292E">
        <w:t>U: Mostly for monitoring. At my stage of life, I’m not saving for big milestones anymore. I just want to avoid overspending. A simple monthly overview—something like “Your grocery spending is £500 this month” or “£200 on leisure”—would be useful, as long as it’s easy to read quickly.</w:t>
      </w:r>
    </w:p>
    <w:p w14:paraId="51C9A8BD" w14:textId="77777777" w:rsidR="0054292E" w:rsidRPr="0054292E" w:rsidRDefault="0054292E" w:rsidP="0054292E">
      <w:r w:rsidRPr="0054292E">
        <w:t>I: On a scale from one to ten, how satisfied are you with the current tool?</w:t>
      </w:r>
    </w:p>
    <w:p w14:paraId="405B41D6" w14:textId="77777777" w:rsidR="0054292E" w:rsidRPr="0054292E" w:rsidRDefault="0054292E" w:rsidP="0054292E">
      <w:r w:rsidRPr="0054292E">
        <w:t>U: I’d say around a six. It does the basics, but I don’t feel like it was designed with someone my age in mind. It’s almost as if I’m using a tool built for much younger people.</w:t>
      </w:r>
    </w:p>
    <w:p w14:paraId="07F98D28" w14:textId="77777777" w:rsidR="0054292E" w:rsidRPr="0054292E" w:rsidRDefault="0054292E" w:rsidP="0054292E">
      <w:r w:rsidRPr="0054292E">
        <w:t>I: Anything else you’d like to add?</w:t>
      </w:r>
    </w:p>
    <w:p w14:paraId="0BA8E5EA" w14:textId="77777777" w:rsidR="0054292E" w:rsidRPr="0054292E" w:rsidRDefault="0054292E" w:rsidP="0054292E">
      <w:r w:rsidRPr="0054292E">
        <w:t>U: Just that banks should remember that not all of us are tech-savvy. Many older users want clarity, security, and reassurance. If apps reflected that, I think more retirees would feel comfortable using digital banking.</w:t>
      </w:r>
    </w:p>
    <w:p w14:paraId="69890631" w14:textId="77777777" w:rsidR="0054292E" w:rsidRPr="0054292E" w:rsidRDefault="0054292E" w:rsidP="0054292E">
      <w:r w:rsidRPr="0054292E">
        <w:t>I: Thank you, Margaret. That was very helpful.</w:t>
      </w:r>
    </w:p>
    <w:p w14:paraId="1BBA00E4" w14:textId="76CDC0B5" w:rsidR="009F6C78" w:rsidRPr="0054292E" w:rsidRDefault="0054292E" w:rsidP="0054292E">
      <w:r w:rsidRPr="0054292E">
        <w:t>U: You’re welcome. I hope it proves useful.</w:t>
      </w:r>
    </w:p>
    <w:sectPr w:rsidR="009F6C78" w:rsidRPr="0054292E">
      <w:footerReference w:type="even" r:id="rId6"/>
      <w:footerReference w:type="default" r:id="rId7"/>
      <w:footerReference w:type="firs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D6A52" w14:textId="77777777" w:rsidR="00C7061A" w:rsidRDefault="00C7061A" w:rsidP="006B13A7">
      <w:pPr>
        <w:spacing w:after="0" w:line="240" w:lineRule="auto"/>
      </w:pPr>
      <w:r>
        <w:separator/>
      </w:r>
    </w:p>
  </w:endnote>
  <w:endnote w:type="continuationSeparator" w:id="0">
    <w:p w14:paraId="110C9AD1" w14:textId="77777777" w:rsidR="00C7061A" w:rsidRDefault="00C7061A" w:rsidP="006B1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AFF40" w14:textId="18BA1563" w:rsidR="006B13A7" w:rsidRDefault="006B13A7">
    <w:pPr>
      <w:pStyle w:val="Pieddepage"/>
    </w:pPr>
    <w:r>
      <w:rPr>
        <w:noProof/>
      </w:rPr>
      <mc:AlternateContent>
        <mc:Choice Requires="wps">
          <w:drawing>
            <wp:anchor distT="0" distB="0" distL="0" distR="0" simplePos="0" relativeHeight="251659264" behindDoc="0" locked="0" layoutInCell="1" allowOverlap="1" wp14:anchorId="35D33771" wp14:editId="12FEAB12">
              <wp:simplePos x="635" y="635"/>
              <wp:positionH relativeFrom="page">
                <wp:align>center</wp:align>
              </wp:positionH>
              <wp:positionV relativeFrom="page">
                <wp:align>bottom</wp:align>
              </wp:positionV>
              <wp:extent cx="845185" cy="342900"/>
              <wp:effectExtent l="0" t="0" r="5715" b="0"/>
              <wp:wrapNone/>
              <wp:docPr id="1650784834" name="Zone de texte 2" descr="C1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42900"/>
                      </a:xfrm>
                      <a:prstGeom prst="rect">
                        <a:avLst/>
                      </a:prstGeom>
                      <a:noFill/>
                      <a:ln>
                        <a:noFill/>
                      </a:ln>
                    </wps:spPr>
                    <wps:txbx>
                      <w:txbxContent>
                        <w:p w14:paraId="1FD222ED" w14:textId="5B92AE6B" w:rsidR="006B13A7" w:rsidRPr="006B13A7" w:rsidRDefault="006B13A7" w:rsidP="006B13A7">
                          <w:pPr>
                            <w:spacing w:after="0"/>
                            <w:rPr>
                              <w:rFonts w:ascii="Arial" w:eastAsia="Arial" w:hAnsi="Arial" w:cs="Arial"/>
                              <w:noProof/>
                              <w:color w:val="008000"/>
                              <w:sz w:val="18"/>
                              <w:szCs w:val="18"/>
                            </w:rPr>
                          </w:pPr>
                          <w:r w:rsidRPr="006B13A7">
                            <w:rPr>
                              <w:rFonts w:ascii="Arial" w:eastAsia="Arial" w:hAnsi="Arial" w:cs="Arial"/>
                              <w:noProof/>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D33771" id="_x0000_t202" coordsize="21600,21600" o:spt="202" path="m,l,21600r21600,l21600,xe">
              <v:stroke joinstyle="miter"/>
              <v:path gradientshapeok="t" o:connecttype="rect"/>
            </v:shapetype>
            <v:shape id="Zone de texte 2" o:spid="_x0000_s1026" type="#_x0000_t202" alt="C1 - Internal use" style="position:absolute;margin-left:0;margin-top:0;width:66.55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" filled="f" stroked="f">
              <v:textbox style="mso-fit-shape-to-text:t" inset="0,0,0,15pt">
                <w:txbxContent>
                  <w:p w14:paraId="1FD222ED" w14:textId="5B92AE6B" w:rsidR="006B13A7" w:rsidRPr="006B13A7" w:rsidRDefault="006B13A7" w:rsidP="006B13A7">
                    <w:pPr>
                      <w:spacing w:after="0"/>
                      <w:rPr>
                        <w:rFonts w:ascii="Arial" w:eastAsia="Arial" w:hAnsi="Arial" w:cs="Arial"/>
                        <w:noProof/>
                        <w:color w:val="008000"/>
                        <w:sz w:val="18"/>
                        <w:szCs w:val="18"/>
                      </w:rPr>
                    </w:pPr>
                    <w:r w:rsidRPr="006B13A7">
                      <w:rPr>
                        <w:rFonts w:ascii="Arial" w:eastAsia="Arial" w:hAnsi="Arial" w:cs="Arial"/>
                        <w:noProof/>
                        <w:color w:val="008000"/>
                        <w:sz w:val="18"/>
                        <w:szCs w:val="18"/>
                      </w:rPr>
                      <w:t>C1 -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5BEEB" w14:textId="3CDCF20A" w:rsidR="006B13A7" w:rsidRDefault="006B13A7">
    <w:pPr>
      <w:pStyle w:val="Pieddepage"/>
    </w:pPr>
    <w:r>
      <w:rPr>
        <w:noProof/>
      </w:rPr>
      <mc:AlternateContent>
        <mc:Choice Requires="wps">
          <w:drawing>
            <wp:anchor distT="0" distB="0" distL="0" distR="0" simplePos="0" relativeHeight="251660288" behindDoc="0" locked="0" layoutInCell="1" allowOverlap="1" wp14:anchorId="033E347D" wp14:editId="09FAC9CC">
              <wp:simplePos x="0" y="0"/>
              <wp:positionH relativeFrom="page">
                <wp:align>center</wp:align>
              </wp:positionH>
              <wp:positionV relativeFrom="page">
                <wp:align>bottom</wp:align>
              </wp:positionV>
              <wp:extent cx="845185" cy="342900"/>
              <wp:effectExtent l="0" t="0" r="5715" b="0"/>
              <wp:wrapNone/>
              <wp:docPr id="1520531046" name="Zone de texte 3" descr="C1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42900"/>
                      </a:xfrm>
                      <a:prstGeom prst="rect">
                        <a:avLst/>
                      </a:prstGeom>
                      <a:noFill/>
                      <a:ln>
                        <a:noFill/>
                      </a:ln>
                    </wps:spPr>
                    <wps:txbx>
                      <w:txbxContent>
                        <w:p w14:paraId="40378369" w14:textId="2CB91BFA" w:rsidR="006B13A7" w:rsidRPr="006B13A7" w:rsidRDefault="006B13A7" w:rsidP="006B13A7">
                          <w:pPr>
                            <w:spacing w:after="0"/>
                            <w:rPr>
                              <w:rFonts w:ascii="Arial" w:eastAsia="Arial" w:hAnsi="Arial" w:cs="Arial"/>
                              <w:noProof/>
                              <w:color w:val="008000"/>
                              <w:sz w:val="18"/>
                              <w:szCs w:val="18"/>
                            </w:rPr>
                          </w:pPr>
                          <w:r w:rsidRPr="006B13A7">
                            <w:rPr>
                              <w:rFonts w:ascii="Arial" w:eastAsia="Arial" w:hAnsi="Arial" w:cs="Arial"/>
                              <w:noProof/>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3E347D" id="_x0000_t202" coordsize="21600,21600" o:spt="202" path="m,l,21600r21600,l21600,xe">
              <v:stroke joinstyle="miter"/>
              <v:path gradientshapeok="t" o:connecttype="rect"/>
            </v:shapetype>
            <v:shape id="Zone de texte 3" o:spid="_x0000_s1027" type="#_x0000_t202" alt="C1 - Internal use" style="position:absolute;margin-left:0;margin-top:0;width:66.55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" filled="f" stroked="f">
              <v:textbox style="mso-fit-shape-to-text:t" inset="0,0,0,15pt">
                <w:txbxContent>
                  <w:p w14:paraId="40378369" w14:textId="2CB91BFA" w:rsidR="006B13A7" w:rsidRPr="006B13A7" w:rsidRDefault="006B13A7" w:rsidP="006B13A7">
                    <w:pPr>
                      <w:spacing w:after="0"/>
                      <w:rPr>
                        <w:rFonts w:ascii="Arial" w:eastAsia="Arial" w:hAnsi="Arial" w:cs="Arial"/>
                        <w:noProof/>
                        <w:color w:val="008000"/>
                        <w:sz w:val="18"/>
                        <w:szCs w:val="18"/>
                      </w:rPr>
                    </w:pPr>
                    <w:r w:rsidRPr="006B13A7">
                      <w:rPr>
                        <w:rFonts w:ascii="Arial" w:eastAsia="Arial" w:hAnsi="Arial" w:cs="Arial"/>
                        <w:noProof/>
                        <w:color w:val="008000"/>
                        <w:sz w:val="18"/>
                        <w:szCs w:val="18"/>
                      </w:rPr>
                      <w:t>C1 -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6737" w14:textId="21A40E2A" w:rsidR="006B13A7" w:rsidRDefault="006B13A7">
    <w:pPr>
      <w:pStyle w:val="Pieddepage"/>
    </w:pPr>
    <w:r>
      <w:rPr>
        <w:noProof/>
      </w:rPr>
      <mc:AlternateContent>
        <mc:Choice Requires="wps">
          <w:drawing>
            <wp:anchor distT="0" distB="0" distL="0" distR="0" simplePos="0" relativeHeight="251658240" behindDoc="0" locked="0" layoutInCell="1" allowOverlap="1" wp14:anchorId="2DC02FDC" wp14:editId="19A26C60">
              <wp:simplePos x="635" y="635"/>
              <wp:positionH relativeFrom="page">
                <wp:align>center</wp:align>
              </wp:positionH>
              <wp:positionV relativeFrom="page">
                <wp:align>bottom</wp:align>
              </wp:positionV>
              <wp:extent cx="845185" cy="342900"/>
              <wp:effectExtent l="0" t="0" r="5715" b="0"/>
              <wp:wrapNone/>
              <wp:docPr id="1371050970" name="Zone de texte 1" descr="C1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42900"/>
                      </a:xfrm>
                      <a:prstGeom prst="rect">
                        <a:avLst/>
                      </a:prstGeom>
                      <a:noFill/>
                      <a:ln>
                        <a:noFill/>
                      </a:ln>
                    </wps:spPr>
                    <wps:txbx>
                      <w:txbxContent>
                        <w:p w14:paraId="5BFDECAC" w14:textId="376D6BC2" w:rsidR="006B13A7" w:rsidRPr="006B13A7" w:rsidRDefault="006B13A7" w:rsidP="006B13A7">
                          <w:pPr>
                            <w:spacing w:after="0"/>
                            <w:rPr>
                              <w:rFonts w:ascii="Arial" w:eastAsia="Arial" w:hAnsi="Arial" w:cs="Arial"/>
                              <w:noProof/>
                              <w:color w:val="008000"/>
                              <w:sz w:val="18"/>
                              <w:szCs w:val="18"/>
                            </w:rPr>
                          </w:pPr>
                          <w:r w:rsidRPr="006B13A7">
                            <w:rPr>
                              <w:rFonts w:ascii="Arial" w:eastAsia="Arial" w:hAnsi="Arial" w:cs="Arial"/>
                              <w:noProof/>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C02FDC" id="_x0000_t202" coordsize="21600,21600" o:spt="202" path="m,l,21600r21600,l21600,xe">
              <v:stroke joinstyle="miter"/>
              <v:path gradientshapeok="t" o:connecttype="rect"/>
            </v:shapetype>
            <v:shape id="Zone de texte 1" o:spid="_x0000_s1028" type="#_x0000_t202" alt="C1 - Internal use" style="position:absolute;margin-left:0;margin-top:0;width:66.5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" filled="f" stroked="f">
              <v:textbox style="mso-fit-shape-to-text:t" inset="0,0,0,15pt">
                <w:txbxContent>
                  <w:p w14:paraId="5BFDECAC" w14:textId="376D6BC2" w:rsidR="006B13A7" w:rsidRPr="006B13A7" w:rsidRDefault="006B13A7" w:rsidP="006B13A7">
                    <w:pPr>
                      <w:spacing w:after="0"/>
                      <w:rPr>
                        <w:rFonts w:ascii="Arial" w:eastAsia="Arial" w:hAnsi="Arial" w:cs="Arial"/>
                        <w:noProof/>
                        <w:color w:val="008000"/>
                        <w:sz w:val="18"/>
                        <w:szCs w:val="18"/>
                      </w:rPr>
                    </w:pPr>
                    <w:r w:rsidRPr="006B13A7">
                      <w:rPr>
                        <w:rFonts w:ascii="Arial" w:eastAsia="Arial" w:hAnsi="Arial" w:cs="Arial"/>
                        <w:noProof/>
                        <w:color w:val="008000"/>
                        <w:sz w:val="18"/>
                        <w:szCs w:val="18"/>
                      </w:rPr>
                      <w:t>C1 -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16A6A" w14:textId="77777777" w:rsidR="00C7061A" w:rsidRDefault="00C7061A" w:rsidP="006B13A7">
      <w:pPr>
        <w:spacing w:after="0" w:line="240" w:lineRule="auto"/>
      </w:pPr>
      <w:r>
        <w:separator/>
      </w:r>
    </w:p>
  </w:footnote>
  <w:footnote w:type="continuationSeparator" w:id="0">
    <w:p w14:paraId="2EC24EA7" w14:textId="77777777" w:rsidR="00C7061A" w:rsidRDefault="00C7061A" w:rsidP="006B13A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A7"/>
    <w:rsid w:val="00164BF5"/>
    <w:rsid w:val="00381D34"/>
    <w:rsid w:val="0054292E"/>
    <w:rsid w:val="006B13A7"/>
    <w:rsid w:val="008357ED"/>
    <w:rsid w:val="009F6C78"/>
    <w:rsid w:val="00C7061A"/>
    <w:rsid w:val="00E966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5C998"/>
  <w15:chartTrackingRefBased/>
  <w15:docId w15:val="{522AC107-957D-FB44-9525-6F46060A6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B1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B1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B13A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B13A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B13A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B13A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B13A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B13A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B13A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B13A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B13A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B13A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B13A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B13A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B13A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B13A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B13A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B13A7"/>
    <w:rPr>
      <w:rFonts w:eastAsiaTheme="majorEastAsia" w:cstheme="majorBidi"/>
      <w:color w:val="272727" w:themeColor="text1" w:themeTint="D8"/>
    </w:rPr>
  </w:style>
  <w:style w:type="paragraph" w:styleId="Titre">
    <w:name w:val="Title"/>
    <w:basedOn w:val="Normal"/>
    <w:next w:val="Normal"/>
    <w:link w:val="TitreCar"/>
    <w:uiPriority w:val="10"/>
    <w:qFormat/>
    <w:rsid w:val="006B1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B13A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B13A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B13A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B13A7"/>
    <w:pPr>
      <w:spacing w:before="160"/>
      <w:jc w:val="center"/>
    </w:pPr>
    <w:rPr>
      <w:i/>
      <w:iCs/>
      <w:color w:val="404040" w:themeColor="text1" w:themeTint="BF"/>
    </w:rPr>
  </w:style>
  <w:style w:type="character" w:customStyle="1" w:styleId="CitationCar">
    <w:name w:val="Citation Car"/>
    <w:basedOn w:val="Policepardfaut"/>
    <w:link w:val="Citation"/>
    <w:uiPriority w:val="29"/>
    <w:rsid w:val="006B13A7"/>
    <w:rPr>
      <w:i/>
      <w:iCs/>
      <w:color w:val="404040" w:themeColor="text1" w:themeTint="BF"/>
    </w:rPr>
  </w:style>
  <w:style w:type="paragraph" w:styleId="Paragraphedeliste">
    <w:name w:val="List Paragraph"/>
    <w:basedOn w:val="Normal"/>
    <w:uiPriority w:val="34"/>
    <w:qFormat/>
    <w:rsid w:val="006B13A7"/>
    <w:pPr>
      <w:ind w:left="720"/>
      <w:contextualSpacing/>
    </w:pPr>
  </w:style>
  <w:style w:type="character" w:styleId="Accentuationintense">
    <w:name w:val="Intense Emphasis"/>
    <w:basedOn w:val="Policepardfaut"/>
    <w:uiPriority w:val="21"/>
    <w:qFormat/>
    <w:rsid w:val="006B13A7"/>
    <w:rPr>
      <w:i/>
      <w:iCs/>
      <w:color w:val="0F4761" w:themeColor="accent1" w:themeShade="BF"/>
    </w:rPr>
  </w:style>
  <w:style w:type="paragraph" w:styleId="Citationintense">
    <w:name w:val="Intense Quote"/>
    <w:basedOn w:val="Normal"/>
    <w:next w:val="Normal"/>
    <w:link w:val="CitationintenseCar"/>
    <w:uiPriority w:val="30"/>
    <w:qFormat/>
    <w:rsid w:val="006B1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B13A7"/>
    <w:rPr>
      <w:i/>
      <w:iCs/>
      <w:color w:val="0F4761" w:themeColor="accent1" w:themeShade="BF"/>
    </w:rPr>
  </w:style>
  <w:style w:type="character" w:styleId="Rfrenceintense">
    <w:name w:val="Intense Reference"/>
    <w:basedOn w:val="Policepardfaut"/>
    <w:uiPriority w:val="32"/>
    <w:qFormat/>
    <w:rsid w:val="006B13A7"/>
    <w:rPr>
      <w:b/>
      <w:bCs/>
      <w:smallCaps/>
      <w:color w:val="0F4761" w:themeColor="accent1" w:themeShade="BF"/>
      <w:spacing w:val="5"/>
    </w:rPr>
  </w:style>
  <w:style w:type="paragraph" w:styleId="Pieddepage">
    <w:name w:val="footer"/>
    <w:basedOn w:val="Normal"/>
    <w:link w:val="PieddepageCar"/>
    <w:uiPriority w:val="99"/>
    <w:unhideWhenUsed/>
    <w:rsid w:val="006B13A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B13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642</Words>
  <Characters>3531</Characters>
  <Application>Microsoft Office Word</Application>
  <DocSecurity>0</DocSecurity>
  <Lines>29</Lines>
  <Paragraphs>8</Paragraphs>
  <ScaleCrop>false</ScaleCrop>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AMAT Paul - MICROPOLE</dc:creator>
  <cp:keywords/>
  <dc:description/>
  <cp:lastModifiedBy>AMAT Paul - MICROPOLE</cp:lastModifiedBy>
  <cp:revision>2</cp:revision>
  <dcterms:created xsi:type="dcterms:W3CDTF">2025-09-03T08:30:00Z</dcterms:created>
  <dcterms:modified xsi:type="dcterms:W3CDTF">2025-12-04T22:52:00Z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51b893da,6264fa42,5aa17666</vt:lpwstr>
  </property>
  <property fmtid="{D5CDD505-2E9C-101B-9397-08002B2CF9AE}" pid="3" name="ClassificationContentMarkingFooterFontProps">
    <vt:lpwstr>#008000,9,arial</vt:lpwstr>
  </property>
  <property fmtid="{D5CDD505-2E9C-101B-9397-08002B2CF9AE}" pid="4" name="ClassificationContentMarkingFooterText">
    <vt:lpwstr>C1 - Internal use</vt:lpwstr>
  </property>
  <property fmtid="{D5CDD505-2E9C-101B-9397-08002B2CF9AE}" pid="5" name="MSIP_Label_f43b7177-c66c-4b22-a350-7ee86f9a1e74_Enabled">
    <vt:lpwstr>true</vt:lpwstr>
  </property>
  <property fmtid="{D5CDD505-2E9C-101B-9397-08002B2CF9AE}" pid="6" name="MSIP_Label_f43b7177-c66c-4b22-a350-7ee86f9a1e74_SetDate">
    <vt:lpwstr>2025-09-03T08:31:10Z</vt:lpwstr>
  </property>
  <property fmtid="{D5CDD505-2E9C-101B-9397-08002B2CF9AE}" pid="7" name="MSIP_Label_f43b7177-c66c-4b22-a350-7ee86f9a1e74_Method">
    <vt:lpwstr>Standard</vt:lpwstr>
  </property>
  <property fmtid="{D5CDD505-2E9C-101B-9397-08002B2CF9AE}" pid="8" name="MSIP_Label_f43b7177-c66c-4b22-a350-7ee86f9a1e74_Name">
    <vt:lpwstr>C1_Internal use</vt:lpwstr>
  </property>
  <property fmtid="{D5CDD505-2E9C-101B-9397-08002B2CF9AE}" pid="9" name="MSIP_Label_f43b7177-c66c-4b22-a350-7ee86f9a1e74_SiteId">
    <vt:lpwstr>e4e1abd9-eac7-4a71-ab52-da5c998aa7ba</vt:lpwstr>
  </property>
  <property fmtid="{D5CDD505-2E9C-101B-9397-08002B2CF9AE}" pid="10" name="MSIP_Label_f43b7177-c66c-4b22-a350-7ee86f9a1e74_ActionId">
    <vt:lpwstr>a350c980-8f31-412f-bd40-9703450744ab</vt:lpwstr>
  </property>
  <property fmtid="{D5CDD505-2E9C-101B-9397-08002B2CF9AE}" pid="11" name="MSIP_Label_f43b7177-c66c-4b22-a350-7ee86f9a1e74_ContentBits">
    <vt:lpwstr>2</vt:lpwstr>
  </property>
  <property fmtid="{D5CDD505-2E9C-101B-9397-08002B2CF9AE}" pid="12" name="MSIP_Label_f43b7177-c66c-4b22-a350-7ee86f9a1e74_Tag">
    <vt:lpwstr>50, 3, 0, 1</vt:lpwstr>
  </property>
</Properties>
</file>