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E1E85" w14:textId="52F16B60" w:rsidR="00B30E05" w:rsidRDefault="00B30E05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44"/>
          <w:szCs w:val="44"/>
          <w:u w:val="single"/>
          <w:lang w:val="es-ES"/>
        </w:rPr>
      </w:pPr>
      <w:r w:rsidRPr="00B30E05">
        <w:rPr>
          <w:rFonts w:asciiTheme="majorHAnsi" w:hAnsiTheme="majorHAnsi" w:cstheme="majorHAnsi"/>
          <w:b/>
          <w:bCs/>
          <w:sz w:val="44"/>
          <w:szCs w:val="44"/>
          <w:u w:val="single"/>
          <w:lang w:val="es-ES"/>
        </w:rPr>
        <w:t>Informe inflación abril 2022</w:t>
      </w:r>
    </w:p>
    <w:p w14:paraId="78DFA991" w14:textId="4D4E1CB7" w:rsidR="00B30E05" w:rsidRPr="0010692A" w:rsidRDefault="00242CFC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Gráfica 1. </w:t>
      </w:r>
      <w:r w:rsidR="00B30E05" w:rsidRPr="0010692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Variación mensual- IPC Total </w:t>
      </w:r>
      <w:r w:rsidR="00DE3FC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>por año</w:t>
      </w:r>
    </w:p>
    <w:p w14:paraId="242BF7A2" w14:textId="32CBE56E" w:rsidR="00306FC7" w:rsidRDefault="002A50F5" w:rsidP="00E47B21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  <w:lang w:val="es-ES"/>
        </w:rPr>
        <w:drawing>
          <wp:inline distT="0" distB="0" distL="0" distR="0" wp14:anchorId="2E31425F" wp14:editId="18EFADA7">
            <wp:extent cx="6146800" cy="2871749"/>
            <wp:effectExtent l="0" t="0" r="0" b="0"/>
            <wp:docPr id="3" name="Grá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áfico 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rcRect t="6561"/>
                    <a:stretch/>
                  </pic:blipFill>
                  <pic:spPr bwMode="auto">
                    <a:xfrm>
                      <a:off x="0" y="0"/>
                      <a:ext cx="6175099" cy="2884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6FC7"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25C305F8" w14:textId="45BDDC20" w:rsidR="00100BF0" w:rsidRPr="00100BF0" w:rsidRDefault="001434DB" w:rsidP="00100BF0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  <w:lang w:val="es-ES"/>
        </w:rPr>
      </w:pPr>
      <w:r w:rsidRPr="006C1BD3">
        <w:rPr>
          <w:rFonts w:asciiTheme="majorHAnsi" w:hAnsiTheme="majorHAnsi" w:cstheme="majorHAnsi"/>
          <w:sz w:val="24"/>
          <w:szCs w:val="24"/>
          <w:lang w:val="es-ES"/>
        </w:rPr>
        <w:t>La inflación mensual fue de 1,25%, 0,66 puntos porcentuales por encima de</w:t>
      </w:r>
      <w:r>
        <w:rPr>
          <w:rFonts w:asciiTheme="majorHAnsi" w:hAnsiTheme="majorHAnsi" w:cstheme="majorHAnsi"/>
          <w:sz w:val="24"/>
          <w:szCs w:val="24"/>
          <w:lang w:val="es-ES"/>
        </w:rPr>
        <w:t>l 2021</w:t>
      </w:r>
      <w:r w:rsidRPr="006C1BD3">
        <w:rPr>
          <w:rFonts w:asciiTheme="majorHAnsi" w:hAnsiTheme="majorHAnsi" w:cstheme="majorHAnsi"/>
          <w:sz w:val="24"/>
          <w:szCs w:val="24"/>
          <w:lang w:val="es-ES"/>
        </w:rPr>
        <w:t xml:space="preserve">. </w:t>
      </w:r>
    </w:p>
    <w:p w14:paraId="3DDCC8B5" w14:textId="3D19BC31" w:rsidR="002A50F5" w:rsidRPr="0010692A" w:rsidRDefault="00242CFC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Gráfica 2. </w:t>
      </w:r>
      <w:r w:rsidR="00256750" w:rsidRPr="0010692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Serie Variación mensual – IPC Total e IPC alimentos </w:t>
      </w:r>
      <w:r w:rsidR="00DE3FC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>2019-2022(abril)</w:t>
      </w:r>
    </w:p>
    <w:p w14:paraId="7009955E" w14:textId="659A84B6" w:rsidR="00306FC7" w:rsidRPr="006830DE" w:rsidRDefault="00306FC7" w:rsidP="008818D9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  <w:lang w:val="es-ES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  <w:lang w:val="es-ES"/>
        </w:rPr>
        <w:drawing>
          <wp:inline distT="0" distB="0" distL="0" distR="0" wp14:anchorId="14EDD161" wp14:editId="70A988D0">
            <wp:extent cx="6146800" cy="2885783"/>
            <wp:effectExtent l="0" t="0" r="0" b="0"/>
            <wp:docPr id="9" name="Gráfico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áfico 9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rcRect t="6105"/>
                    <a:stretch/>
                  </pic:blipFill>
                  <pic:spPr bwMode="auto">
                    <a:xfrm>
                      <a:off x="0" y="0"/>
                      <a:ext cx="6148474" cy="2886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19F1917A" w14:textId="5D6D6099" w:rsidR="007A6CF0" w:rsidRPr="00873E3D" w:rsidRDefault="001E057B" w:rsidP="00A862C6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  <w:lang w:val="es-ES"/>
        </w:rPr>
      </w:pPr>
      <w:r w:rsidRPr="00A862C6">
        <w:rPr>
          <w:rFonts w:asciiTheme="majorHAnsi" w:hAnsiTheme="majorHAnsi" w:cstheme="majorHAnsi"/>
          <w:sz w:val="24"/>
          <w:szCs w:val="24"/>
          <w:lang w:val="es-ES"/>
        </w:rPr>
        <w:t>La inflación total subió de alimentos</w:t>
      </w:r>
      <w:r>
        <w:rPr>
          <w:rFonts w:asciiTheme="majorHAnsi" w:hAnsiTheme="majorHAnsi" w:cstheme="majorHAnsi"/>
          <w:sz w:val="24"/>
          <w:szCs w:val="24"/>
          <w:lang w:val="es-ES"/>
        </w:rPr>
        <w:t xml:space="preserve"> disminuyó con </w:t>
      </w:r>
      <w:r w:rsidRPr="00A862C6">
        <w:rPr>
          <w:rFonts w:asciiTheme="majorHAnsi" w:hAnsiTheme="majorHAnsi" w:cstheme="majorHAnsi"/>
          <w:sz w:val="24"/>
          <w:szCs w:val="24"/>
          <w:lang w:val="es-ES"/>
        </w:rPr>
        <w:t>respecto al mes anterior</w:t>
      </w:r>
      <w:r>
        <w:rPr>
          <w:rFonts w:asciiTheme="majorHAnsi" w:hAnsiTheme="majorHAnsi" w:cstheme="majorHAnsi"/>
          <w:sz w:val="24"/>
          <w:szCs w:val="24"/>
          <w:lang w:val="es-ES"/>
        </w:rPr>
        <w:t xml:space="preserve">., sin embargo, tuvo una variación mensual </w:t>
      </w:r>
      <w:r w:rsidRPr="00A862C6">
        <w:rPr>
          <w:rFonts w:asciiTheme="majorHAnsi" w:hAnsiTheme="majorHAnsi" w:cstheme="majorHAnsi"/>
          <w:sz w:val="24"/>
          <w:szCs w:val="24"/>
          <w:lang w:val="es-ES"/>
        </w:rPr>
        <w:t xml:space="preserve">de 2,75%. </w:t>
      </w:r>
      <w:r w:rsidR="00CE12A8">
        <w:rPr>
          <w:rFonts w:asciiTheme="majorHAnsi" w:hAnsiTheme="majorHAnsi" w:cstheme="majorHAnsi"/>
          <w:sz w:val="24"/>
          <w:szCs w:val="24"/>
          <w:lang w:val="es-ES"/>
        </w:rPr>
        <w:t>Además, se mantiene l</w:t>
      </w:r>
      <w:r w:rsidRPr="00A862C6">
        <w:rPr>
          <w:rFonts w:asciiTheme="majorHAnsi" w:hAnsiTheme="majorHAnsi" w:cstheme="majorHAnsi"/>
          <w:sz w:val="24"/>
          <w:szCs w:val="24"/>
          <w:lang w:val="es-ES"/>
        </w:rPr>
        <w:t xml:space="preserve">a brecha con la inflación total desde el mes de agosto de 2021. </w:t>
      </w:r>
    </w:p>
    <w:p w14:paraId="4DDA551F" w14:textId="1BC26622" w:rsidR="000F1B59" w:rsidRPr="0010692A" w:rsidRDefault="00242CFC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lastRenderedPageBreak/>
        <w:t xml:space="preserve">Gráfica 3. </w:t>
      </w:r>
      <w:r w:rsidR="000F1B59" w:rsidRPr="0010692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Variación año corrido- IPC Total e IPC alimentos </w:t>
      </w:r>
      <w:r w:rsidR="00DE3FC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>por año</w:t>
      </w:r>
    </w:p>
    <w:p w14:paraId="5D1EA3AA" w14:textId="57B52328" w:rsidR="00306FC7" w:rsidRPr="00AA0C33" w:rsidRDefault="000F1B59" w:rsidP="00A862C6">
      <w:pPr>
        <w:spacing w:line="240" w:lineRule="auto"/>
        <w:rPr>
          <w:rFonts w:asciiTheme="majorHAnsi" w:hAnsiTheme="majorHAnsi" w:cstheme="majorHAnsi"/>
          <w:b/>
          <w:bCs/>
          <w:noProof/>
          <w:sz w:val="24"/>
          <w:szCs w:val="24"/>
          <w:lang w:val="es-ES"/>
        </w:rPr>
      </w:pPr>
      <w:r w:rsidRPr="000F1B59">
        <w:rPr>
          <w:rFonts w:asciiTheme="majorHAnsi" w:hAnsiTheme="majorHAnsi" w:cstheme="majorHAnsi"/>
          <w:b/>
          <w:bCs/>
          <w:noProof/>
          <w:sz w:val="24"/>
          <w:szCs w:val="24"/>
          <w:lang w:val="es-ES"/>
        </w:rPr>
        <w:drawing>
          <wp:inline distT="0" distB="0" distL="0" distR="0" wp14:anchorId="20B2ACAA" wp14:editId="581E9178">
            <wp:extent cx="6210300" cy="3105150"/>
            <wp:effectExtent l="0" t="0" r="0" b="6350"/>
            <wp:docPr id="6" name="Gráfic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áfico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120" cy="31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FC7"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7C13AE6B" w14:textId="148BE005" w:rsidR="00010D8F" w:rsidRDefault="00502DB2" w:rsidP="00AA0C33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  <w:lang w:val="es-ES"/>
        </w:rPr>
      </w:pPr>
      <w:r>
        <w:rPr>
          <w:rFonts w:asciiTheme="majorHAnsi" w:hAnsiTheme="majorHAnsi" w:cstheme="majorHAnsi"/>
          <w:sz w:val="24"/>
          <w:szCs w:val="24"/>
          <w:lang w:val="es-ES"/>
        </w:rPr>
        <w:t xml:space="preserve">Mientras </w:t>
      </w:r>
      <w:r w:rsidR="00600E91" w:rsidRPr="00A862C6">
        <w:rPr>
          <w:rFonts w:asciiTheme="majorHAnsi" w:hAnsiTheme="majorHAnsi" w:cstheme="majorHAnsi"/>
          <w:sz w:val="24"/>
          <w:szCs w:val="24"/>
          <w:lang w:val="es-ES"/>
        </w:rPr>
        <w:t>para</w:t>
      </w:r>
      <w:r>
        <w:rPr>
          <w:rFonts w:asciiTheme="majorHAnsi" w:hAnsiTheme="majorHAnsi" w:cstheme="majorHAnsi"/>
          <w:sz w:val="24"/>
          <w:szCs w:val="24"/>
          <w:lang w:val="es-ES"/>
        </w:rPr>
        <w:t xml:space="preserve"> abril</w:t>
      </w:r>
      <w:r w:rsidR="00600E91" w:rsidRPr="00A862C6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r>
        <w:rPr>
          <w:rFonts w:asciiTheme="majorHAnsi" w:hAnsiTheme="majorHAnsi" w:cstheme="majorHAnsi"/>
          <w:sz w:val="24"/>
          <w:szCs w:val="24"/>
          <w:lang w:val="es-ES"/>
        </w:rPr>
        <w:t xml:space="preserve">de </w:t>
      </w:r>
      <w:r w:rsidR="00600E91" w:rsidRPr="00A862C6">
        <w:rPr>
          <w:rFonts w:asciiTheme="majorHAnsi" w:hAnsiTheme="majorHAnsi" w:cstheme="majorHAnsi"/>
          <w:sz w:val="24"/>
          <w:szCs w:val="24"/>
          <w:lang w:val="es-ES"/>
        </w:rPr>
        <w:t>2021 se acumulaba el 2,16% de la inflación</w:t>
      </w:r>
      <w:r>
        <w:rPr>
          <w:rFonts w:asciiTheme="majorHAnsi" w:hAnsiTheme="majorHAnsi" w:cstheme="majorHAnsi"/>
          <w:sz w:val="24"/>
          <w:szCs w:val="24"/>
          <w:lang w:val="es-ES"/>
        </w:rPr>
        <w:t>, p</w:t>
      </w:r>
      <w:r w:rsidR="00600E91" w:rsidRPr="00A862C6">
        <w:rPr>
          <w:rFonts w:asciiTheme="majorHAnsi" w:hAnsiTheme="majorHAnsi" w:cstheme="majorHAnsi"/>
          <w:sz w:val="24"/>
          <w:szCs w:val="24"/>
          <w:lang w:val="es-ES"/>
        </w:rPr>
        <w:t>ara</w:t>
      </w:r>
      <w:r>
        <w:rPr>
          <w:rFonts w:asciiTheme="majorHAnsi" w:hAnsiTheme="majorHAnsi" w:cstheme="majorHAnsi"/>
          <w:sz w:val="24"/>
          <w:szCs w:val="24"/>
          <w:lang w:val="es-ES"/>
        </w:rPr>
        <w:t xml:space="preserve"> abril de</w:t>
      </w:r>
      <w:r w:rsidR="00600E91" w:rsidRPr="00A862C6">
        <w:rPr>
          <w:rFonts w:asciiTheme="majorHAnsi" w:hAnsiTheme="majorHAnsi" w:cstheme="majorHAnsi"/>
          <w:sz w:val="24"/>
          <w:szCs w:val="24"/>
          <w:lang w:val="es-ES"/>
        </w:rPr>
        <w:t xml:space="preserve"> este año</w:t>
      </w:r>
      <w:r>
        <w:rPr>
          <w:rFonts w:asciiTheme="majorHAnsi" w:hAnsiTheme="majorHAnsi" w:cstheme="majorHAnsi"/>
          <w:sz w:val="24"/>
          <w:szCs w:val="24"/>
          <w:lang w:val="es-ES"/>
        </w:rPr>
        <w:t xml:space="preserve"> se ha </w:t>
      </w:r>
      <w:r w:rsidR="00600E91" w:rsidRPr="00A862C6">
        <w:rPr>
          <w:rFonts w:asciiTheme="majorHAnsi" w:hAnsiTheme="majorHAnsi" w:cstheme="majorHAnsi"/>
          <w:sz w:val="24"/>
          <w:szCs w:val="24"/>
          <w:lang w:val="es-ES"/>
        </w:rPr>
        <w:t>acumula</w:t>
      </w:r>
      <w:r>
        <w:rPr>
          <w:rFonts w:asciiTheme="majorHAnsi" w:hAnsiTheme="majorHAnsi" w:cstheme="majorHAnsi"/>
          <w:sz w:val="24"/>
          <w:szCs w:val="24"/>
          <w:lang w:val="es-ES"/>
        </w:rPr>
        <w:t>do</w:t>
      </w:r>
      <w:r w:rsidR="00600E91" w:rsidRPr="00A862C6">
        <w:rPr>
          <w:rFonts w:asciiTheme="majorHAnsi" w:hAnsiTheme="majorHAnsi" w:cstheme="majorHAnsi"/>
          <w:sz w:val="24"/>
          <w:szCs w:val="24"/>
          <w:lang w:val="es-ES"/>
        </w:rPr>
        <w:t xml:space="preserve"> el 5,66%. </w:t>
      </w:r>
    </w:p>
    <w:p w14:paraId="7075BD80" w14:textId="67241A5D" w:rsidR="007A6CF0" w:rsidRPr="00E00CEF" w:rsidRDefault="00600E91" w:rsidP="00A862C6">
      <w:pPr>
        <w:pStyle w:val="Prrafodelista"/>
        <w:numPr>
          <w:ilvl w:val="0"/>
          <w:numId w:val="2"/>
        </w:num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 w:rsidRPr="00A862C6">
        <w:rPr>
          <w:rFonts w:asciiTheme="majorHAnsi" w:hAnsiTheme="majorHAnsi" w:cstheme="majorHAnsi"/>
          <w:sz w:val="24"/>
          <w:szCs w:val="24"/>
          <w:lang w:val="es-ES"/>
        </w:rPr>
        <w:t>Para los alimentos, en abril del 2021 se acumulaba el 5,23% de la inflación total</w:t>
      </w:r>
      <w:r w:rsidR="00E00CEF" w:rsidRPr="00E00CEF">
        <w:rPr>
          <w:rFonts w:asciiTheme="majorHAnsi" w:hAnsiTheme="majorHAnsi" w:cstheme="majorHAnsi"/>
          <w:sz w:val="24"/>
          <w:szCs w:val="24"/>
          <w:lang w:val="es-ES"/>
        </w:rPr>
        <w:t xml:space="preserve">, mientras que este </w:t>
      </w:r>
      <w:r w:rsidRPr="00A862C6">
        <w:rPr>
          <w:rFonts w:asciiTheme="majorHAnsi" w:hAnsiTheme="majorHAnsi" w:cstheme="majorHAnsi"/>
          <w:sz w:val="24"/>
          <w:szCs w:val="24"/>
          <w:lang w:val="es-ES"/>
        </w:rPr>
        <w:t xml:space="preserve">año </w:t>
      </w:r>
      <w:r w:rsidR="00E00CEF" w:rsidRPr="00E00CEF">
        <w:rPr>
          <w:rFonts w:asciiTheme="majorHAnsi" w:hAnsiTheme="majorHAnsi" w:cstheme="majorHAnsi"/>
          <w:sz w:val="24"/>
          <w:szCs w:val="24"/>
          <w:lang w:val="es-ES"/>
        </w:rPr>
        <w:t xml:space="preserve">ya </w:t>
      </w:r>
      <w:r w:rsidRPr="00A862C6">
        <w:rPr>
          <w:rFonts w:asciiTheme="majorHAnsi" w:hAnsiTheme="majorHAnsi" w:cstheme="majorHAnsi"/>
          <w:sz w:val="24"/>
          <w:szCs w:val="24"/>
          <w:lang w:val="es-ES"/>
        </w:rPr>
        <w:t>se encuentra en 13,25%</w:t>
      </w:r>
    </w:p>
    <w:p w14:paraId="1C7148CE" w14:textId="23BFD785" w:rsidR="00306FC7" w:rsidRPr="0010692A" w:rsidRDefault="00242CFC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Gráfica 4. </w:t>
      </w:r>
      <w:r w:rsidR="00306FC7" w:rsidRPr="0010692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Variación Año corrido por nivel de ingreso </w:t>
      </w:r>
      <w:r w:rsidR="00DE3FC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>2022</w:t>
      </w:r>
    </w:p>
    <w:p w14:paraId="42B77868" w14:textId="2468ED54" w:rsidR="00DE3FCA" w:rsidRPr="0009734E" w:rsidRDefault="00306FC7" w:rsidP="0009734E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>
        <w:rPr>
          <w:rFonts w:asciiTheme="majorHAnsi" w:hAnsiTheme="majorHAnsi" w:cstheme="majorHAnsi"/>
          <w:noProof/>
          <w:sz w:val="24"/>
          <w:szCs w:val="24"/>
          <w:lang w:val="es-ES"/>
        </w:rPr>
        <w:drawing>
          <wp:inline distT="0" distB="0" distL="0" distR="0" wp14:anchorId="66863D25" wp14:editId="63C641CC">
            <wp:extent cx="5854700" cy="2715748"/>
            <wp:effectExtent l="0" t="0" r="0" b="2540"/>
            <wp:docPr id="7" name="Gráfic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áfico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rcRect t="7229"/>
                    <a:stretch/>
                  </pic:blipFill>
                  <pic:spPr bwMode="auto">
                    <a:xfrm>
                      <a:off x="0" y="0"/>
                      <a:ext cx="5859625" cy="2718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132A9F91" w14:textId="33EA8FFE" w:rsidR="001434DB" w:rsidRPr="00E0073A" w:rsidRDefault="00E0073A" w:rsidP="00E0073A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es-ES"/>
        </w:rPr>
      </w:pPr>
      <w:r>
        <w:rPr>
          <w:rFonts w:asciiTheme="majorHAnsi" w:hAnsiTheme="majorHAnsi" w:cstheme="majorHAnsi"/>
          <w:noProof/>
          <w:sz w:val="24"/>
          <w:szCs w:val="24"/>
          <w:lang w:val="es-ES"/>
        </w:rPr>
        <w:t>Mientras la inflación acumulada alcanzó el 5,66% en abril, p</w:t>
      </w:r>
      <w:r w:rsidR="001434DB" w:rsidRPr="00E0073A">
        <w:rPr>
          <w:rFonts w:asciiTheme="majorHAnsi" w:hAnsiTheme="majorHAnsi" w:cstheme="majorHAnsi"/>
          <w:noProof/>
          <w:sz w:val="24"/>
          <w:szCs w:val="24"/>
          <w:lang w:val="es-ES"/>
        </w:rPr>
        <w:t xml:space="preserve">or nivel de ingreso, los pobres y vulnerables </w:t>
      </w:r>
      <w:r>
        <w:rPr>
          <w:rFonts w:asciiTheme="majorHAnsi" w:hAnsiTheme="majorHAnsi" w:cstheme="majorHAnsi"/>
          <w:noProof/>
          <w:sz w:val="24"/>
          <w:szCs w:val="24"/>
          <w:lang w:val="es-ES"/>
        </w:rPr>
        <w:t>enfrentaron una inflación acumulada</w:t>
      </w:r>
      <w:r w:rsidR="001434DB" w:rsidRPr="00E0073A">
        <w:rPr>
          <w:rFonts w:asciiTheme="majorHAnsi" w:hAnsiTheme="majorHAnsi" w:cstheme="majorHAnsi"/>
          <w:noProof/>
          <w:sz w:val="24"/>
          <w:szCs w:val="24"/>
          <w:lang w:val="es-ES"/>
        </w:rPr>
        <w:t xml:space="preserve"> del 6,6%,</w:t>
      </w:r>
      <w:r w:rsidR="00167B0B">
        <w:rPr>
          <w:rFonts w:asciiTheme="majorHAnsi" w:hAnsiTheme="majorHAnsi" w:cstheme="majorHAnsi"/>
          <w:noProof/>
          <w:sz w:val="24"/>
          <w:szCs w:val="24"/>
          <w:lang w:val="es-ES"/>
        </w:rPr>
        <w:t xml:space="preserve"> </w:t>
      </w:r>
      <w:r w:rsidR="001434DB" w:rsidRPr="00E0073A">
        <w:rPr>
          <w:rFonts w:asciiTheme="majorHAnsi" w:hAnsiTheme="majorHAnsi" w:cstheme="majorHAnsi"/>
          <w:noProof/>
          <w:sz w:val="24"/>
          <w:szCs w:val="24"/>
          <w:lang w:val="es-ES"/>
        </w:rPr>
        <w:t>guardan</w:t>
      </w:r>
      <w:r w:rsidR="00167B0B">
        <w:rPr>
          <w:rFonts w:asciiTheme="majorHAnsi" w:hAnsiTheme="majorHAnsi" w:cstheme="majorHAnsi"/>
          <w:noProof/>
          <w:sz w:val="24"/>
          <w:szCs w:val="24"/>
          <w:lang w:val="es-ES"/>
        </w:rPr>
        <w:t>do</w:t>
      </w:r>
      <w:r w:rsidR="001434DB" w:rsidRPr="00E0073A">
        <w:rPr>
          <w:rFonts w:asciiTheme="majorHAnsi" w:hAnsiTheme="majorHAnsi" w:cstheme="majorHAnsi"/>
          <w:noProof/>
          <w:sz w:val="24"/>
          <w:szCs w:val="24"/>
          <w:lang w:val="es-ES"/>
        </w:rPr>
        <w:t xml:space="preserve"> una brecha de </w:t>
      </w:r>
      <w:r>
        <w:rPr>
          <w:rFonts w:asciiTheme="majorHAnsi" w:hAnsiTheme="majorHAnsi" w:cstheme="majorHAnsi"/>
          <w:noProof/>
          <w:sz w:val="24"/>
          <w:szCs w:val="24"/>
          <w:lang w:val="es-ES"/>
        </w:rPr>
        <w:t>1 p.p.</w:t>
      </w:r>
      <w:r w:rsidR="001434DB" w:rsidRPr="00E0073A">
        <w:rPr>
          <w:rFonts w:asciiTheme="majorHAnsi" w:hAnsiTheme="majorHAnsi" w:cstheme="majorHAnsi"/>
          <w:noProof/>
          <w:sz w:val="24"/>
          <w:szCs w:val="24"/>
          <w:lang w:val="es-ES"/>
        </w:rPr>
        <w:t xml:space="preserve"> respecto a los grupos de clase media y la inflación total. </w:t>
      </w:r>
    </w:p>
    <w:p w14:paraId="76364060" w14:textId="77777777" w:rsidR="00305301" w:rsidRDefault="00305301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sectPr w:rsidR="00305301" w:rsidSect="006830DE">
          <w:pgSz w:w="12240" w:h="15840"/>
          <w:pgMar w:top="1418" w:right="1418" w:bottom="1134" w:left="1418" w:header="709" w:footer="709" w:gutter="0"/>
          <w:cols w:space="708"/>
          <w:docGrid w:linePitch="360"/>
        </w:sectPr>
      </w:pPr>
    </w:p>
    <w:p w14:paraId="4609DA66" w14:textId="089FC03E" w:rsidR="00306FC7" w:rsidRPr="0010692A" w:rsidRDefault="00242CFC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lastRenderedPageBreak/>
        <w:t xml:space="preserve">Tabla 1. </w:t>
      </w:r>
      <w:r w:rsidR="003117D4" w:rsidRPr="003117D4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>Inflación por ciudades:</w:t>
      </w:r>
    </w:p>
    <w:tbl>
      <w:tblPr>
        <w:tblW w:w="52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00"/>
        <w:gridCol w:w="1580"/>
        <w:gridCol w:w="1580"/>
      </w:tblGrid>
      <w:tr w:rsidR="00C1657F" w:rsidRPr="00A862C6" w14:paraId="2EB82184" w14:textId="77777777" w:rsidTr="00A862C6">
        <w:trPr>
          <w:trHeight w:val="20"/>
          <w:jc w:val="center"/>
        </w:trPr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B9BEE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Ciudades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F9F983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Variación mensual 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E600C3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Variación año corrido</w:t>
            </w:r>
          </w:p>
        </w:tc>
      </w:tr>
      <w:tr w:rsidR="00C1657F" w:rsidRPr="00A862C6" w14:paraId="714623D0" w14:textId="77777777" w:rsidTr="00A862C6">
        <w:trPr>
          <w:trHeight w:val="20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A9546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Popayán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D93D9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1,66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D9126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6,12</w:t>
            </w:r>
          </w:p>
        </w:tc>
      </w:tr>
      <w:tr w:rsidR="00C1657F" w:rsidRPr="00A862C6" w14:paraId="07E90FD4" w14:textId="77777777" w:rsidTr="00A862C6">
        <w:trPr>
          <w:trHeight w:val="20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8C791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Valledupar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CD9D2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1,57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D2674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6,49</w:t>
            </w:r>
          </w:p>
        </w:tc>
      </w:tr>
      <w:tr w:rsidR="00C1657F" w:rsidRPr="00A862C6" w14:paraId="227B1066" w14:textId="77777777" w:rsidTr="00A862C6">
        <w:trPr>
          <w:trHeight w:val="20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0E9C5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Sincelejo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4F56C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1,57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7F552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5,47</w:t>
            </w:r>
          </w:p>
        </w:tc>
      </w:tr>
      <w:tr w:rsidR="00C1657F" w:rsidRPr="00A862C6" w14:paraId="5196D7A9" w14:textId="77777777" w:rsidTr="00A862C6">
        <w:trPr>
          <w:trHeight w:val="20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0E913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Montería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A7DCD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1,53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923FF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6,76</w:t>
            </w:r>
          </w:p>
        </w:tc>
      </w:tr>
      <w:tr w:rsidR="00C1657F" w:rsidRPr="00A862C6" w14:paraId="1DF14748" w14:textId="77777777" w:rsidTr="00A862C6">
        <w:trPr>
          <w:trHeight w:val="20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C4923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Neiva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E75EA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1,44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E86AD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5,83</w:t>
            </w:r>
          </w:p>
        </w:tc>
      </w:tr>
      <w:tr w:rsidR="00C1657F" w:rsidRPr="00A862C6" w14:paraId="75A990C5" w14:textId="77777777" w:rsidTr="00A862C6">
        <w:trPr>
          <w:trHeight w:val="20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863FB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Riohacha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07153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1,41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8282A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6,91</w:t>
            </w:r>
          </w:p>
        </w:tc>
      </w:tr>
      <w:tr w:rsidR="00C1657F" w:rsidRPr="00A862C6" w14:paraId="32A1ADA1" w14:textId="77777777" w:rsidTr="00A862C6">
        <w:trPr>
          <w:trHeight w:val="20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3DAA5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Cali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78FD5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1,36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5B872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6,10</w:t>
            </w:r>
          </w:p>
        </w:tc>
      </w:tr>
      <w:tr w:rsidR="00C1657F" w:rsidRPr="00A862C6" w14:paraId="53564970" w14:textId="77777777" w:rsidTr="00A862C6">
        <w:trPr>
          <w:trHeight w:val="20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EC683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Ibagué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2854E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1,35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0C29A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6,58</w:t>
            </w:r>
          </w:p>
        </w:tc>
      </w:tr>
      <w:tr w:rsidR="00C1657F" w:rsidRPr="00A862C6" w14:paraId="26CC306E" w14:textId="77777777" w:rsidTr="00A862C6">
        <w:trPr>
          <w:trHeight w:val="20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C3012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Armenia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CE8F8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1,31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26868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5,87</w:t>
            </w:r>
          </w:p>
        </w:tc>
      </w:tr>
      <w:tr w:rsidR="00C1657F" w:rsidRPr="00A862C6" w14:paraId="267E0416" w14:textId="77777777" w:rsidTr="00A862C6">
        <w:trPr>
          <w:trHeight w:val="20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AACDA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Cartagena De Indias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5E636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1,31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D763E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5,50</w:t>
            </w:r>
          </w:p>
        </w:tc>
      </w:tr>
      <w:tr w:rsidR="00C1657F" w:rsidRPr="00A862C6" w14:paraId="0ABB011D" w14:textId="77777777" w:rsidTr="00A862C6">
        <w:trPr>
          <w:trHeight w:val="20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F987B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Bogotá, D.C.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99462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1,29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E2415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5,36</w:t>
            </w:r>
          </w:p>
        </w:tc>
      </w:tr>
      <w:tr w:rsidR="00C1657F" w:rsidRPr="00A862C6" w14:paraId="3AF65E43" w14:textId="77777777" w:rsidTr="00A862C6">
        <w:trPr>
          <w:trHeight w:val="20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673F3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Barranquilla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B16E2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1,28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99B44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6,10</w:t>
            </w:r>
          </w:p>
        </w:tc>
      </w:tr>
      <w:tr w:rsidR="00C1657F" w:rsidRPr="00A862C6" w14:paraId="01EF566E" w14:textId="77777777" w:rsidTr="00A862C6">
        <w:trPr>
          <w:trHeight w:val="20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99FF"/>
            <w:noWrap/>
            <w:vAlign w:val="bottom"/>
            <w:hideMark/>
          </w:tcPr>
          <w:p w14:paraId="188B1306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gramStart"/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Total</w:t>
            </w:r>
            <w:proofErr w:type="gramEnd"/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 IPC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99FF"/>
            <w:noWrap/>
            <w:vAlign w:val="bottom"/>
            <w:hideMark/>
          </w:tcPr>
          <w:p w14:paraId="2A658920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1,25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99FF"/>
            <w:noWrap/>
            <w:vAlign w:val="center"/>
            <w:hideMark/>
          </w:tcPr>
          <w:p w14:paraId="144A5018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5,66</w:t>
            </w:r>
          </w:p>
        </w:tc>
      </w:tr>
      <w:tr w:rsidR="00C1657F" w:rsidRPr="00A862C6" w14:paraId="57286267" w14:textId="77777777" w:rsidTr="00A862C6">
        <w:trPr>
          <w:trHeight w:val="20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365CB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Villavicencio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F5008E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1,19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30FF8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6,29</w:t>
            </w:r>
          </w:p>
        </w:tc>
      </w:tr>
      <w:tr w:rsidR="00C1657F" w:rsidRPr="00A862C6" w14:paraId="35710DB7" w14:textId="77777777" w:rsidTr="00A862C6">
        <w:trPr>
          <w:trHeight w:val="20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3E3EE" w14:textId="4E346D93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Otras </w:t>
            </w:r>
            <w:r w:rsidR="00843C8A"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Áreas</w:t>
            </w: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 Urbanas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C0B7D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1,19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16EB5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5,30</w:t>
            </w:r>
          </w:p>
        </w:tc>
      </w:tr>
      <w:tr w:rsidR="00C1657F" w:rsidRPr="00A862C6" w14:paraId="19804421" w14:textId="77777777" w:rsidTr="00A862C6">
        <w:trPr>
          <w:trHeight w:val="20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7F7E7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Manizales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E2B44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1,18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E9B14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5,45</w:t>
            </w:r>
          </w:p>
        </w:tc>
      </w:tr>
      <w:tr w:rsidR="00C1657F" w:rsidRPr="00A862C6" w14:paraId="49F28DBF" w14:textId="77777777" w:rsidTr="00A862C6">
        <w:trPr>
          <w:trHeight w:val="20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2751C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Tunja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3AC2F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1,17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147F7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6,42</w:t>
            </w:r>
          </w:p>
        </w:tc>
      </w:tr>
      <w:tr w:rsidR="00C1657F" w:rsidRPr="00A862C6" w14:paraId="67985DBC" w14:textId="77777777" w:rsidTr="00A862C6">
        <w:trPr>
          <w:trHeight w:val="20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4A902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Pasto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49CA5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1,14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A6DF1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5,02</w:t>
            </w:r>
          </w:p>
        </w:tc>
      </w:tr>
      <w:tr w:rsidR="00C1657F" w:rsidRPr="00A862C6" w14:paraId="33C1B6E6" w14:textId="77777777" w:rsidTr="00A862C6">
        <w:trPr>
          <w:trHeight w:val="20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0F56C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Cúcuta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4214D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1,13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E647D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6,19</w:t>
            </w:r>
          </w:p>
        </w:tc>
      </w:tr>
      <w:tr w:rsidR="00C1657F" w:rsidRPr="00A862C6" w14:paraId="484723FC" w14:textId="77777777" w:rsidTr="00A862C6">
        <w:trPr>
          <w:trHeight w:val="20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264D5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Florencia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2F998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1,13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E4197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5,91</w:t>
            </w:r>
          </w:p>
        </w:tc>
      </w:tr>
      <w:tr w:rsidR="00C1657F" w:rsidRPr="00A862C6" w14:paraId="7E834D79" w14:textId="77777777" w:rsidTr="00A862C6">
        <w:trPr>
          <w:trHeight w:val="20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C4433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Bucaramanga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14792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1,12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38D5F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5,59</w:t>
            </w:r>
          </w:p>
        </w:tc>
      </w:tr>
      <w:tr w:rsidR="00C1657F" w:rsidRPr="00A862C6" w14:paraId="0F46AED8" w14:textId="77777777" w:rsidTr="00A862C6">
        <w:trPr>
          <w:trHeight w:val="20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0249B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Pereira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8F559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1,09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92329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6,30</w:t>
            </w:r>
          </w:p>
        </w:tc>
      </w:tr>
      <w:tr w:rsidR="00C1657F" w:rsidRPr="00A862C6" w14:paraId="5FDFEB3C" w14:textId="77777777" w:rsidTr="00A862C6">
        <w:trPr>
          <w:trHeight w:val="20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E4ADE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Medellín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AFB8B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1,07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10D59E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5,58</w:t>
            </w:r>
          </w:p>
        </w:tc>
      </w:tr>
      <w:tr w:rsidR="00C1657F" w:rsidRPr="00A862C6" w14:paraId="63D31A42" w14:textId="77777777" w:rsidTr="00A862C6">
        <w:trPr>
          <w:trHeight w:val="20"/>
          <w:jc w:val="center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038A9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Santa Marta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A7966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1,02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FF4E6" w14:textId="77777777" w:rsidR="00C1657F" w:rsidRPr="00A862C6" w:rsidRDefault="00C1657F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6,01</w:t>
            </w:r>
          </w:p>
        </w:tc>
      </w:tr>
    </w:tbl>
    <w:p w14:paraId="0B7EEF0F" w14:textId="37FD2D3C" w:rsidR="00F21D02" w:rsidRPr="00F21D02" w:rsidRDefault="00243E52" w:rsidP="00F21D02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35818874" w14:textId="77777777" w:rsidR="00F21D02" w:rsidRDefault="00F21D02" w:rsidP="00F21D02">
      <w:pPr>
        <w:pStyle w:val="Prrafodelista"/>
        <w:spacing w:line="240" w:lineRule="auto"/>
        <w:jc w:val="both"/>
        <w:rPr>
          <w:rFonts w:asciiTheme="majorHAnsi" w:hAnsiTheme="majorHAnsi" w:cstheme="majorHAnsi"/>
          <w:sz w:val="24"/>
          <w:szCs w:val="24"/>
          <w:lang w:val="es-ES"/>
        </w:rPr>
      </w:pPr>
    </w:p>
    <w:p w14:paraId="51A45E0D" w14:textId="77777777" w:rsidR="00A91DCB" w:rsidRDefault="00A91DCB" w:rsidP="00A91DCB">
      <w:pPr>
        <w:pStyle w:val="Prrafodelista"/>
        <w:spacing w:line="240" w:lineRule="auto"/>
        <w:jc w:val="both"/>
        <w:rPr>
          <w:rFonts w:asciiTheme="majorHAnsi" w:hAnsiTheme="majorHAnsi" w:cstheme="majorHAnsi"/>
          <w:sz w:val="24"/>
          <w:szCs w:val="24"/>
          <w:lang w:val="es-ES"/>
        </w:rPr>
      </w:pPr>
    </w:p>
    <w:p w14:paraId="4DDDEFC2" w14:textId="2833432A" w:rsidR="000C67BF" w:rsidRDefault="0020621D" w:rsidP="0020621D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  <w:lang w:val="es-ES"/>
        </w:rPr>
      </w:pPr>
      <w:r w:rsidRPr="00A862C6">
        <w:rPr>
          <w:rFonts w:asciiTheme="majorHAnsi" w:hAnsiTheme="majorHAnsi" w:cstheme="majorHAnsi"/>
          <w:sz w:val="24"/>
          <w:szCs w:val="24"/>
          <w:lang w:val="es-ES"/>
        </w:rPr>
        <w:t xml:space="preserve">Las ciudades </w:t>
      </w:r>
      <w:r w:rsidR="000C67BF">
        <w:rPr>
          <w:rFonts w:asciiTheme="majorHAnsi" w:hAnsiTheme="majorHAnsi" w:cstheme="majorHAnsi"/>
          <w:sz w:val="24"/>
          <w:szCs w:val="24"/>
          <w:lang w:val="es-ES"/>
        </w:rPr>
        <w:t>con</w:t>
      </w:r>
      <w:r w:rsidRPr="00A862C6">
        <w:rPr>
          <w:rFonts w:asciiTheme="majorHAnsi" w:hAnsiTheme="majorHAnsi" w:cstheme="majorHAnsi"/>
          <w:sz w:val="24"/>
          <w:szCs w:val="24"/>
          <w:lang w:val="es-ES"/>
        </w:rPr>
        <w:t xml:space="preserve"> mayor inflación</w:t>
      </w:r>
      <w:r w:rsidR="000C67BF">
        <w:rPr>
          <w:rFonts w:asciiTheme="majorHAnsi" w:hAnsiTheme="majorHAnsi" w:cstheme="majorHAnsi"/>
          <w:sz w:val="24"/>
          <w:szCs w:val="24"/>
          <w:lang w:val="es-ES"/>
        </w:rPr>
        <w:t xml:space="preserve"> mensual</w:t>
      </w:r>
      <w:r w:rsidRPr="00A862C6">
        <w:rPr>
          <w:rFonts w:asciiTheme="majorHAnsi" w:hAnsiTheme="majorHAnsi" w:cstheme="majorHAnsi"/>
          <w:sz w:val="24"/>
          <w:szCs w:val="24"/>
          <w:lang w:val="es-ES"/>
        </w:rPr>
        <w:t xml:space="preserve"> fueron Popayán, Valledupar y Montería, con valores superiores al 1,55%. </w:t>
      </w:r>
    </w:p>
    <w:p w14:paraId="6FB10AD7" w14:textId="2A4A36C1" w:rsidR="000C67BF" w:rsidRDefault="000C67BF" w:rsidP="0020621D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  <w:lang w:val="es-ES"/>
        </w:rPr>
      </w:pPr>
      <w:r>
        <w:rPr>
          <w:rFonts w:asciiTheme="majorHAnsi" w:hAnsiTheme="majorHAnsi" w:cstheme="majorHAnsi"/>
          <w:sz w:val="24"/>
          <w:szCs w:val="24"/>
          <w:lang w:val="es-ES"/>
        </w:rPr>
        <w:t>Mientras e</w:t>
      </w:r>
      <w:r w:rsidR="0020621D" w:rsidRPr="00A862C6">
        <w:rPr>
          <w:rFonts w:asciiTheme="majorHAnsi" w:hAnsiTheme="majorHAnsi" w:cstheme="majorHAnsi"/>
          <w:sz w:val="24"/>
          <w:szCs w:val="24"/>
          <w:lang w:val="es-ES"/>
        </w:rPr>
        <w:t xml:space="preserve">l total nacional </w:t>
      </w:r>
      <w:r>
        <w:rPr>
          <w:rFonts w:asciiTheme="majorHAnsi" w:hAnsiTheme="majorHAnsi" w:cstheme="majorHAnsi"/>
          <w:sz w:val="24"/>
          <w:szCs w:val="24"/>
          <w:lang w:val="es-ES"/>
        </w:rPr>
        <w:t>fue de</w:t>
      </w:r>
      <w:r w:rsidR="0020621D" w:rsidRPr="00A862C6">
        <w:rPr>
          <w:rFonts w:asciiTheme="majorHAnsi" w:hAnsiTheme="majorHAnsi" w:cstheme="majorHAnsi"/>
          <w:sz w:val="24"/>
          <w:szCs w:val="24"/>
          <w:lang w:val="es-ES"/>
        </w:rPr>
        <w:t xml:space="preserve"> 1,25%</w:t>
      </w:r>
      <w:r>
        <w:rPr>
          <w:rFonts w:asciiTheme="majorHAnsi" w:hAnsiTheme="majorHAnsi" w:cstheme="majorHAnsi"/>
          <w:sz w:val="24"/>
          <w:szCs w:val="24"/>
          <w:lang w:val="es-ES"/>
        </w:rPr>
        <w:t>,</w:t>
      </w:r>
      <w:r w:rsidR="0020621D" w:rsidRPr="00A862C6">
        <w:rPr>
          <w:rFonts w:asciiTheme="majorHAnsi" w:hAnsiTheme="majorHAnsi" w:cstheme="majorHAnsi"/>
          <w:sz w:val="24"/>
          <w:szCs w:val="24"/>
          <w:lang w:val="es-ES"/>
        </w:rPr>
        <w:t xml:space="preserve"> la ciudad con menor inflación fue Santa Marta con 1,02%. </w:t>
      </w:r>
    </w:p>
    <w:p w14:paraId="39A1A212" w14:textId="27F67B90" w:rsidR="0020621D" w:rsidRDefault="0020621D" w:rsidP="00A862C6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  <w:lang w:val="es-ES"/>
        </w:rPr>
      </w:pPr>
      <w:r w:rsidRPr="00A862C6">
        <w:rPr>
          <w:rFonts w:asciiTheme="majorHAnsi" w:hAnsiTheme="majorHAnsi" w:cstheme="majorHAnsi"/>
          <w:sz w:val="24"/>
          <w:szCs w:val="24"/>
          <w:lang w:val="es-ES"/>
        </w:rPr>
        <w:t xml:space="preserve">Riohacha, Montería e Ibagué tienen </w:t>
      </w:r>
      <w:r w:rsidR="000C67BF">
        <w:rPr>
          <w:rFonts w:asciiTheme="majorHAnsi" w:hAnsiTheme="majorHAnsi" w:cstheme="majorHAnsi"/>
          <w:sz w:val="24"/>
          <w:szCs w:val="24"/>
          <w:lang w:val="es-ES"/>
        </w:rPr>
        <w:t xml:space="preserve">las mayores </w:t>
      </w:r>
      <w:r w:rsidRPr="00A862C6">
        <w:rPr>
          <w:rFonts w:asciiTheme="majorHAnsi" w:hAnsiTheme="majorHAnsi" w:cstheme="majorHAnsi"/>
          <w:sz w:val="24"/>
          <w:szCs w:val="24"/>
          <w:lang w:val="es-ES"/>
        </w:rPr>
        <w:t>inflaciones acumuladas</w:t>
      </w:r>
      <w:r w:rsidR="000C67BF">
        <w:rPr>
          <w:rFonts w:asciiTheme="majorHAnsi" w:hAnsiTheme="majorHAnsi" w:cstheme="majorHAnsi"/>
          <w:sz w:val="24"/>
          <w:szCs w:val="24"/>
          <w:lang w:val="es-ES"/>
        </w:rPr>
        <w:t>,</w:t>
      </w:r>
      <w:r w:rsidRPr="00A862C6">
        <w:rPr>
          <w:rFonts w:asciiTheme="majorHAnsi" w:hAnsiTheme="majorHAnsi" w:cstheme="majorHAnsi"/>
          <w:sz w:val="24"/>
          <w:szCs w:val="24"/>
          <w:lang w:val="es-ES"/>
        </w:rPr>
        <w:t xml:space="preserve"> superiores al 6,55%, </w:t>
      </w:r>
      <w:r w:rsidR="000C67BF">
        <w:rPr>
          <w:rFonts w:asciiTheme="majorHAnsi" w:hAnsiTheme="majorHAnsi" w:cstheme="majorHAnsi"/>
          <w:sz w:val="24"/>
          <w:szCs w:val="24"/>
          <w:lang w:val="es-ES"/>
        </w:rPr>
        <w:t xml:space="preserve">mientras que </w:t>
      </w:r>
      <w:r w:rsidRPr="00A862C6">
        <w:rPr>
          <w:rFonts w:asciiTheme="majorHAnsi" w:hAnsiTheme="majorHAnsi" w:cstheme="majorHAnsi"/>
          <w:sz w:val="24"/>
          <w:szCs w:val="24"/>
          <w:lang w:val="es-ES"/>
        </w:rPr>
        <w:t>el acumulado nacional es de 5,66%. La ciudad con una menor inflación acumulada es Pasto con 5,02%</w:t>
      </w:r>
    </w:p>
    <w:p w14:paraId="0C2C69E9" w14:textId="5EDDF0FD" w:rsidR="00305301" w:rsidRDefault="00305301" w:rsidP="00305301">
      <w:pPr>
        <w:spacing w:line="240" w:lineRule="auto"/>
        <w:jc w:val="both"/>
        <w:rPr>
          <w:rFonts w:asciiTheme="majorHAnsi" w:hAnsiTheme="majorHAnsi" w:cstheme="majorHAnsi"/>
          <w:sz w:val="24"/>
          <w:szCs w:val="24"/>
          <w:lang w:val="es-ES"/>
        </w:rPr>
      </w:pPr>
    </w:p>
    <w:p w14:paraId="03730AC2" w14:textId="6F7056B7" w:rsidR="00305301" w:rsidRDefault="00305301" w:rsidP="00305301">
      <w:pPr>
        <w:spacing w:line="240" w:lineRule="auto"/>
        <w:jc w:val="both"/>
        <w:rPr>
          <w:rFonts w:asciiTheme="majorHAnsi" w:hAnsiTheme="majorHAnsi" w:cstheme="majorHAnsi"/>
          <w:sz w:val="24"/>
          <w:szCs w:val="24"/>
          <w:lang w:val="es-ES"/>
        </w:rPr>
      </w:pPr>
    </w:p>
    <w:p w14:paraId="7C21D4BA" w14:textId="77777777" w:rsidR="00305301" w:rsidRPr="00305301" w:rsidRDefault="00305301" w:rsidP="00305301">
      <w:pPr>
        <w:spacing w:line="240" w:lineRule="auto"/>
        <w:jc w:val="both"/>
        <w:rPr>
          <w:rFonts w:asciiTheme="majorHAnsi" w:hAnsiTheme="majorHAnsi" w:cstheme="majorHAnsi"/>
          <w:sz w:val="24"/>
          <w:szCs w:val="24"/>
          <w:lang w:val="es-ES"/>
        </w:rPr>
      </w:pPr>
    </w:p>
    <w:p w14:paraId="111CF933" w14:textId="77777777" w:rsidR="00305301" w:rsidRDefault="00305301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</w:p>
    <w:p w14:paraId="1054D9B4" w14:textId="77777777" w:rsidR="00305301" w:rsidRDefault="00305301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</w:p>
    <w:p w14:paraId="3B040709" w14:textId="77777777" w:rsidR="00305301" w:rsidRDefault="00305301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</w:p>
    <w:p w14:paraId="1A50A447" w14:textId="223088FD" w:rsidR="00305301" w:rsidRDefault="00305301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sectPr w:rsidR="00305301" w:rsidSect="00305301">
          <w:type w:val="continuous"/>
          <w:pgSz w:w="12240" w:h="15840"/>
          <w:pgMar w:top="1418" w:right="1418" w:bottom="1134" w:left="1418" w:header="709" w:footer="709" w:gutter="0"/>
          <w:cols w:num="2" w:space="708"/>
          <w:docGrid w:linePitch="360"/>
        </w:sectPr>
      </w:pPr>
    </w:p>
    <w:p w14:paraId="1FFF1EDF" w14:textId="2618E557" w:rsidR="0010692A" w:rsidRDefault="00242CFC" w:rsidP="00A862C6">
      <w:pPr>
        <w:spacing w:line="240" w:lineRule="auto"/>
        <w:jc w:val="center"/>
        <w:rPr>
          <w:rFonts w:asciiTheme="majorHAnsi" w:hAnsiTheme="majorHAnsi" w:cstheme="majorHAnsi"/>
          <w:sz w:val="24"/>
          <w:szCs w:val="24"/>
          <w:lang w:val="es-ES"/>
        </w:rPr>
      </w:pPr>
      <w: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Tabla 2. </w:t>
      </w:r>
      <w:r w:rsidR="0010692A" w:rsidRPr="0010692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>Inflación por grupos de gasto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52"/>
        <w:gridCol w:w="1007"/>
        <w:gridCol w:w="1007"/>
        <w:gridCol w:w="1007"/>
        <w:gridCol w:w="1007"/>
        <w:gridCol w:w="1007"/>
        <w:gridCol w:w="1007"/>
      </w:tblGrid>
      <w:tr w:rsidR="00843C8A" w:rsidRPr="00A862C6" w14:paraId="22078A84" w14:textId="77777777" w:rsidTr="00A862C6">
        <w:trPr>
          <w:trHeight w:val="20"/>
          <w:tblHeader/>
        </w:trPr>
        <w:tc>
          <w:tcPr>
            <w:tcW w:w="4120" w:type="dxa"/>
            <w:noWrap/>
            <w:hideMark/>
          </w:tcPr>
          <w:p w14:paraId="26D62A59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Grupos de gasto</w:t>
            </w:r>
          </w:p>
        </w:tc>
        <w:tc>
          <w:tcPr>
            <w:tcW w:w="3600" w:type="dxa"/>
            <w:gridSpan w:val="3"/>
            <w:hideMark/>
          </w:tcPr>
          <w:p w14:paraId="0123716D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Variación mensual</w:t>
            </w:r>
          </w:p>
        </w:tc>
        <w:tc>
          <w:tcPr>
            <w:tcW w:w="3600" w:type="dxa"/>
            <w:gridSpan w:val="3"/>
            <w:hideMark/>
          </w:tcPr>
          <w:p w14:paraId="47C314F3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Contribución mensual </w:t>
            </w:r>
          </w:p>
        </w:tc>
      </w:tr>
      <w:tr w:rsidR="00843C8A" w:rsidRPr="00A862C6" w14:paraId="0C09C20F" w14:textId="77777777" w:rsidTr="00A862C6">
        <w:trPr>
          <w:trHeight w:val="20"/>
        </w:trPr>
        <w:tc>
          <w:tcPr>
            <w:tcW w:w="4120" w:type="dxa"/>
            <w:noWrap/>
            <w:hideMark/>
          </w:tcPr>
          <w:p w14:paraId="1659BFE6" w14:textId="77777777" w:rsidR="00843C8A" w:rsidRPr="00A862C6" w:rsidRDefault="00843C8A" w:rsidP="00E47B21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 </w:t>
            </w:r>
          </w:p>
        </w:tc>
        <w:tc>
          <w:tcPr>
            <w:tcW w:w="1200" w:type="dxa"/>
            <w:noWrap/>
            <w:hideMark/>
          </w:tcPr>
          <w:p w14:paraId="0C239B25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marzo 2022</w:t>
            </w:r>
          </w:p>
        </w:tc>
        <w:tc>
          <w:tcPr>
            <w:tcW w:w="1200" w:type="dxa"/>
            <w:noWrap/>
            <w:hideMark/>
          </w:tcPr>
          <w:p w14:paraId="4D03A3F2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abril 2021</w:t>
            </w:r>
          </w:p>
        </w:tc>
        <w:tc>
          <w:tcPr>
            <w:tcW w:w="1200" w:type="dxa"/>
            <w:noWrap/>
            <w:hideMark/>
          </w:tcPr>
          <w:p w14:paraId="1FB55C06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abril 2022</w:t>
            </w:r>
          </w:p>
        </w:tc>
        <w:tc>
          <w:tcPr>
            <w:tcW w:w="1200" w:type="dxa"/>
            <w:noWrap/>
            <w:hideMark/>
          </w:tcPr>
          <w:p w14:paraId="0B98153E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marzo 2022</w:t>
            </w:r>
          </w:p>
        </w:tc>
        <w:tc>
          <w:tcPr>
            <w:tcW w:w="1200" w:type="dxa"/>
            <w:noWrap/>
            <w:hideMark/>
          </w:tcPr>
          <w:p w14:paraId="6473B4CD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abril 2021</w:t>
            </w:r>
          </w:p>
        </w:tc>
        <w:tc>
          <w:tcPr>
            <w:tcW w:w="1200" w:type="dxa"/>
            <w:noWrap/>
            <w:hideMark/>
          </w:tcPr>
          <w:p w14:paraId="45EC0F0A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abril 2022</w:t>
            </w:r>
          </w:p>
        </w:tc>
      </w:tr>
      <w:tr w:rsidR="00843C8A" w:rsidRPr="00A862C6" w14:paraId="46707E33" w14:textId="77777777" w:rsidTr="00A862C6">
        <w:trPr>
          <w:trHeight w:val="20"/>
        </w:trPr>
        <w:tc>
          <w:tcPr>
            <w:tcW w:w="4120" w:type="dxa"/>
            <w:noWrap/>
            <w:hideMark/>
          </w:tcPr>
          <w:p w14:paraId="6D66819A" w14:textId="77777777" w:rsidR="00843C8A" w:rsidRPr="00A862C6" w:rsidRDefault="00843C8A" w:rsidP="00E47B21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Alimentos y bebidas no alcohólicas</w:t>
            </w:r>
          </w:p>
        </w:tc>
        <w:tc>
          <w:tcPr>
            <w:tcW w:w="1200" w:type="dxa"/>
            <w:noWrap/>
            <w:hideMark/>
          </w:tcPr>
          <w:p w14:paraId="1086EE14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2,84</w:t>
            </w:r>
          </w:p>
        </w:tc>
        <w:tc>
          <w:tcPr>
            <w:tcW w:w="1200" w:type="dxa"/>
            <w:noWrap/>
            <w:hideMark/>
          </w:tcPr>
          <w:p w14:paraId="236835EE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2,09</w:t>
            </w:r>
          </w:p>
        </w:tc>
        <w:tc>
          <w:tcPr>
            <w:tcW w:w="1200" w:type="dxa"/>
            <w:noWrap/>
            <w:hideMark/>
          </w:tcPr>
          <w:p w14:paraId="6FE9BBEE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2,75</w:t>
            </w:r>
          </w:p>
        </w:tc>
        <w:tc>
          <w:tcPr>
            <w:tcW w:w="1200" w:type="dxa"/>
            <w:noWrap/>
            <w:hideMark/>
          </w:tcPr>
          <w:p w14:paraId="74DB9CCF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0,52</w:t>
            </w:r>
          </w:p>
        </w:tc>
        <w:tc>
          <w:tcPr>
            <w:tcW w:w="1200" w:type="dxa"/>
            <w:noWrap/>
            <w:hideMark/>
          </w:tcPr>
          <w:p w14:paraId="281B9B13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0,34</w:t>
            </w:r>
          </w:p>
        </w:tc>
        <w:tc>
          <w:tcPr>
            <w:tcW w:w="1200" w:type="dxa"/>
            <w:noWrap/>
            <w:hideMark/>
          </w:tcPr>
          <w:p w14:paraId="4618F4B4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0,51</w:t>
            </w:r>
          </w:p>
        </w:tc>
      </w:tr>
      <w:tr w:rsidR="00843C8A" w:rsidRPr="00A862C6" w14:paraId="11A7C379" w14:textId="77777777" w:rsidTr="00A862C6">
        <w:trPr>
          <w:trHeight w:val="20"/>
        </w:trPr>
        <w:tc>
          <w:tcPr>
            <w:tcW w:w="4120" w:type="dxa"/>
            <w:hideMark/>
          </w:tcPr>
          <w:p w14:paraId="64A63814" w14:textId="77777777" w:rsidR="00843C8A" w:rsidRPr="00A862C6" w:rsidRDefault="00843C8A" w:rsidP="00E47B21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Alojamiento, Agua, Electricidad, Gas Y Otros Combustibles</w:t>
            </w:r>
          </w:p>
        </w:tc>
        <w:tc>
          <w:tcPr>
            <w:tcW w:w="1200" w:type="dxa"/>
            <w:hideMark/>
          </w:tcPr>
          <w:p w14:paraId="57C23107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0,58</w:t>
            </w:r>
          </w:p>
        </w:tc>
        <w:tc>
          <w:tcPr>
            <w:tcW w:w="1200" w:type="dxa"/>
            <w:hideMark/>
          </w:tcPr>
          <w:p w14:paraId="4FDFCA9C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0,43</w:t>
            </w:r>
          </w:p>
        </w:tc>
        <w:tc>
          <w:tcPr>
            <w:tcW w:w="1200" w:type="dxa"/>
            <w:hideMark/>
          </w:tcPr>
          <w:p w14:paraId="576CA02E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0,82</w:t>
            </w:r>
          </w:p>
        </w:tc>
        <w:tc>
          <w:tcPr>
            <w:tcW w:w="1200" w:type="dxa"/>
            <w:hideMark/>
          </w:tcPr>
          <w:p w14:paraId="7D49F8EC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0,19</w:t>
            </w:r>
          </w:p>
        </w:tc>
        <w:tc>
          <w:tcPr>
            <w:tcW w:w="1200" w:type="dxa"/>
            <w:hideMark/>
          </w:tcPr>
          <w:p w14:paraId="19DF6B60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0,14</w:t>
            </w:r>
          </w:p>
        </w:tc>
        <w:tc>
          <w:tcPr>
            <w:tcW w:w="1200" w:type="dxa"/>
            <w:hideMark/>
          </w:tcPr>
          <w:p w14:paraId="2B26FC3F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0,26</w:t>
            </w:r>
          </w:p>
        </w:tc>
      </w:tr>
      <w:tr w:rsidR="00843C8A" w:rsidRPr="00A862C6" w14:paraId="5D2D0D6F" w14:textId="77777777" w:rsidTr="00A862C6">
        <w:trPr>
          <w:trHeight w:val="20"/>
        </w:trPr>
        <w:tc>
          <w:tcPr>
            <w:tcW w:w="4120" w:type="dxa"/>
            <w:noWrap/>
            <w:hideMark/>
          </w:tcPr>
          <w:p w14:paraId="6C02B07A" w14:textId="77777777" w:rsidR="00843C8A" w:rsidRPr="00A862C6" w:rsidRDefault="00843C8A" w:rsidP="00E47B21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Restaurantes Y Hoteles</w:t>
            </w:r>
          </w:p>
        </w:tc>
        <w:tc>
          <w:tcPr>
            <w:tcW w:w="1200" w:type="dxa"/>
            <w:hideMark/>
          </w:tcPr>
          <w:p w14:paraId="3E392903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1,42</w:t>
            </w:r>
          </w:p>
        </w:tc>
        <w:tc>
          <w:tcPr>
            <w:tcW w:w="1200" w:type="dxa"/>
            <w:hideMark/>
          </w:tcPr>
          <w:p w14:paraId="31E73920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0,37</w:t>
            </w:r>
          </w:p>
        </w:tc>
        <w:tc>
          <w:tcPr>
            <w:tcW w:w="1200" w:type="dxa"/>
            <w:hideMark/>
          </w:tcPr>
          <w:p w14:paraId="0E873CB9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1,09</w:t>
            </w:r>
          </w:p>
        </w:tc>
        <w:tc>
          <w:tcPr>
            <w:tcW w:w="1200" w:type="dxa"/>
            <w:hideMark/>
          </w:tcPr>
          <w:p w14:paraId="75312C3E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0,14</w:t>
            </w:r>
          </w:p>
        </w:tc>
        <w:tc>
          <w:tcPr>
            <w:tcW w:w="1200" w:type="dxa"/>
            <w:hideMark/>
          </w:tcPr>
          <w:p w14:paraId="7A7B38B6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0,04</w:t>
            </w:r>
          </w:p>
        </w:tc>
        <w:tc>
          <w:tcPr>
            <w:tcW w:w="1200" w:type="dxa"/>
            <w:hideMark/>
          </w:tcPr>
          <w:p w14:paraId="643B976D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0,11</w:t>
            </w:r>
          </w:p>
        </w:tc>
      </w:tr>
      <w:tr w:rsidR="00843C8A" w:rsidRPr="00A862C6" w14:paraId="07A0BCC7" w14:textId="77777777" w:rsidTr="00A862C6">
        <w:trPr>
          <w:trHeight w:val="20"/>
        </w:trPr>
        <w:tc>
          <w:tcPr>
            <w:tcW w:w="4120" w:type="dxa"/>
            <w:noWrap/>
            <w:hideMark/>
          </w:tcPr>
          <w:p w14:paraId="24693730" w14:textId="77777777" w:rsidR="00843C8A" w:rsidRPr="00A862C6" w:rsidRDefault="00843C8A" w:rsidP="00E47B21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Prendas De Vestir Y Calzado</w:t>
            </w:r>
          </w:p>
        </w:tc>
        <w:tc>
          <w:tcPr>
            <w:tcW w:w="1200" w:type="dxa"/>
            <w:noWrap/>
            <w:hideMark/>
          </w:tcPr>
          <w:p w14:paraId="7376FA6F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  <w:highlight w:val="yellow"/>
              </w:rPr>
              <w:t>-1,78</w:t>
            </w:r>
          </w:p>
        </w:tc>
        <w:tc>
          <w:tcPr>
            <w:tcW w:w="1200" w:type="dxa"/>
            <w:noWrap/>
            <w:hideMark/>
          </w:tcPr>
          <w:p w14:paraId="367277E6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-0,37</w:t>
            </w:r>
          </w:p>
        </w:tc>
        <w:tc>
          <w:tcPr>
            <w:tcW w:w="1200" w:type="dxa"/>
            <w:noWrap/>
            <w:hideMark/>
          </w:tcPr>
          <w:p w14:paraId="606E8AE5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  <w:highlight w:val="yellow"/>
              </w:rPr>
              <w:t>2,99</w:t>
            </w:r>
          </w:p>
        </w:tc>
        <w:tc>
          <w:tcPr>
            <w:tcW w:w="1200" w:type="dxa"/>
            <w:noWrap/>
            <w:hideMark/>
          </w:tcPr>
          <w:p w14:paraId="0BD352F4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-0,06</w:t>
            </w:r>
          </w:p>
        </w:tc>
        <w:tc>
          <w:tcPr>
            <w:tcW w:w="1200" w:type="dxa"/>
            <w:noWrap/>
            <w:hideMark/>
          </w:tcPr>
          <w:p w14:paraId="4522135D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-0,01</w:t>
            </w:r>
          </w:p>
        </w:tc>
        <w:tc>
          <w:tcPr>
            <w:tcW w:w="1200" w:type="dxa"/>
            <w:noWrap/>
            <w:hideMark/>
          </w:tcPr>
          <w:p w14:paraId="474D9D84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0,10</w:t>
            </w:r>
          </w:p>
        </w:tc>
      </w:tr>
      <w:tr w:rsidR="00843C8A" w:rsidRPr="00A862C6" w14:paraId="736B9938" w14:textId="77777777" w:rsidTr="00A862C6">
        <w:trPr>
          <w:trHeight w:val="20"/>
        </w:trPr>
        <w:tc>
          <w:tcPr>
            <w:tcW w:w="4120" w:type="dxa"/>
            <w:noWrap/>
            <w:hideMark/>
          </w:tcPr>
          <w:p w14:paraId="3C76E061" w14:textId="77777777" w:rsidR="00843C8A" w:rsidRPr="00A862C6" w:rsidRDefault="00843C8A" w:rsidP="00E47B21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Transporte</w:t>
            </w:r>
          </w:p>
        </w:tc>
        <w:tc>
          <w:tcPr>
            <w:tcW w:w="1200" w:type="dxa"/>
            <w:hideMark/>
          </w:tcPr>
          <w:p w14:paraId="378ACB05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0,37</w:t>
            </w:r>
          </w:p>
        </w:tc>
        <w:tc>
          <w:tcPr>
            <w:tcW w:w="1200" w:type="dxa"/>
            <w:hideMark/>
          </w:tcPr>
          <w:p w14:paraId="629B5A3A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0,38</w:t>
            </w:r>
          </w:p>
        </w:tc>
        <w:tc>
          <w:tcPr>
            <w:tcW w:w="1200" w:type="dxa"/>
            <w:hideMark/>
          </w:tcPr>
          <w:p w14:paraId="7CE153FC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0,66</w:t>
            </w:r>
          </w:p>
        </w:tc>
        <w:tc>
          <w:tcPr>
            <w:tcW w:w="1200" w:type="dxa"/>
            <w:hideMark/>
          </w:tcPr>
          <w:p w14:paraId="6B5FE07B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0,05</w:t>
            </w:r>
          </w:p>
        </w:tc>
        <w:tc>
          <w:tcPr>
            <w:tcW w:w="1200" w:type="dxa"/>
            <w:hideMark/>
          </w:tcPr>
          <w:p w14:paraId="5833CB4A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0,05</w:t>
            </w:r>
          </w:p>
        </w:tc>
        <w:tc>
          <w:tcPr>
            <w:tcW w:w="1200" w:type="dxa"/>
            <w:hideMark/>
          </w:tcPr>
          <w:p w14:paraId="560AB26B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0,08</w:t>
            </w:r>
          </w:p>
        </w:tc>
      </w:tr>
      <w:tr w:rsidR="00843C8A" w:rsidRPr="00A862C6" w14:paraId="0B3EC190" w14:textId="77777777" w:rsidTr="00A862C6">
        <w:trPr>
          <w:trHeight w:val="20"/>
        </w:trPr>
        <w:tc>
          <w:tcPr>
            <w:tcW w:w="4120" w:type="dxa"/>
            <w:hideMark/>
          </w:tcPr>
          <w:p w14:paraId="01E1FE32" w14:textId="77777777" w:rsidR="00843C8A" w:rsidRPr="00A862C6" w:rsidRDefault="00843C8A" w:rsidP="00E47B21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Muebles, artículos para el hogar y para la conservación ordinaria del hogar</w:t>
            </w:r>
          </w:p>
        </w:tc>
        <w:tc>
          <w:tcPr>
            <w:tcW w:w="1200" w:type="dxa"/>
            <w:hideMark/>
          </w:tcPr>
          <w:p w14:paraId="55E17996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1,83</w:t>
            </w:r>
          </w:p>
        </w:tc>
        <w:tc>
          <w:tcPr>
            <w:tcW w:w="1200" w:type="dxa"/>
            <w:hideMark/>
          </w:tcPr>
          <w:p w14:paraId="46025CE4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0,37</w:t>
            </w:r>
          </w:p>
        </w:tc>
        <w:tc>
          <w:tcPr>
            <w:tcW w:w="1200" w:type="dxa"/>
            <w:hideMark/>
          </w:tcPr>
          <w:p w14:paraId="63B268CC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1,49</w:t>
            </w:r>
          </w:p>
        </w:tc>
        <w:tc>
          <w:tcPr>
            <w:tcW w:w="1200" w:type="dxa"/>
            <w:hideMark/>
          </w:tcPr>
          <w:p w14:paraId="4E6B4F5F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0,07</w:t>
            </w:r>
          </w:p>
        </w:tc>
        <w:tc>
          <w:tcPr>
            <w:tcW w:w="1200" w:type="dxa"/>
            <w:hideMark/>
          </w:tcPr>
          <w:p w14:paraId="05D0D39F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0,01</w:t>
            </w:r>
          </w:p>
        </w:tc>
        <w:tc>
          <w:tcPr>
            <w:tcW w:w="1200" w:type="dxa"/>
            <w:hideMark/>
          </w:tcPr>
          <w:p w14:paraId="375321A6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0,06</w:t>
            </w:r>
          </w:p>
        </w:tc>
      </w:tr>
      <w:tr w:rsidR="00843C8A" w:rsidRPr="00A862C6" w14:paraId="45C213C5" w14:textId="77777777" w:rsidTr="00A862C6">
        <w:trPr>
          <w:trHeight w:val="20"/>
        </w:trPr>
        <w:tc>
          <w:tcPr>
            <w:tcW w:w="4120" w:type="dxa"/>
            <w:noWrap/>
            <w:hideMark/>
          </w:tcPr>
          <w:p w14:paraId="01946624" w14:textId="77777777" w:rsidR="00843C8A" w:rsidRPr="00A862C6" w:rsidRDefault="00843C8A" w:rsidP="00E47B21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Bienes Y Servicios Diversos</w:t>
            </w:r>
          </w:p>
        </w:tc>
        <w:tc>
          <w:tcPr>
            <w:tcW w:w="1200" w:type="dxa"/>
            <w:hideMark/>
          </w:tcPr>
          <w:p w14:paraId="351F28BA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1,00</w:t>
            </w:r>
          </w:p>
        </w:tc>
        <w:tc>
          <w:tcPr>
            <w:tcW w:w="1200" w:type="dxa"/>
            <w:hideMark/>
          </w:tcPr>
          <w:p w14:paraId="076A4383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0,35</w:t>
            </w:r>
          </w:p>
        </w:tc>
        <w:tc>
          <w:tcPr>
            <w:tcW w:w="1200" w:type="dxa"/>
            <w:hideMark/>
          </w:tcPr>
          <w:p w14:paraId="12ACB2B3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0,96</w:t>
            </w:r>
          </w:p>
        </w:tc>
        <w:tc>
          <w:tcPr>
            <w:tcW w:w="1200" w:type="dxa"/>
            <w:hideMark/>
          </w:tcPr>
          <w:p w14:paraId="06503E68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0,05</w:t>
            </w:r>
          </w:p>
        </w:tc>
        <w:tc>
          <w:tcPr>
            <w:tcW w:w="1200" w:type="dxa"/>
            <w:hideMark/>
          </w:tcPr>
          <w:p w14:paraId="4F76CE8B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0,02</w:t>
            </w:r>
          </w:p>
        </w:tc>
        <w:tc>
          <w:tcPr>
            <w:tcW w:w="1200" w:type="dxa"/>
            <w:hideMark/>
          </w:tcPr>
          <w:p w14:paraId="1BDE99E1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0,05</w:t>
            </w:r>
          </w:p>
        </w:tc>
      </w:tr>
      <w:tr w:rsidR="00843C8A" w:rsidRPr="00A862C6" w14:paraId="16B16FC5" w14:textId="77777777" w:rsidTr="00A862C6">
        <w:trPr>
          <w:trHeight w:val="20"/>
        </w:trPr>
        <w:tc>
          <w:tcPr>
            <w:tcW w:w="4120" w:type="dxa"/>
            <w:noWrap/>
            <w:hideMark/>
          </w:tcPr>
          <w:p w14:paraId="417D4DE6" w14:textId="77777777" w:rsidR="00843C8A" w:rsidRPr="00A862C6" w:rsidRDefault="00843C8A" w:rsidP="00E47B21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Recreación Y Cultura</w:t>
            </w:r>
          </w:p>
        </w:tc>
        <w:tc>
          <w:tcPr>
            <w:tcW w:w="1200" w:type="dxa"/>
            <w:hideMark/>
          </w:tcPr>
          <w:p w14:paraId="7F224884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  <w:highlight w:val="yellow"/>
              </w:rPr>
              <w:t>0,01</w:t>
            </w:r>
          </w:p>
        </w:tc>
        <w:tc>
          <w:tcPr>
            <w:tcW w:w="1200" w:type="dxa"/>
            <w:hideMark/>
          </w:tcPr>
          <w:p w14:paraId="6144F998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0,07</w:t>
            </w:r>
          </w:p>
        </w:tc>
        <w:tc>
          <w:tcPr>
            <w:tcW w:w="1200" w:type="dxa"/>
            <w:hideMark/>
          </w:tcPr>
          <w:p w14:paraId="2E282FFC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  <w:highlight w:val="yellow"/>
              </w:rPr>
              <w:t>1,18</w:t>
            </w:r>
          </w:p>
        </w:tc>
        <w:tc>
          <w:tcPr>
            <w:tcW w:w="1200" w:type="dxa"/>
            <w:hideMark/>
          </w:tcPr>
          <w:p w14:paraId="56C5A260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0,00</w:t>
            </w:r>
          </w:p>
        </w:tc>
        <w:tc>
          <w:tcPr>
            <w:tcW w:w="1200" w:type="dxa"/>
            <w:hideMark/>
          </w:tcPr>
          <w:p w14:paraId="76F30FD1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0,00</w:t>
            </w:r>
          </w:p>
        </w:tc>
        <w:tc>
          <w:tcPr>
            <w:tcW w:w="1200" w:type="dxa"/>
            <w:hideMark/>
          </w:tcPr>
          <w:p w14:paraId="65B2C80C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0,04</w:t>
            </w:r>
          </w:p>
        </w:tc>
      </w:tr>
      <w:tr w:rsidR="00843C8A" w:rsidRPr="00A862C6" w14:paraId="4CD51FED" w14:textId="77777777" w:rsidTr="00A862C6">
        <w:trPr>
          <w:trHeight w:val="20"/>
        </w:trPr>
        <w:tc>
          <w:tcPr>
            <w:tcW w:w="4120" w:type="dxa"/>
            <w:noWrap/>
            <w:hideMark/>
          </w:tcPr>
          <w:p w14:paraId="30199243" w14:textId="77777777" w:rsidR="00843C8A" w:rsidRPr="00A862C6" w:rsidRDefault="00843C8A" w:rsidP="00E47B21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Bebidas alcohólicas y tabaco</w:t>
            </w:r>
          </w:p>
        </w:tc>
        <w:tc>
          <w:tcPr>
            <w:tcW w:w="1200" w:type="dxa"/>
            <w:noWrap/>
            <w:hideMark/>
          </w:tcPr>
          <w:p w14:paraId="600CE8EF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0,86</w:t>
            </w:r>
          </w:p>
        </w:tc>
        <w:tc>
          <w:tcPr>
            <w:tcW w:w="1200" w:type="dxa"/>
            <w:noWrap/>
            <w:hideMark/>
          </w:tcPr>
          <w:p w14:paraId="6A50F56F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0,51</w:t>
            </w:r>
          </w:p>
        </w:tc>
        <w:tc>
          <w:tcPr>
            <w:tcW w:w="1200" w:type="dxa"/>
            <w:noWrap/>
            <w:hideMark/>
          </w:tcPr>
          <w:p w14:paraId="3EE490A5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0,68</w:t>
            </w:r>
          </w:p>
        </w:tc>
        <w:tc>
          <w:tcPr>
            <w:tcW w:w="1200" w:type="dxa"/>
            <w:noWrap/>
            <w:hideMark/>
          </w:tcPr>
          <w:p w14:paraId="618DE44E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0,01</w:t>
            </w:r>
          </w:p>
        </w:tc>
        <w:tc>
          <w:tcPr>
            <w:tcW w:w="1200" w:type="dxa"/>
            <w:noWrap/>
            <w:hideMark/>
          </w:tcPr>
          <w:p w14:paraId="1B7C606D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0,01</w:t>
            </w:r>
          </w:p>
        </w:tc>
        <w:tc>
          <w:tcPr>
            <w:tcW w:w="1200" w:type="dxa"/>
            <w:noWrap/>
            <w:hideMark/>
          </w:tcPr>
          <w:p w14:paraId="0D8BF225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0,01</w:t>
            </w:r>
          </w:p>
        </w:tc>
      </w:tr>
      <w:tr w:rsidR="00843C8A" w:rsidRPr="00A862C6" w14:paraId="5DC7107A" w14:textId="77777777" w:rsidTr="00A862C6">
        <w:trPr>
          <w:trHeight w:val="20"/>
        </w:trPr>
        <w:tc>
          <w:tcPr>
            <w:tcW w:w="4120" w:type="dxa"/>
            <w:noWrap/>
            <w:hideMark/>
          </w:tcPr>
          <w:p w14:paraId="2736A090" w14:textId="77777777" w:rsidR="00843C8A" w:rsidRPr="00A862C6" w:rsidRDefault="00843C8A" w:rsidP="00E47B21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Salud</w:t>
            </w:r>
          </w:p>
        </w:tc>
        <w:tc>
          <w:tcPr>
            <w:tcW w:w="1200" w:type="dxa"/>
            <w:noWrap/>
            <w:hideMark/>
          </w:tcPr>
          <w:p w14:paraId="75BA8981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0,97</w:t>
            </w:r>
          </w:p>
        </w:tc>
        <w:tc>
          <w:tcPr>
            <w:tcW w:w="1200" w:type="dxa"/>
            <w:noWrap/>
            <w:hideMark/>
          </w:tcPr>
          <w:p w14:paraId="103A07DC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0,42</w:t>
            </w:r>
          </w:p>
        </w:tc>
        <w:tc>
          <w:tcPr>
            <w:tcW w:w="1200" w:type="dxa"/>
            <w:noWrap/>
            <w:hideMark/>
          </w:tcPr>
          <w:p w14:paraId="1D4C4F47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0,87</w:t>
            </w:r>
          </w:p>
        </w:tc>
        <w:tc>
          <w:tcPr>
            <w:tcW w:w="1200" w:type="dxa"/>
            <w:noWrap/>
            <w:hideMark/>
          </w:tcPr>
          <w:p w14:paraId="138A0DCB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0,02</w:t>
            </w:r>
          </w:p>
        </w:tc>
        <w:tc>
          <w:tcPr>
            <w:tcW w:w="1200" w:type="dxa"/>
            <w:noWrap/>
            <w:hideMark/>
          </w:tcPr>
          <w:p w14:paraId="323FE4A9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0,01</w:t>
            </w:r>
          </w:p>
        </w:tc>
        <w:tc>
          <w:tcPr>
            <w:tcW w:w="1200" w:type="dxa"/>
            <w:noWrap/>
            <w:hideMark/>
          </w:tcPr>
          <w:p w14:paraId="5833FEE9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0,01</w:t>
            </w:r>
          </w:p>
        </w:tc>
      </w:tr>
      <w:tr w:rsidR="00843C8A" w:rsidRPr="00A862C6" w14:paraId="1F34CC3D" w14:textId="77777777" w:rsidTr="00A862C6">
        <w:trPr>
          <w:trHeight w:val="20"/>
        </w:trPr>
        <w:tc>
          <w:tcPr>
            <w:tcW w:w="4120" w:type="dxa"/>
            <w:noWrap/>
            <w:hideMark/>
          </w:tcPr>
          <w:p w14:paraId="38CFFE60" w14:textId="77777777" w:rsidR="00843C8A" w:rsidRPr="00A862C6" w:rsidRDefault="00843C8A" w:rsidP="00E47B21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Información Y Comunicación</w:t>
            </w:r>
          </w:p>
        </w:tc>
        <w:tc>
          <w:tcPr>
            <w:tcW w:w="1200" w:type="dxa"/>
            <w:hideMark/>
          </w:tcPr>
          <w:p w14:paraId="1E5E6B7D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-0,19</w:t>
            </w:r>
          </w:p>
        </w:tc>
        <w:tc>
          <w:tcPr>
            <w:tcW w:w="1200" w:type="dxa"/>
            <w:hideMark/>
          </w:tcPr>
          <w:p w14:paraId="274E603F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-1,13</w:t>
            </w:r>
          </w:p>
        </w:tc>
        <w:tc>
          <w:tcPr>
            <w:tcW w:w="1200" w:type="dxa"/>
            <w:hideMark/>
          </w:tcPr>
          <w:p w14:paraId="04CF0F75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0,13</w:t>
            </w:r>
          </w:p>
        </w:tc>
        <w:tc>
          <w:tcPr>
            <w:tcW w:w="1200" w:type="dxa"/>
            <w:hideMark/>
          </w:tcPr>
          <w:p w14:paraId="1690A252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-0,01</w:t>
            </w:r>
          </w:p>
        </w:tc>
        <w:tc>
          <w:tcPr>
            <w:tcW w:w="1200" w:type="dxa"/>
            <w:hideMark/>
          </w:tcPr>
          <w:p w14:paraId="45AFDAB6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-0,05</w:t>
            </w:r>
          </w:p>
        </w:tc>
        <w:tc>
          <w:tcPr>
            <w:tcW w:w="1200" w:type="dxa"/>
            <w:hideMark/>
          </w:tcPr>
          <w:p w14:paraId="0666576E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0,00</w:t>
            </w:r>
          </w:p>
        </w:tc>
      </w:tr>
      <w:tr w:rsidR="00843C8A" w:rsidRPr="00A862C6" w14:paraId="2F3EF3CB" w14:textId="77777777" w:rsidTr="00A862C6">
        <w:trPr>
          <w:trHeight w:val="20"/>
        </w:trPr>
        <w:tc>
          <w:tcPr>
            <w:tcW w:w="4120" w:type="dxa"/>
            <w:noWrap/>
            <w:hideMark/>
          </w:tcPr>
          <w:p w14:paraId="478BF941" w14:textId="77777777" w:rsidR="00843C8A" w:rsidRPr="00A862C6" w:rsidRDefault="00843C8A" w:rsidP="00E47B21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Educación</w:t>
            </w:r>
          </w:p>
        </w:tc>
        <w:tc>
          <w:tcPr>
            <w:tcW w:w="1200" w:type="dxa"/>
            <w:hideMark/>
          </w:tcPr>
          <w:p w14:paraId="5FE61C30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0,30</w:t>
            </w:r>
          </w:p>
        </w:tc>
        <w:tc>
          <w:tcPr>
            <w:tcW w:w="1200" w:type="dxa"/>
            <w:hideMark/>
          </w:tcPr>
          <w:p w14:paraId="19D434A8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0,86</w:t>
            </w:r>
          </w:p>
        </w:tc>
        <w:tc>
          <w:tcPr>
            <w:tcW w:w="1200" w:type="dxa"/>
            <w:hideMark/>
          </w:tcPr>
          <w:p w14:paraId="7CF4D4FD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0,01</w:t>
            </w:r>
          </w:p>
        </w:tc>
        <w:tc>
          <w:tcPr>
            <w:tcW w:w="1200" w:type="dxa"/>
            <w:hideMark/>
          </w:tcPr>
          <w:p w14:paraId="579BE472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0,01</w:t>
            </w:r>
          </w:p>
        </w:tc>
        <w:tc>
          <w:tcPr>
            <w:tcW w:w="1200" w:type="dxa"/>
            <w:hideMark/>
          </w:tcPr>
          <w:p w14:paraId="1297D10B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sz w:val="20"/>
                <w:szCs w:val="20"/>
              </w:rPr>
              <w:t>0,04</w:t>
            </w:r>
          </w:p>
        </w:tc>
        <w:tc>
          <w:tcPr>
            <w:tcW w:w="1200" w:type="dxa"/>
            <w:hideMark/>
          </w:tcPr>
          <w:p w14:paraId="653B4E7D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0,00</w:t>
            </w:r>
          </w:p>
        </w:tc>
      </w:tr>
      <w:tr w:rsidR="00843C8A" w:rsidRPr="00A862C6" w14:paraId="1DB90CC7" w14:textId="77777777" w:rsidTr="00A862C6">
        <w:trPr>
          <w:trHeight w:val="20"/>
        </w:trPr>
        <w:tc>
          <w:tcPr>
            <w:tcW w:w="4120" w:type="dxa"/>
            <w:shd w:val="clear" w:color="auto" w:fill="0099FF"/>
            <w:noWrap/>
            <w:hideMark/>
          </w:tcPr>
          <w:p w14:paraId="1D1B792E" w14:textId="77777777" w:rsidR="00843C8A" w:rsidRPr="00A862C6" w:rsidRDefault="00843C8A" w:rsidP="00E47B21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Total</w:t>
            </w:r>
          </w:p>
        </w:tc>
        <w:tc>
          <w:tcPr>
            <w:tcW w:w="1200" w:type="dxa"/>
            <w:shd w:val="clear" w:color="auto" w:fill="0099FF"/>
            <w:hideMark/>
          </w:tcPr>
          <w:p w14:paraId="4204A9A9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1,00</w:t>
            </w:r>
          </w:p>
        </w:tc>
        <w:tc>
          <w:tcPr>
            <w:tcW w:w="1200" w:type="dxa"/>
            <w:shd w:val="clear" w:color="auto" w:fill="0099FF"/>
            <w:hideMark/>
          </w:tcPr>
          <w:p w14:paraId="47ED8AF7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0,59</w:t>
            </w:r>
          </w:p>
        </w:tc>
        <w:tc>
          <w:tcPr>
            <w:tcW w:w="1200" w:type="dxa"/>
            <w:shd w:val="clear" w:color="auto" w:fill="0099FF"/>
            <w:hideMark/>
          </w:tcPr>
          <w:p w14:paraId="7EF90603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1,25</w:t>
            </w:r>
          </w:p>
        </w:tc>
        <w:tc>
          <w:tcPr>
            <w:tcW w:w="1200" w:type="dxa"/>
            <w:shd w:val="clear" w:color="auto" w:fill="0099FF"/>
            <w:hideMark/>
          </w:tcPr>
          <w:p w14:paraId="32688A97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1,00</w:t>
            </w:r>
          </w:p>
        </w:tc>
        <w:tc>
          <w:tcPr>
            <w:tcW w:w="1200" w:type="dxa"/>
            <w:shd w:val="clear" w:color="auto" w:fill="0099FF"/>
            <w:hideMark/>
          </w:tcPr>
          <w:p w14:paraId="6F99931A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0,59</w:t>
            </w:r>
          </w:p>
        </w:tc>
        <w:tc>
          <w:tcPr>
            <w:tcW w:w="1200" w:type="dxa"/>
            <w:shd w:val="clear" w:color="auto" w:fill="0099FF"/>
            <w:hideMark/>
          </w:tcPr>
          <w:p w14:paraId="71AD3AE3" w14:textId="77777777" w:rsidR="00843C8A" w:rsidRPr="00A862C6" w:rsidRDefault="00843C8A" w:rsidP="00E47B21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862C6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1,25</w:t>
            </w:r>
          </w:p>
        </w:tc>
      </w:tr>
    </w:tbl>
    <w:p w14:paraId="1EB65B97" w14:textId="1E85DAAE" w:rsidR="00243E52" w:rsidRDefault="00243E52" w:rsidP="00A91DCB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29B4B4EF" w14:textId="0330B1AE" w:rsidR="00024D9F" w:rsidRPr="00A862C6" w:rsidRDefault="00A3584D" w:rsidP="00A3584D">
      <w:pPr>
        <w:pStyle w:val="Prrafodelista"/>
        <w:numPr>
          <w:ilvl w:val="0"/>
          <w:numId w:val="4"/>
        </w:numPr>
        <w:spacing w:line="240" w:lineRule="auto"/>
        <w:rPr>
          <w:rFonts w:asciiTheme="majorHAnsi" w:hAnsiTheme="majorHAnsi" w:cstheme="majorHAnsi"/>
          <w:sz w:val="20"/>
          <w:szCs w:val="20"/>
          <w:lang w:val="es-ES"/>
        </w:rPr>
      </w:pPr>
      <w:r w:rsidRPr="00A862C6">
        <w:rPr>
          <w:rFonts w:asciiTheme="majorHAnsi" w:hAnsiTheme="majorHAnsi" w:cstheme="majorHAnsi"/>
          <w:sz w:val="22"/>
          <w:szCs w:val="22"/>
          <w:lang w:val="es-ES"/>
        </w:rPr>
        <w:lastRenderedPageBreak/>
        <w:t xml:space="preserve">Por grupos de gasto, las categorías que más evidenciaron variación respecto al mes anterior fueron las Prendas de Vestir y Calzado y Recreación y Cultura. </w:t>
      </w:r>
    </w:p>
    <w:p w14:paraId="02A09342" w14:textId="325775C2" w:rsidR="00024D9F" w:rsidRPr="00A862C6" w:rsidRDefault="00024D9F" w:rsidP="00A3584D">
      <w:pPr>
        <w:pStyle w:val="Prrafodelista"/>
        <w:numPr>
          <w:ilvl w:val="0"/>
          <w:numId w:val="4"/>
        </w:numPr>
        <w:spacing w:line="240" w:lineRule="auto"/>
        <w:rPr>
          <w:rFonts w:asciiTheme="majorHAnsi" w:hAnsiTheme="majorHAnsi" w:cstheme="majorHAnsi"/>
          <w:sz w:val="20"/>
          <w:szCs w:val="20"/>
          <w:lang w:val="es-ES"/>
        </w:rPr>
      </w:pPr>
      <w:r>
        <w:rPr>
          <w:rFonts w:asciiTheme="majorHAnsi" w:hAnsiTheme="majorHAnsi" w:cstheme="majorHAnsi"/>
          <w:sz w:val="22"/>
          <w:szCs w:val="22"/>
          <w:lang w:val="es-ES"/>
        </w:rPr>
        <w:t>L</w:t>
      </w:r>
      <w:r w:rsidRPr="006C1BD3">
        <w:rPr>
          <w:rFonts w:asciiTheme="majorHAnsi" w:hAnsiTheme="majorHAnsi" w:cstheme="majorHAnsi"/>
          <w:sz w:val="22"/>
          <w:szCs w:val="22"/>
          <w:lang w:val="es-ES"/>
        </w:rPr>
        <w:t xml:space="preserve">as Prendas de Vestir y Calzado </w:t>
      </w:r>
      <w:r>
        <w:rPr>
          <w:rFonts w:asciiTheme="majorHAnsi" w:hAnsiTheme="majorHAnsi" w:cstheme="majorHAnsi"/>
          <w:sz w:val="22"/>
          <w:szCs w:val="22"/>
          <w:lang w:val="es-ES"/>
        </w:rPr>
        <w:t xml:space="preserve">pasaron </w:t>
      </w:r>
      <w:r w:rsidR="00A3584D" w:rsidRPr="00A862C6">
        <w:rPr>
          <w:rFonts w:asciiTheme="majorHAnsi" w:hAnsiTheme="majorHAnsi" w:cstheme="majorHAnsi"/>
          <w:sz w:val="22"/>
          <w:szCs w:val="22"/>
          <w:lang w:val="es-ES"/>
        </w:rPr>
        <w:t>de tener una inflación negativa de 1,78% puntos porcentuales en marzo de 2022 a una inflación positiva de 2,99% en abril</w:t>
      </w:r>
    </w:p>
    <w:p w14:paraId="07A791ED" w14:textId="77777777" w:rsidR="00863049" w:rsidRPr="00A862C6" w:rsidRDefault="00A3584D" w:rsidP="00A3584D">
      <w:pPr>
        <w:pStyle w:val="Prrafodelista"/>
        <w:numPr>
          <w:ilvl w:val="0"/>
          <w:numId w:val="4"/>
        </w:numPr>
        <w:spacing w:line="240" w:lineRule="auto"/>
        <w:rPr>
          <w:rFonts w:asciiTheme="majorHAnsi" w:hAnsiTheme="majorHAnsi" w:cstheme="majorHAnsi"/>
          <w:sz w:val="20"/>
          <w:szCs w:val="20"/>
          <w:lang w:val="es-ES"/>
        </w:rPr>
      </w:pPr>
      <w:r w:rsidRPr="00A862C6">
        <w:rPr>
          <w:rFonts w:asciiTheme="majorHAnsi" w:hAnsiTheme="majorHAnsi" w:cstheme="majorHAnsi"/>
          <w:sz w:val="22"/>
          <w:szCs w:val="22"/>
          <w:lang w:val="es-ES"/>
        </w:rPr>
        <w:t xml:space="preserve">El grupo </w:t>
      </w:r>
      <w:r w:rsidR="00863049">
        <w:rPr>
          <w:rFonts w:asciiTheme="majorHAnsi" w:hAnsiTheme="majorHAnsi" w:cstheme="majorHAnsi"/>
          <w:sz w:val="22"/>
          <w:szCs w:val="22"/>
          <w:lang w:val="es-ES"/>
        </w:rPr>
        <w:t xml:space="preserve">de Recreación y Cultura </w:t>
      </w:r>
      <w:r w:rsidRPr="00A862C6">
        <w:rPr>
          <w:rFonts w:asciiTheme="majorHAnsi" w:hAnsiTheme="majorHAnsi" w:cstheme="majorHAnsi"/>
          <w:sz w:val="22"/>
          <w:szCs w:val="22"/>
          <w:lang w:val="es-ES"/>
        </w:rPr>
        <w:t xml:space="preserve">pasó de tener una inflación de 0,01% en marzo de 2022 a una inflación de 1,18% en abril. </w:t>
      </w:r>
    </w:p>
    <w:p w14:paraId="309F889D" w14:textId="25A0F643" w:rsidR="00A3584D" w:rsidRPr="00A862C6" w:rsidRDefault="00A3584D" w:rsidP="00A862C6">
      <w:pPr>
        <w:pStyle w:val="Prrafodelista"/>
        <w:numPr>
          <w:ilvl w:val="0"/>
          <w:numId w:val="4"/>
        </w:numPr>
        <w:spacing w:line="240" w:lineRule="auto"/>
        <w:rPr>
          <w:rFonts w:asciiTheme="majorHAnsi" w:hAnsiTheme="majorHAnsi" w:cstheme="majorHAnsi"/>
          <w:sz w:val="20"/>
          <w:szCs w:val="20"/>
          <w:lang w:val="es-ES"/>
        </w:rPr>
      </w:pPr>
      <w:r w:rsidRPr="00A862C6">
        <w:rPr>
          <w:rFonts w:asciiTheme="majorHAnsi" w:hAnsiTheme="majorHAnsi" w:cstheme="majorHAnsi"/>
          <w:sz w:val="22"/>
          <w:szCs w:val="22"/>
          <w:lang w:val="es-ES"/>
        </w:rPr>
        <w:t xml:space="preserve">Los dos grupos de gasto de mayor contribución </w:t>
      </w:r>
      <w:r w:rsidR="00863049">
        <w:rPr>
          <w:rFonts w:asciiTheme="majorHAnsi" w:hAnsiTheme="majorHAnsi" w:cstheme="majorHAnsi"/>
          <w:sz w:val="22"/>
          <w:szCs w:val="22"/>
          <w:lang w:val="es-ES"/>
        </w:rPr>
        <w:t>a</w:t>
      </w:r>
      <w:r w:rsidRPr="00A862C6">
        <w:rPr>
          <w:rFonts w:asciiTheme="majorHAnsi" w:hAnsiTheme="majorHAnsi" w:cstheme="majorHAnsi"/>
          <w:sz w:val="22"/>
          <w:szCs w:val="22"/>
          <w:lang w:val="es-ES"/>
        </w:rPr>
        <w:t>l IPC</w:t>
      </w:r>
      <w:r w:rsidR="00863049">
        <w:rPr>
          <w:rFonts w:asciiTheme="majorHAnsi" w:hAnsiTheme="majorHAnsi" w:cstheme="majorHAnsi"/>
          <w:sz w:val="22"/>
          <w:szCs w:val="22"/>
          <w:lang w:val="es-ES"/>
        </w:rPr>
        <w:t xml:space="preserve"> en abril fueron</w:t>
      </w:r>
      <w:r w:rsidRPr="00A862C6">
        <w:rPr>
          <w:rFonts w:asciiTheme="majorHAnsi" w:hAnsiTheme="majorHAnsi" w:cstheme="majorHAnsi"/>
          <w:sz w:val="22"/>
          <w:szCs w:val="22"/>
          <w:lang w:val="es-ES"/>
        </w:rPr>
        <w:t xml:space="preserve"> Alimentos y bebidas no alcohólicas y Alojamiento, Agua, Electricidad, Gas y Otros Combustibles</w:t>
      </w:r>
      <w:r w:rsidR="00863049">
        <w:rPr>
          <w:rFonts w:asciiTheme="majorHAnsi" w:hAnsiTheme="majorHAnsi" w:cstheme="majorHAnsi"/>
          <w:sz w:val="22"/>
          <w:szCs w:val="22"/>
          <w:lang w:val="es-ES"/>
        </w:rPr>
        <w:t>, con</w:t>
      </w:r>
      <w:r w:rsidR="0037287E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Pr="00A862C6">
        <w:rPr>
          <w:rFonts w:asciiTheme="majorHAnsi" w:hAnsiTheme="majorHAnsi" w:cstheme="majorHAnsi"/>
          <w:sz w:val="22"/>
          <w:szCs w:val="22"/>
          <w:lang w:val="es-ES"/>
        </w:rPr>
        <w:t xml:space="preserve">una inflación de 2,75% y 0,82% respectivamente. </w:t>
      </w:r>
    </w:p>
    <w:p w14:paraId="430B6E52" w14:textId="40D2B84E" w:rsidR="0010692A" w:rsidRPr="00242CFC" w:rsidRDefault="00242CFC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 w:rsidRPr="00242CFC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Tabla3. </w:t>
      </w:r>
      <w:r w:rsidR="0010692A" w:rsidRPr="00242CFC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Inflación mensual de alimentos </w:t>
      </w:r>
    </w:p>
    <w:tbl>
      <w:tblPr>
        <w:tblW w:w="904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57"/>
        <w:gridCol w:w="1194"/>
        <w:gridCol w:w="1015"/>
        <w:gridCol w:w="1033"/>
        <w:gridCol w:w="1194"/>
        <w:gridCol w:w="1015"/>
        <w:gridCol w:w="1033"/>
      </w:tblGrid>
      <w:tr w:rsidR="0010692A" w:rsidRPr="00C2189D" w14:paraId="38E3EEDC" w14:textId="77777777" w:rsidTr="00C2189D">
        <w:trPr>
          <w:trHeight w:val="20"/>
        </w:trPr>
        <w:tc>
          <w:tcPr>
            <w:tcW w:w="2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B3FC23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Alimentos</w:t>
            </w:r>
          </w:p>
        </w:tc>
        <w:tc>
          <w:tcPr>
            <w:tcW w:w="324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2DC93C5" w14:textId="43293C2E" w:rsidR="0010692A" w:rsidRPr="00C2189D" w:rsidRDefault="00243E52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Variaciones mensuales</w:t>
            </w:r>
          </w:p>
        </w:tc>
        <w:tc>
          <w:tcPr>
            <w:tcW w:w="324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31DCA3A" w14:textId="7B1B9DD9" w:rsidR="0010692A" w:rsidRPr="00C2189D" w:rsidRDefault="00243E52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Contribuciones mensuales</w:t>
            </w:r>
          </w:p>
        </w:tc>
      </w:tr>
      <w:tr w:rsidR="0010692A" w:rsidRPr="00C2189D" w14:paraId="12BA9194" w14:textId="77777777" w:rsidTr="00C2189D">
        <w:trPr>
          <w:trHeight w:val="20"/>
        </w:trPr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4F34F5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F55F9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marzo 2022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2096D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abril 2021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05783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C2189D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abril 2022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A3047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marzo 2022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AFF04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abril 2021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61398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</w:pPr>
            <w:r w:rsidRPr="00C2189D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CO"/>
              </w:rPr>
              <w:t>abril 2022</w:t>
            </w:r>
          </w:p>
        </w:tc>
      </w:tr>
      <w:tr w:rsidR="0010692A" w:rsidRPr="00C2189D" w14:paraId="4C73FE2F" w14:textId="77777777" w:rsidTr="00C2189D">
        <w:trPr>
          <w:trHeight w:val="20"/>
        </w:trPr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6F88B3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Arroz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BFBC4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7,06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665A4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-0,67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643CF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0"/>
                <w:szCs w:val="20"/>
                <w:lang w:eastAsia="es-CO"/>
              </w:rPr>
            </w:pPr>
            <w:r w:rsidRPr="00C2189D">
              <w:rPr>
                <w:rFonts w:ascii="Segoe UI" w:eastAsia="Times New Roman" w:hAnsi="Segoe UI" w:cs="Segoe UI"/>
                <w:b/>
                <w:bCs/>
                <w:sz w:val="20"/>
                <w:szCs w:val="20"/>
                <w:highlight w:val="yellow"/>
                <w:lang w:eastAsia="es-CO"/>
              </w:rPr>
              <w:t>7,64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42002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0,06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CD554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-0,01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0C0DF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0"/>
                <w:szCs w:val="20"/>
                <w:lang w:eastAsia="es-CO"/>
              </w:rPr>
            </w:pPr>
            <w:r w:rsidRPr="00C2189D">
              <w:rPr>
                <w:rFonts w:ascii="Segoe UI" w:eastAsia="Times New Roman" w:hAnsi="Segoe UI" w:cs="Segoe UI"/>
                <w:b/>
                <w:bCs/>
                <w:sz w:val="20"/>
                <w:szCs w:val="20"/>
                <w:lang w:eastAsia="es-CO"/>
              </w:rPr>
              <w:t>0,07</w:t>
            </w:r>
          </w:p>
        </w:tc>
      </w:tr>
      <w:tr w:rsidR="0010692A" w:rsidRPr="00C2189D" w14:paraId="0497DD86" w14:textId="77777777" w:rsidTr="00C2189D">
        <w:trPr>
          <w:trHeight w:val="20"/>
        </w:trPr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EB1C61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Carne De Res Y Derivados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C7DC6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1,55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1C1D1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5,30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51AD5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0"/>
                <w:szCs w:val="20"/>
                <w:lang w:eastAsia="es-CO"/>
              </w:rPr>
            </w:pPr>
            <w:r w:rsidRPr="00C2189D">
              <w:rPr>
                <w:rFonts w:ascii="Segoe UI" w:eastAsia="Times New Roman" w:hAnsi="Segoe UI" w:cs="Segoe UI"/>
                <w:b/>
                <w:bCs/>
                <w:sz w:val="20"/>
                <w:szCs w:val="20"/>
                <w:lang w:eastAsia="es-CO"/>
              </w:rPr>
              <w:t>2,32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34827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0,04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3D3C9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0,11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0BB22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0"/>
                <w:szCs w:val="20"/>
                <w:lang w:eastAsia="es-CO"/>
              </w:rPr>
            </w:pPr>
            <w:r w:rsidRPr="00C2189D">
              <w:rPr>
                <w:rFonts w:ascii="Segoe UI" w:eastAsia="Times New Roman" w:hAnsi="Segoe UI" w:cs="Segoe UI"/>
                <w:b/>
                <w:bCs/>
                <w:sz w:val="20"/>
                <w:szCs w:val="20"/>
                <w:lang w:eastAsia="es-CO"/>
              </w:rPr>
              <w:t>0,06</w:t>
            </w:r>
          </w:p>
        </w:tc>
      </w:tr>
      <w:tr w:rsidR="0010692A" w:rsidRPr="00C2189D" w14:paraId="0D729785" w14:textId="77777777" w:rsidTr="00C2189D">
        <w:trPr>
          <w:trHeight w:val="20"/>
        </w:trPr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1A0CCF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Leche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A44B4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3,33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A8F9F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0,42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4A5B3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0"/>
                <w:szCs w:val="20"/>
                <w:lang w:eastAsia="es-CO"/>
              </w:rPr>
            </w:pPr>
            <w:r w:rsidRPr="00C2189D">
              <w:rPr>
                <w:rFonts w:ascii="Segoe UI" w:eastAsia="Times New Roman" w:hAnsi="Segoe UI" w:cs="Segoe UI"/>
                <w:b/>
                <w:bCs/>
                <w:sz w:val="20"/>
                <w:szCs w:val="20"/>
                <w:lang w:eastAsia="es-CO"/>
              </w:rPr>
              <w:t>4,96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57CD3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0,04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2785A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0,00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FFC66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0"/>
                <w:szCs w:val="20"/>
                <w:lang w:eastAsia="es-CO"/>
              </w:rPr>
            </w:pPr>
            <w:r w:rsidRPr="00C2189D">
              <w:rPr>
                <w:rFonts w:ascii="Segoe UI" w:eastAsia="Times New Roman" w:hAnsi="Segoe UI" w:cs="Segoe UI"/>
                <w:b/>
                <w:bCs/>
                <w:sz w:val="20"/>
                <w:szCs w:val="20"/>
                <w:lang w:eastAsia="es-CO"/>
              </w:rPr>
              <w:t>0,06</w:t>
            </w:r>
          </w:p>
        </w:tc>
      </w:tr>
      <w:tr w:rsidR="0010692A" w:rsidRPr="00C2189D" w14:paraId="534F4426" w14:textId="77777777" w:rsidTr="00C2189D">
        <w:trPr>
          <w:trHeight w:val="20"/>
        </w:trPr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2B8138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Huevos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08E1CA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5,08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ACED0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1,49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CCDE9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0"/>
                <w:szCs w:val="20"/>
                <w:lang w:eastAsia="es-CO"/>
              </w:rPr>
            </w:pPr>
            <w:r w:rsidRPr="00C2189D">
              <w:rPr>
                <w:rFonts w:ascii="Segoe UI" w:eastAsia="Times New Roman" w:hAnsi="Segoe UI" w:cs="Segoe UI"/>
                <w:b/>
                <w:bCs/>
                <w:sz w:val="20"/>
                <w:szCs w:val="20"/>
                <w:lang w:eastAsia="es-CO"/>
              </w:rPr>
              <w:t>3,96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4675E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0,04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E6794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0,01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857DA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0"/>
                <w:szCs w:val="20"/>
                <w:lang w:eastAsia="es-CO"/>
              </w:rPr>
            </w:pPr>
            <w:r w:rsidRPr="00C2189D">
              <w:rPr>
                <w:rFonts w:ascii="Segoe UI" w:eastAsia="Times New Roman" w:hAnsi="Segoe UI" w:cs="Segoe UI"/>
                <w:b/>
                <w:bCs/>
                <w:sz w:val="20"/>
                <w:szCs w:val="20"/>
                <w:lang w:eastAsia="es-CO"/>
              </w:rPr>
              <w:t>0,03</w:t>
            </w:r>
          </w:p>
        </w:tc>
      </w:tr>
      <w:tr w:rsidR="0010692A" w:rsidRPr="00C2189D" w14:paraId="79EED9A2" w14:textId="77777777" w:rsidTr="00C2189D">
        <w:trPr>
          <w:trHeight w:val="20"/>
        </w:trPr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F64CAF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Cebolla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8981C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10,65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04F66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3,19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2E51A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0"/>
                <w:szCs w:val="20"/>
                <w:lang w:eastAsia="es-CO"/>
              </w:rPr>
            </w:pPr>
            <w:r w:rsidRPr="00C2189D">
              <w:rPr>
                <w:rFonts w:ascii="Segoe UI" w:eastAsia="Times New Roman" w:hAnsi="Segoe UI" w:cs="Segoe UI"/>
                <w:b/>
                <w:bCs/>
                <w:sz w:val="20"/>
                <w:szCs w:val="20"/>
                <w:highlight w:val="yellow"/>
                <w:lang w:eastAsia="es-CO"/>
              </w:rPr>
              <w:t>13,11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C099B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0,02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9867A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0,01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8EA3C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0"/>
                <w:szCs w:val="20"/>
                <w:lang w:eastAsia="es-CO"/>
              </w:rPr>
            </w:pPr>
            <w:r w:rsidRPr="00C2189D">
              <w:rPr>
                <w:rFonts w:ascii="Segoe UI" w:eastAsia="Times New Roman" w:hAnsi="Segoe UI" w:cs="Segoe UI"/>
                <w:b/>
                <w:bCs/>
                <w:sz w:val="20"/>
                <w:szCs w:val="20"/>
                <w:lang w:eastAsia="es-CO"/>
              </w:rPr>
              <w:t>0,03</w:t>
            </w:r>
          </w:p>
        </w:tc>
      </w:tr>
      <w:tr w:rsidR="0010692A" w:rsidRPr="00C2189D" w14:paraId="6B890EA2" w14:textId="77777777" w:rsidTr="00C2189D">
        <w:trPr>
          <w:trHeight w:val="20"/>
        </w:trPr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2013E3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Pan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7C500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1,59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D9386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1,11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165B3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0"/>
                <w:szCs w:val="20"/>
                <w:lang w:eastAsia="es-CO"/>
              </w:rPr>
            </w:pPr>
            <w:r w:rsidRPr="00C2189D">
              <w:rPr>
                <w:rFonts w:ascii="Segoe UI" w:eastAsia="Times New Roman" w:hAnsi="Segoe UI" w:cs="Segoe UI"/>
                <w:b/>
                <w:bCs/>
                <w:sz w:val="20"/>
                <w:szCs w:val="20"/>
                <w:lang w:eastAsia="es-CO"/>
              </w:rPr>
              <w:t>2,73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7850D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0,01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83BD6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0,01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C3AD1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0"/>
                <w:szCs w:val="20"/>
                <w:lang w:eastAsia="es-CO"/>
              </w:rPr>
            </w:pPr>
            <w:r w:rsidRPr="00C2189D">
              <w:rPr>
                <w:rFonts w:ascii="Segoe UI" w:eastAsia="Times New Roman" w:hAnsi="Segoe UI" w:cs="Segoe UI"/>
                <w:b/>
                <w:bCs/>
                <w:sz w:val="20"/>
                <w:szCs w:val="20"/>
                <w:lang w:eastAsia="es-CO"/>
              </w:rPr>
              <w:t>0,02</w:t>
            </w:r>
          </w:p>
        </w:tc>
      </w:tr>
      <w:tr w:rsidR="0010692A" w:rsidRPr="00C2189D" w14:paraId="2F701E03" w14:textId="77777777" w:rsidTr="00C2189D">
        <w:trPr>
          <w:trHeight w:val="20"/>
        </w:trPr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034B3A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Carne De Aves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9929E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0,85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A60C3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2,11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ED682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0"/>
                <w:szCs w:val="20"/>
                <w:lang w:eastAsia="es-CO"/>
              </w:rPr>
            </w:pPr>
            <w:r w:rsidRPr="00C2189D">
              <w:rPr>
                <w:rFonts w:ascii="Segoe UI" w:eastAsia="Times New Roman" w:hAnsi="Segoe UI" w:cs="Segoe UI"/>
                <w:b/>
                <w:bCs/>
                <w:sz w:val="20"/>
                <w:szCs w:val="20"/>
                <w:lang w:eastAsia="es-CO"/>
              </w:rPr>
              <w:t>1,39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7FF83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0,01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2069B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0,03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41CC3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0"/>
                <w:szCs w:val="20"/>
                <w:lang w:eastAsia="es-CO"/>
              </w:rPr>
            </w:pPr>
            <w:r w:rsidRPr="00C2189D">
              <w:rPr>
                <w:rFonts w:ascii="Segoe UI" w:eastAsia="Times New Roman" w:hAnsi="Segoe UI" w:cs="Segoe UI"/>
                <w:b/>
                <w:bCs/>
                <w:sz w:val="20"/>
                <w:szCs w:val="20"/>
                <w:lang w:eastAsia="es-CO"/>
              </w:rPr>
              <w:t>0,02</w:t>
            </w:r>
          </w:p>
        </w:tc>
      </w:tr>
      <w:tr w:rsidR="0010692A" w:rsidRPr="00C2189D" w14:paraId="1F31E2E9" w14:textId="77777777" w:rsidTr="00C2189D">
        <w:trPr>
          <w:trHeight w:val="20"/>
        </w:trPr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3C2344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Frutas frescas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1E129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5,22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7CCAB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3,14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38FBE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0"/>
                <w:szCs w:val="20"/>
                <w:lang w:eastAsia="es-CO"/>
              </w:rPr>
            </w:pPr>
            <w:r w:rsidRPr="00C2189D">
              <w:rPr>
                <w:rFonts w:ascii="Segoe UI" w:eastAsia="Times New Roman" w:hAnsi="Segoe UI" w:cs="Segoe UI"/>
                <w:b/>
                <w:bCs/>
                <w:sz w:val="20"/>
                <w:szCs w:val="20"/>
                <w:lang w:eastAsia="es-CO"/>
              </w:rPr>
              <w:t>1,59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E3AC7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0,06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1941A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0,03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B5893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0"/>
                <w:szCs w:val="20"/>
                <w:lang w:eastAsia="es-CO"/>
              </w:rPr>
            </w:pPr>
            <w:r w:rsidRPr="00C2189D">
              <w:rPr>
                <w:rFonts w:ascii="Segoe UI" w:eastAsia="Times New Roman" w:hAnsi="Segoe UI" w:cs="Segoe UI"/>
                <w:b/>
                <w:bCs/>
                <w:sz w:val="20"/>
                <w:szCs w:val="20"/>
                <w:lang w:eastAsia="es-CO"/>
              </w:rPr>
              <w:t>0,02</w:t>
            </w:r>
          </w:p>
        </w:tc>
      </w:tr>
      <w:tr w:rsidR="0010692A" w:rsidRPr="00C2189D" w14:paraId="71AF57DA" w14:textId="77777777" w:rsidTr="00C2189D">
        <w:trPr>
          <w:trHeight w:val="20"/>
        </w:trPr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DAC083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Plátanos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84072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5,60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D53F9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6,93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B22FE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0"/>
                <w:szCs w:val="20"/>
                <w:lang w:eastAsia="es-CO"/>
              </w:rPr>
            </w:pPr>
            <w:r w:rsidRPr="00C2189D">
              <w:rPr>
                <w:rFonts w:ascii="Segoe UI" w:eastAsia="Times New Roman" w:hAnsi="Segoe UI" w:cs="Segoe UI"/>
                <w:b/>
                <w:bCs/>
                <w:sz w:val="20"/>
                <w:szCs w:val="20"/>
                <w:lang w:eastAsia="es-CO"/>
              </w:rPr>
              <w:t>4,62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A3235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0,02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4DD1D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0,02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394C7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0"/>
                <w:szCs w:val="20"/>
                <w:lang w:eastAsia="es-CO"/>
              </w:rPr>
            </w:pPr>
            <w:r w:rsidRPr="00C2189D">
              <w:rPr>
                <w:rFonts w:ascii="Segoe UI" w:eastAsia="Times New Roman" w:hAnsi="Segoe UI" w:cs="Segoe UI"/>
                <w:b/>
                <w:bCs/>
                <w:sz w:val="20"/>
                <w:szCs w:val="20"/>
                <w:lang w:eastAsia="es-CO"/>
              </w:rPr>
              <w:t>0,02</w:t>
            </w:r>
          </w:p>
        </w:tc>
      </w:tr>
      <w:tr w:rsidR="0010692A" w:rsidRPr="00C2189D" w14:paraId="7D648701" w14:textId="77777777" w:rsidTr="00C2189D">
        <w:trPr>
          <w:trHeight w:val="20"/>
        </w:trPr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CA43EC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Yuca Para Consumo En El Hogar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CAD24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10,92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AB3A62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0,57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BA88E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0"/>
                <w:szCs w:val="20"/>
                <w:lang w:eastAsia="es-CO"/>
              </w:rPr>
            </w:pPr>
            <w:r w:rsidRPr="00C2189D">
              <w:rPr>
                <w:rFonts w:ascii="Segoe UI" w:eastAsia="Times New Roman" w:hAnsi="Segoe UI" w:cs="Segoe UI"/>
                <w:b/>
                <w:bCs/>
                <w:sz w:val="20"/>
                <w:szCs w:val="20"/>
                <w:highlight w:val="yellow"/>
                <w:lang w:eastAsia="es-CO"/>
              </w:rPr>
              <w:t>11,92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E193E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0,01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B2833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0,00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23413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0"/>
                <w:szCs w:val="20"/>
                <w:lang w:eastAsia="es-CO"/>
              </w:rPr>
            </w:pPr>
            <w:r w:rsidRPr="00C2189D">
              <w:rPr>
                <w:rFonts w:ascii="Segoe UI" w:eastAsia="Times New Roman" w:hAnsi="Segoe UI" w:cs="Segoe UI"/>
                <w:b/>
                <w:bCs/>
                <w:sz w:val="20"/>
                <w:szCs w:val="20"/>
                <w:lang w:eastAsia="es-CO"/>
              </w:rPr>
              <w:t>0,02</w:t>
            </w:r>
          </w:p>
        </w:tc>
      </w:tr>
      <w:tr w:rsidR="0010692A" w:rsidRPr="00C2189D" w14:paraId="17576060" w14:textId="77777777" w:rsidTr="00C2189D">
        <w:trPr>
          <w:trHeight w:val="20"/>
        </w:trPr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9C23DB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Otros Productos De Panadería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85104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1,65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8D2BB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0,17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92654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0"/>
                <w:szCs w:val="20"/>
                <w:lang w:eastAsia="es-CO"/>
              </w:rPr>
            </w:pPr>
            <w:r w:rsidRPr="00C2189D">
              <w:rPr>
                <w:rFonts w:ascii="Segoe UI" w:eastAsia="Times New Roman" w:hAnsi="Segoe UI" w:cs="Segoe UI"/>
                <w:b/>
                <w:bCs/>
                <w:sz w:val="20"/>
                <w:szCs w:val="20"/>
                <w:lang w:eastAsia="es-CO"/>
              </w:rPr>
              <w:t>2,42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0288D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0,00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0805D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0,00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95323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0"/>
                <w:szCs w:val="20"/>
                <w:lang w:eastAsia="es-CO"/>
              </w:rPr>
            </w:pPr>
            <w:r w:rsidRPr="00C2189D">
              <w:rPr>
                <w:rFonts w:ascii="Segoe UI" w:eastAsia="Times New Roman" w:hAnsi="Segoe UI" w:cs="Segoe UI"/>
                <w:b/>
                <w:bCs/>
                <w:sz w:val="20"/>
                <w:szCs w:val="20"/>
                <w:lang w:eastAsia="es-CO"/>
              </w:rPr>
              <w:t>0,01</w:t>
            </w:r>
          </w:p>
        </w:tc>
      </w:tr>
      <w:tr w:rsidR="0010692A" w:rsidRPr="00C2189D" w14:paraId="401A66EB" w14:textId="77777777" w:rsidTr="00C2189D">
        <w:trPr>
          <w:trHeight w:val="20"/>
        </w:trPr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E19039E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Productos de rio y mar (incluye pescados y camarones frescos o congelados y pescado enlatado como sardinas y atún)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0AC7579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1,70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323A230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0,47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911CF66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0"/>
                <w:szCs w:val="20"/>
                <w:lang w:eastAsia="es-CO"/>
              </w:rPr>
            </w:pPr>
            <w:r w:rsidRPr="00C2189D">
              <w:rPr>
                <w:rFonts w:ascii="Segoe UI" w:eastAsia="Times New Roman" w:hAnsi="Segoe UI" w:cs="Segoe UI"/>
                <w:b/>
                <w:bCs/>
                <w:sz w:val="20"/>
                <w:szCs w:val="20"/>
                <w:lang w:eastAsia="es-CO"/>
              </w:rPr>
              <w:t>1,49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B4E4C3B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0,01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5CF348B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2189D">
              <w:rPr>
                <w:rFonts w:asciiTheme="majorHAnsi" w:hAnsiTheme="majorHAnsi" w:cstheme="majorHAnsi"/>
                <w:sz w:val="20"/>
                <w:szCs w:val="20"/>
              </w:rPr>
              <w:t>0,00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91FB2C8" w14:textId="77777777" w:rsidR="0010692A" w:rsidRPr="00C2189D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20"/>
                <w:szCs w:val="20"/>
                <w:lang w:eastAsia="es-CO"/>
              </w:rPr>
            </w:pPr>
            <w:r w:rsidRPr="00C2189D">
              <w:rPr>
                <w:rFonts w:ascii="Segoe UI" w:eastAsia="Times New Roman" w:hAnsi="Segoe UI" w:cs="Segoe UI"/>
                <w:b/>
                <w:bCs/>
                <w:sz w:val="20"/>
                <w:szCs w:val="20"/>
                <w:lang w:eastAsia="es-CO"/>
              </w:rPr>
              <w:t>0,01</w:t>
            </w:r>
          </w:p>
        </w:tc>
      </w:tr>
    </w:tbl>
    <w:p w14:paraId="28B7C74B" w14:textId="77777777" w:rsidR="000873CE" w:rsidRDefault="00243E52" w:rsidP="000873CE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2DD6BC42" w14:textId="6B340CEF" w:rsidR="000A0B29" w:rsidRPr="00100BF0" w:rsidRDefault="00100BF0" w:rsidP="00A862C6">
      <w:pPr>
        <w:pStyle w:val="Prrafodelista"/>
        <w:numPr>
          <w:ilvl w:val="0"/>
          <w:numId w:val="5"/>
        </w:num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>
        <w:rPr>
          <w:rFonts w:asciiTheme="majorHAnsi" w:hAnsiTheme="majorHAnsi" w:cstheme="majorHAnsi"/>
          <w:sz w:val="24"/>
          <w:szCs w:val="24"/>
          <w:lang w:val="es-ES"/>
        </w:rPr>
        <w:t>L</w:t>
      </w:r>
      <w:r w:rsidR="0037287E" w:rsidRPr="000873CE">
        <w:rPr>
          <w:rFonts w:asciiTheme="majorHAnsi" w:hAnsiTheme="majorHAnsi" w:cstheme="majorHAnsi"/>
          <w:sz w:val="24"/>
          <w:szCs w:val="24"/>
          <w:lang w:val="es-ES"/>
        </w:rPr>
        <w:t xml:space="preserve">os alimentos con mayor inflación fueron la cebolla, la yuca y el arroz, con valores de 13,11%, 11,92% y 7,64% respectivamente. </w:t>
      </w:r>
    </w:p>
    <w:p w14:paraId="25C41A64" w14:textId="4EB60A8C" w:rsidR="00100BF0" w:rsidRPr="00100BF0" w:rsidRDefault="00100BF0" w:rsidP="00100BF0">
      <w:pPr>
        <w:pStyle w:val="Prrafodelista"/>
        <w:numPr>
          <w:ilvl w:val="0"/>
          <w:numId w:val="5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  <w:lang w:val="es-ES"/>
        </w:rPr>
      </w:pPr>
      <w:r w:rsidRPr="006C1BD3">
        <w:rPr>
          <w:rFonts w:asciiTheme="majorHAnsi" w:hAnsiTheme="majorHAnsi" w:cstheme="majorHAnsi"/>
          <w:sz w:val="24"/>
          <w:szCs w:val="24"/>
          <w:lang w:val="es-ES"/>
        </w:rPr>
        <w:t xml:space="preserve">La inflación </w:t>
      </w:r>
      <w:proofErr w:type="gramStart"/>
      <w:r>
        <w:rPr>
          <w:rFonts w:asciiTheme="majorHAnsi" w:hAnsiTheme="majorHAnsi" w:cstheme="majorHAnsi"/>
          <w:sz w:val="24"/>
          <w:szCs w:val="24"/>
          <w:lang w:val="es-ES"/>
        </w:rPr>
        <w:t xml:space="preserve">anual </w:t>
      </w:r>
      <w:r w:rsidRPr="006C1BD3">
        <w:rPr>
          <w:rFonts w:asciiTheme="majorHAnsi" w:hAnsiTheme="majorHAnsi" w:cstheme="majorHAnsi"/>
          <w:sz w:val="24"/>
          <w:szCs w:val="24"/>
          <w:lang w:val="es-ES"/>
        </w:rPr>
        <w:t xml:space="preserve"> fue</w:t>
      </w:r>
      <w:proofErr w:type="gramEnd"/>
      <w:r w:rsidRPr="006C1BD3">
        <w:rPr>
          <w:rFonts w:asciiTheme="majorHAnsi" w:hAnsiTheme="majorHAnsi" w:cstheme="majorHAnsi"/>
          <w:sz w:val="24"/>
          <w:szCs w:val="24"/>
          <w:lang w:val="es-ES"/>
        </w:rPr>
        <w:t xml:space="preserve"> de </w:t>
      </w:r>
      <w:r>
        <w:rPr>
          <w:rFonts w:asciiTheme="majorHAnsi" w:hAnsiTheme="majorHAnsi" w:cstheme="majorHAnsi"/>
          <w:sz w:val="24"/>
          <w:szCs w:val="24"/>
          <w:lang w:val="es-ES"/>
        </w:rPr>
        <w:t>9,23</w:t>
      </w:r>
      <w:r w:rsidRPr="006C1BD3">
        <w:rPr>
          <w:rFonts w:asciiTheme="majorHAnsi" w:hAnsiTheme="majorHAnsi" w:cstheme="majorHAnsi"/>
          <w:sz w:val="24"/>
          <w:szCs w:val="24"/>
          <w:lang w:val="es-ES"/>
        </w:rPr>
        <w:t xml:space="preserve">%, </w:t>
      </w:r>
      <w:r>
        <w:rPr>
          <w:rFonts w:asciiTheme="majorHAnsi" w:hAnsiTheme="majorHAnsi" w:cstheme="majorHAnsi"/>
          <w:sz w:val="24"/>
          <w:szCs w:val="24"/>
          <w:lang w:val="es-ES"/>
        </w:rPr>
        <w:t>7,28</w:t>
      </w:r>
      <w:r w:rsidRPr="006C1BD3">
        <w:rPr>
          <w:rFonts w:asciiTheme="majorHAnsi" w:hAnsiTheme="majorHAnsi" w:cstheme="majorHAnsi"/>
          <w:sz w:val="24"/>
          <w:szCs w:val="24"/>
          <w:lang w:val="es-ES"/>
        </w:rPr>
        <w:t xml:space="preserve"> puntos porcentuales por encima de</w:t>
      </w:r>
      <w:r>
        <w:rPr>
          <w:rFonts w:asciiTheme="majorHAnsi" w:hAnsiTheme="majorHAnsi" w:cstheme="majorHAnsi"/>
          <w:sz w:val="24"/>
          <w:szCs w:val="24"/>
          <w:lang w:val="es-ES"/>
        </w:rPr>
        <w:t>l 2021</w:t>
      </w:r>
      <w:r w:rsidRPr="006C1BD3">
        <w:rPr>
          <w:rFonts w:asciiTheme="majorHAnsi" w:hAnsiTheme="majorHAnsi" w:cstheme="majorHAnsi"/>
          <w:sz w:val="24"/>
          <w:szCs w:val="24"/>
          <w:lang w:val="es-ES"/>
        </w:rPr>
        <w:t xml:space="preserve">. </w:t>
      </w:r>
    </w:p>
    <w:p w14:paraId="48418C7E" w14:textId="77777777" w:rsidR="00100BF0" w:rsidRPr="00100BF0" w:rsidRDefault="00100BF0" w:rsidP="00100BF0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</w:p>
    <w:p w14:paraId="341631A7" w14:textId="77777777" w:rsidR="0010692A" w:rsidRPr="00306FC7" w:rsidRDefault="0010692A" w:rsidP="00A862C6">
      <w:pPr>
        <w:spacing w:line="240" w:lineRule="auto"/>
        <w:jc w:val="center"/>
        <w:rPr>
          <w:rFonts w:asciiTheme="majorHAnsi" w:hAnsiTheme="majorHAnsi" w:cstheme="majorHAnsi"/>
          <w:sz w:val="24"/>
          <w:szCs w:val="24"/>
          <w:lang w:val="es-ES"/>
        </w:rPr>
      </w:pPr>
    </w:p>
    <w:sectPr w:rsidR="0010692A" w:rsidRPr="00306FC7" w:rsidSect="00305301">
      <w:type w:val="continuous"/>
      <w:pgSz w:w="12240" w:h="15840"/>
      <w:pgMar w:top="1418" w:right="1418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EA54F8"/>
    <w:multiLevelType w:val="hybridMultilevel"/>
    <w:tmpl w:val="D6367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73230"/>
    <w:multiLevelType w:val="hybridMultilevel"/>
    <w:tmpl w:val="368AC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071F0D"/>
    <w:multiLevelType w:val="hybridMultilevel"/>
    <w:tmpl w:val="FBAA2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525D37"/>
    <w:multiLevelType w:val="hybridMultilevel"/>
    <w:tmpl w:val="795E6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411B25"/>
    <w:multiLevelType w:val="hybridMultilevel"/>
    <w:tmpl w:val="1BB43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670181">
    <w:abstractNumId w:val="4"/>
  </w:num>
  <w:num w:numId="2" w16cid:durableId="240064264">
    <w:abstractNumId w:val="2"/>
  </w:num>
  <w:num w:numId="3" w16cid:durableId="2125878078">
    <w:abstractNumId w:val="3"/>
  </w:num>
  <w:num w:numId="4" w16cid:durableId="1139032092">
    <w:abstractNumId w:val="0"/>
  </w:num>
  <w:num w:numId="5" w16cid:durableId="3405474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E05"/>
    <w:rsid w:val="00010D8F"/>
    <w:rsid w:val="00024D9F"/>
    <w:rsid w:val="000873CE"/>
    <w:rsid w:val="0009734E"/>
    <w:rsid w:val="000A0B29"/>
    <w:rsid w:val="000C67BF"/>
    <w:rsid w:val="000F1B59"/>
    <w:rsid w:val="00100BF0"/>
    <w:rsid w:val="0010692A"/>
    <w:rsid w:val="001341E3"/>
    <w:rsid w:val="001434DB"/>
    <w:rsid w:val="001662F0"/>
    <w:rsid w:val="00167B0B"/>
    <w:rsid w:val="001D1664"/>
    <w:rsid w:val="001E057B"/>
    <w:rsid w:val="0020621D"/>
    <w:rsid w:val="00217A13"/>
    <w:rsid w:val="00242CFC"/>
    <w:rsid w:val="00243E52"/>
    <w:rsid w:val="00256750"/>
    <w:rsid w:val="00270BF1"/>
    <w:rsid w:val="002A50F5"/>
    <w:rsid w:val="002B7259"/>
    <w:rsid w:val="002C54B8"/>
    <w:rsid w:val="00305301"/>
    <w:rsid w:val="00306FC7"/>
    <w:rsid w:val="003117D4"/>
    <w:rsid w:val="0037287E"/>
    <w:rsid w:val="00422497"/>
    <w:rsid w:val="004446B3"/>
    <w:rsid w:val="0049592F"/>
    <w:rsid w:val="004A3DA6"/>
    <w:rsid w:val="004B3390"/>
    <w:rsid w:val="00502DB2"/>
    <w:rsid w:val="00532CA9"/>
    <w:rsid w:val="00600E91"/>
    <w:rsid w:val="0060624F"/>
    <w:rsid w:val="0066655B"/>
    <w:rsid w:val="006830DE"/>
    <w:rsid w:val="00701625"/>
    <w:rsid w:val="007A6CF0"/>
    <w:rsid w:val="00814831"/>
    <w:rsid w:val="00826342"/>
    <w:rsid w:val="00843C8A"/>
    <w:rsid w:val="0085750C"/>
    <w:rsid w:val="00863049"/>
    <w:rsid w:val="008732CE"/>
    <w:rsid w:val="00873E3D"/>
    <w:rsid w:val="008818D9"/>
    <w:rsid w:val="00957F8D"/>
    <w:rsid w:val="009D15CD"/>
    <w:rsid w:val="00A3584D"/>
    <w:rsid w:val="00A41270"/>
    <w:rsid w:val="00A85C86"/>
    <w:rsid w:val="00A862C6"/>
    <w:rsid w:val="00A91DCB"/>
    <w:rsid w:val="00AA0C33"/>
    <w:rsid w:val="00B30E05"/>
    <w:rsid w:val="00B3229A"/>
    <w:rsid w:val="00C1657F"/>
    <w:rsid w:val="00C2189D"/>
    <w:rsid w:val="00CE04A9"/>
    <w:rsid w:val="00CE12A8"/>
    <w:rsid w:val="00DE3FCA"/>
    <w:rsid w:val="00E0073A"/>
    <w:rsid w:val="00E00CEF"/>
    <w:rsid w:val="00E1091F"/>
    <w:rsid w:val="00E47B21"/>
    <w:rsid w:val="00F21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D99D6"/>
  <w15:chartTrackingRefBased/>
  <w15:docId w15:val="{33086D7F-4D96-46BB-B6FC-10982D367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CO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0B29"/>
  </w:style>
  <w:style w:type="paragraph" w:styleId="Ttulo1">
    <w:name w:val="heading 1"/>
    <w:basedOn w:val="Normal"/>
    <w:next w:val="Normal"/>
    <w:link w:val="Ttulo1Car"/>
    <w:uiPriority w:val="9"/>
    <w:qFormat/>
    <w:rsid w:val="00B30E05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30E05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30E0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30E0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30E0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30E0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30E0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30E0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30E0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30E05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30E05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30E05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30E05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30E05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30E05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30E05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30E05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30E05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B30E05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"/>
    <w:uiPriority w:val="10"/>
    <w:qFormat/>
    <w:rsid w:val="00B30E0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B30E05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B30E0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B30E05"/>
    <w:rPr>
      <w:rFonts w:asciiTheme="majorHAnsi" w:eastAsiaTheme="majorEastAsia" w:hAnsiTheme="majorHAnsi" w:cstheme="majorBidi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B30E05"/>
    <w:rPr>
      <w:b/>
      <w:bCs/>
    </w:rPr>
  </w:style>
  <w:style w:type="character" w:styleId="nfasis">
    <w:name w:val="Emphasis"/>
    <w:basedOn w:val="Fuentedeprrafopredeter"/>
    <w:uiPriority w:val="20"/>
    <w:qFormat/>
    <w:rsid w:val="00B30E05"/>
    <w:rPr>
      <w:i/>
      <w:iCs/>
      <w:color w:val="70AD47" w:themeColor="accent6"/>
    </w:rPr>
  </w:style>
  <w:style w:type="paragraph" w:styleId="Sinespaciado">
    <w:name w:val="No Spacing"/>
    <w:uiPriority w:val="1"/>
    <w:qFormat/>
    <w:rsid w:val="00B30E05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B30E05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B30E05"/>
    <w:rPr>
      <w:i/>
      <w:iCs/>
      <w:color w:val="262626" w:themeColor="text1" w:themeTint="D9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30E05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30E05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B30E05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B30E05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B30E05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B30E05"/>
    <w:rPr>
      <w:b/>
      <w:bCs/>
      <w:smallCaps/>
      <w:color w:val="70AD47" w:themeColor="accent6"/>
    </w:rPr>
  </w:style>
  <w:style w:type="character" w:styleId="Ttulodellibro">
    <w:name w:val="Book Title"/>
    <w:basedOn w:val="Fuentedeprrafopredeter"/>
    <w:uiPriority w:val="33"/>
    <w:qFormat/>
    <w:rsid w:val="00B30E05"/>
    <w:rPr>
      <w:b/>
      <w:bCs/>
      <w:caps w:val="0"/>
      <w:smallCaps/>
      <w:spacing w:val="7"/>
      <w:sz w:val="21"/>
      <w:szCs w:val="21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30E05"/>
    <w:pPr>
      <w:outlineLvl w:val="9"/>
    </w:pPr>
  </w:style>
  <w:style w:type="table" w:styleId="Tablaconcuadrcula">
    <w:name w:val="Table Grid"/>
    <w:basedOn w:val="Tablanormal"/>
    <w:uiPriority w:val="39"/>
    <w:rsid w:val="00843C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n">
    <w:name w:val="Revision"/>
    <w:hidden/>
    <w:uiPriority w:val="99"/>
    <w:semiHidden/>
    <w:rsid w:val="00957F8D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E47B21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010D8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10D8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10D8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10D8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10D8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0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8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774</Words>
  <Characters>4258</Characters>
  <Application>Microsoft Office Word</Application>
  <DocSecurity>4</DocSecurity>
  <Lines>35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Paula Neira Ahumada</dc:creator>
  <cp:keywords/>
  <dc:description/>
  <cp:lastModifiedBy>Maria Paula Neira Ahumada</cp:lastModifiedBy>
  <cp:revision>2</cp:revision>
  <cp:lastPrinted>2022-05-12T22:21:00Z</cp:lastPrinted>
  <dcterms:created xsi:type="dcterms:W3CDTF">2022-05-12T23:06:00Z</dcterms:created>
  <dcterms:modified xsi:type="dcterms:W3CDTF">2022-05-12T23:06:00Z</dcterms:modified>
</cp:coreProperties>
</file>