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710CFE60" w:rsidR="00B30E05" w:rsidRDefault="00B30E05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</w:pP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Informe inflación </w:t>
      </w:r>
      <w:r w:rsidR="000F7D9F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agosto</w:t>
      </w: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 2022</w:t>
      </w:r>
    </w:p>
    <w:p w14:paraId="78DFA991" w14:textId="4C9CD2F0" w:rsidR="00B30E05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1. </w:t>
      </w:r>
      <w:r w:rsidR="00B30E05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mensual- IPC Total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37551555" w14:textId="2FFC609E" w:rsidR="00974B34" w:rsidRPr="004C48A0" w:rsidRDefault="00140FF4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27692" wp14:editId="2E086FEA">
                <wp:simplePos x="0" y="0"/>
                <wp:positionH relativeFrom="column">
                  <wp:posOffset>3380850</wp:posOffset>
                </wp:positionH>
                <wp:positionV relativeFrom="paragraph">
                  <wp:posOffset>802447</wp:posOffset>
                </wp:positionV>
                <wp:extent cx="197511" cy="182880"/>
                <wp:effectExtent l="0" t="0" r="12065" b="2667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1C82B8" id="Elipse 6" o:spid="_x0000_s1026" style="position:absolute;margin-left:266.2pt;margin-top:63.2pt;width:15.5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BQdzFV&#10;4AAAAAsBAAAPAAAAZHJzL2Rvd25yZXYueG1sTI8xT8MwEIV3JP6DdUhs1MFN0iqNUyEQDAiGtgyM&#10;bnxNAvE5it02/HuOqWx3957efa9cT64XJxxD50nD/SwBgVR721Gj4WP3fLcEEaIha3pPqOEHA6yr&#10;66vSFNafaYOnbWwEh1AojIY2xqGQMtQtOhNmfkBi7eBHZyKvYyPtaM4c7nqpkiSXznTEH1oz4GOL&#10;9ff26DS8bOQix6fPNKT26/01UYfF7k1qfXszPaxARJzixQx/+IwOFTPt/ZFsEL2GbK5StrKgch7Y&#10;keXzDMSeL1mmQFal/N+h+gUAAP//AwBQSwECLQAUAAYACAAAACEAtoM4kv4AAADhAQAAEwAAAAAA&#10;AAAAAAAAAAAAAAAAW0NvbnRlbnRfVHlwZXNdLnhtbFBLAQItABQABgAIAAAAIQA4/SH/1gAAAJQB&#10;AAALAAAAAAAAAAAAAAAAAC8BAABfcmVscy8ucmVsc1BLAQItABQABgAIAAAAIQDVPUy0swIAAOgF&#10;AAAOAAAAAAAAAAAAAAAAAC4CAABkcnMvZTJvRG9jLnhtbFBLAQItABQABgAIAAAAIQBQdzFV4AAA&#10;AAsBAAAPAAAAAAAAAAAAAAAAAA0FAABkcnMvZG93bnJldi54bWxQSwUGAAAAAAQABADzAAAAGgYA&#10;AAAA&#10;" filled="f" strokecolor="fuchsia"/>
            </w:pict>
          </mc:Fallback>
        </mc:AlternateContent>
      </w:r>
      <w:r w:rsidR="00C33AEF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001364C5" wp14:editId="0E12E284">
            <wp:extent cx="5200153" cy="2600077"/>
            <wp:effectExtent l="0" t="0" r="635" b="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390" cy="26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7A2" w14:textId="343E6AEB" w:rsidR="00306FC7" w:rsidRDefault="00306FC7" w:rsidP="00E47B21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055818C" w14:textId="1DE470AB" w:rsidR="00F54EEA" w:rsidRDefault="001434DB" w:rsidP="00E02026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 inflación mensual fue de </w:t>
      </w:r>
      <w:r w:rsidR="00144B3F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974B34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144B3F">
        <w:rPr>
          <w:rFonts w:asciiTheme="majorHAnsi" w:hAnsiTheme="majorHAnsi" w:cstheme="majorHAnsi"/>
          <w:sz w:val="22"/>
          <w:szCs w:val="22"/>
          <w:lang w:val="es-ES"/>
        </w:rPr>
        <w:t>02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%, 0</w:t>
      </w:r>
      <w:r w:rsidR="0098432E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96477E">
        <w:rPr>
          <w:rFonts w:asciiTheme="majorHAnsi" w:hAnsiTheme="majorHAnsi" w:cstheme="majorHAnsi"/>
          <w:sz w:val="22"/>
          <w:szCs w:val="22"/>
          <w:lang w:val="es-ES"/>
        </w:rPr>
        <w:t>57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ED0A80" w:rsidRPr="00EE5357">
        <w:rPr>
          <w:rFonts w:asciiTheme="majorHAnsi" w:hAnsiTheme="majorHAnsi" w:cstheme="majorHAnsi"/>
          <w:sz w:val="22"/>
          <w:szCs w:val="22"/>
          <w:lang w:val="es-ES"/>
        </w:rPr>
        <w:t>p.p</w:t>
      </w:r>
      <w:r w:rsidR="00735953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ED0A80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por </w:t>
      </w:r>
      <w:r w:rsidR="00544F1B" w:rsidRPr="00EE5357">
        <w:rPr>
          <w:rFonts w:asciiTheme="majorHAnsi" w:hAnsiTheme="majorHAnsi" w:cstheme="majorHAnsi"/>
          <w:sz w:val="22"/>
          <w:szCs w:val="22"/>
          <w:lang w:val="es-ES"/>
        </w:rPr>
        <w:t>encima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del 202</w:t>
      </w:r>
      <w:r w:rsidR="00E532FD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45438D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  <w:r w:rsidR="00097417">
        <w:rPr>
          <w:rFonts w:asciiTheme="majorHAnsi" w:hAnsiTheme="majorHAnsi" w:cstheme="majorHAnsi"/>
          <w:sz w:val="22"/>
          <w:szCs w:val="22"/>
          <w:lang w:val="es-ES"/>
        </w:rPr>
        <w:t xml:space="preserve">Evidencia una aceleración en la inflación mensual respecto al </w:t>
      </w:r>
      <w:r w:rsidR="00656369">
        <w:rPr>
          <w:rFonts w:asciiTheme="majorHAnsi" w:hAnsiTheme="majorHAnsi" w:cstheme="majorHAnsi"/>
          <w:sz w:val="22"/>
          <w:szCs w:val="22"/>
          <w:lang w:val="es-ES"/>
        </w:rPr>
        <w:t xml:space="preserve">año pasado. </w:t>
      </w:r>
    </w:p>
    <w:p w14:paraId="586ACADF" w14:textId="77777777" w:rsidR="0043711B" w:rsidRPr="0053189E" w:rsidRDefault="0043711B" w:rsidP="0043711B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La inflación anual fue de </w:t>
      </w:r>
      <w:r>
        <w:rPr>
          <w:rFonts w:asciiTheme="majorHAnsi" w:hAnsiTheme="majorHAnsi" w:cstheme="majorHAnsi"/>
          <w:sz w:val="22"/>
          <w:szCs w:val="22"/>
          <w:lang w:val="es-ES"/>
        </w:rPr>
        <w:t>10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>,</w:t>
      </w:r>
      <w:r>
        <w:rPr>
          <w:rFonts w:asciiTheme="majorHAnsi" w:hAnsiTheme="majorHAnsi" w:cstheme="majorHAnsi"/>
          <w:sz w:val="22"/>
          <w:szCs w:val="22"/>
          <w:lang w:val="es-ES"/>
        </w:rPr>
        <w:t>84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>%, 6.</w:t>
      </w:r>
      <w:r>
        <w:rPr>
          <w:rFonts w:asciiTheme="majorHAnsi" w:hAnsiTheme="majorHAnsi" w:cstheme="majorHAnsi"/>
          <w:sz w:val="22"/>
          <w:szCs w:val="22"/>
          <w:lang w:val="es-ES"/>
        </w:rPr>
        <w:t>0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4 p.p. por encima del 2021. </w:t>
      </w:r>
      <w:r>
        <w:rPr>
          <w:rFonts w:asciiTheme="majorHAnsi" w:hAnsiTheme="majorHAnsi" w:cstheme="majorHAnsi"/>
          <w:sz w:val="22"/>
          <w:szCs w:val="22"/>
          <w:lang w:val="es-ES"/>
        </w:rPr>
        <w:t>Es el segundo mes consecutivo que presentamos una inflación de dos dígitos. Superó las expectativas del mercado (10.3%)</w:t>
      </w:r>
    </w:p>
    <w:p w14:paraId="5FC30A30" w14:textId="77777777" w:rsidR="0043711B" w:rsidRPr="00E02026" w:rsidRDefault="0043711B" w:rsidP="0043711B">
      <w:pPr>
        <w:pStyle w:val="Prrafodelista"/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</w:p>
    <w:p w14:paraId="3B301D35" w14:textId="025C25FE" w:rsidR="00FB5C81" w:rsidRDefault="00242CFC" w:rsidP="00FB5C81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2. </w:t>
      </w:r>
      <w:r w:rsidR="00256750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Serie Variación mensual –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2019-2022(</w:t>
      </w:r>
      <w:r w:rsidR="00602349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junio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)</w:t>
      </w:r>
    </w:p>
    <w:p w14:paraId="5BFC2F6C" w14:textId="3EB2CECF" w:rsidR="00FB5C81" w:rsidRDefault="00FB5C8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01FCD" wp14:editId="4902AF01">
                <wp:simplePos x="0" y="0"/>
                <wp:positionH relativeFrom="column">
                  <wp:posOffset>4931244</wp:posOffset>
                </wp:positionH>
                <wp:positionV relativeFrom="paragraph">
                  <wp:posOffset>1641033</wp:posOffset>
                </wp:positionV>
                <wp:extent cx="197511" cy="182880"/>
                <wp:effectExtent l="0" t="0" r="12065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54B61C" id="Elipse 7" o:spid="_x0000_s1026" style="position:absolute;margin-left:388.3pt;margin-top:129.2pt;width:15.5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CcsgIAAOgFAAAOAAAAZHJzL2Uyb0RvYy54bWysVEtPGzEQvlfqf7B8L5uNSAkRGxRBU1VC&#10;gICKs+NH1qrtcW3n1V/fsXeT0NJDqboH79jz/uZxcbm1hqxliBpcQ+uTASXScRDaLRv69Wn+YUxJ&#10;TMwJZsDJhu5kpJfT9+8uNn4ih9CCETIQNOLiZOMb2qbkJ1UVeSstiyfgpUOmgmBZwmtYViKwDVq3&#10;phoOBh+rDQThA3AZI75ed0w6LfaVkjzdKRVlIqahGFsqZyjnIp/V9IJNloH5VvM+DPYPUVimHTo9&#10;mLpmiZFV0K9MWc0DRFDphIOtQCnNZckBs6kHv2Xz2DIvSy4ITvQHmOL/M8tv14/+PiAMGx8nEcmc&#10;xVYFm/8YH9kWsHYHsOQ2EY6P9fnZqK4p4ciqx8PxuIBZHZV9iOmzBEsy0VBpjPYxp8MmbH0TE/pE&#10;6b1UfnYw18aUkhhHNg09Hw1H6IFhYyjDEpLWi4ZGt6SEmSV2HE+hWIxgtMja2U4My8WVCWTNctUH&#10;c/xyodHbL2LZ9TWLbSdXWF0/BFg5UcJoJROfnCBp57F5HbYwzXFZKSgxEv1nqkgmps3fSGIQxmEs&#10;R7gLlXZG5tCNe5CKaFFQL7nwPpmuaXGqsI33rVuMoUIWVJj8G3V7lawty6y8Uf+gVPyDSwd9qx30&#10;hcmTLA/VEN/qvhSqk99D0QGQsViA2N0HEqAb1uj5XGOlblhM9yzgdCIAuHHSHR7KAJYDeoqSFsKP&#10;P71neRwa5GL9cNqxh76vWMBqmi8Ox+m8Pj3N66FcTkdnQ7yEl5zFS45b2SvA1sLux+gKmeWT2ZMq&#10;gH3GxTTLXpHFHEffXbf2l6vUFRRXG5ezWRHDleBZunGPnmfjGdXco0/bZxZ8P0YJ5+8W9pvh1Sh1&#10;slnTwWyVQOkyZ0dce7xxnZSB6Fdf3lcv70XquKCnPwEAAP//AwBQSwMEFAAGAAgAAAAhAL0CCiXf&#10;AAAACwEAAA8AAABkcnMvZG93bnJldi54bWxMj8FOhDAQhu8mvkMzJl6MWyRKESmbzUYTTya7+AAF&#10;RiDQKaFdwLd3POlxZr788/35frOjWHD2vSMND7sIBFLtmp5aDZ/l230KwgdDjRkdoYZv9LAvrq9y&#10;kzVupRMu59AKDiGfGQ1dCFMmpa87tMbv3ITEty83WxN4nFvZzGblcDvKOIoSaU1P/KEzEx47rIfz&#10;xWpYqjbY54Prt9e78qNc34ejHQatb2+2wwuIgFv4g+FXn9WhYKfKXajxYtSgVJIwqiF+Sh9BMJFG&#10;SoGoeJOqGGSRy/8dih8AAAD//wMAUEsBAi0AFAAGAAgAAAAhALaDOJL+AAAA4QEAABMAAAAAAAAA&#10;AAAAAAAAAAAAAFtDb250ZW50X1R5cGVzXS54bWxQSwECLQAUAAYACAAAACEAOP0h/9YAAACUAQAA&#10;CwAAAAAAAAAAAAAAAAAvAQAAX3JlbHMvLnJlbHNQSwECLQAUAAYACAAAACEAgzqwnLICAADoBQAA&#10;DgAAAAAAAAAAAAAAAAAuAgAAZHJzL2Uyb0RvYy54bWxQSwECLQAUAAYACAAAACEAvQIKJd8AAAAL&#10;AQAADwAAAAAAAAAAAAAAAAAMBQAAZHJzL2Rvd25yZXYueG1sUEsFBgAAAAAEAAQA8wAAABgGAAAA&#10;AA==&#10;" filled="f" strokecolor="aqua"/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68E3C0" wp14:editId="7C1BCC92">
                <wp:simplePos x="0" y="0"/>
                <wp:positionH relativeFrom="column">
                  <wp:posOffset>4908771</wp:posOffset>
                </wp:positionH>
                <wp:positionV relativeFrom="paragraph">
                  <wp:posOffset>1231818</wp:posOffset>
                </wp:positionV>
                <wp:extent cx="197511" cy="182880"/>
                <wp:effectExtent l="0" t="0" r="12065" b="266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B093B9" id="Elipse 9" o:spid="_x0000_s1026" style="position:absolute;margin-left:386.5pt;margin-top:97pt;width:15.55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VzsgIAAOgFAAAOAAAAZHJzL2Uyb0RvYy54bWysVEtvEzEQviPxHyzf6WajhqZRN1VoCUKq&#10;2ooW9ez4kbWwPcZ2Xvx6xt5NUigHirjYY8/7m8fF5dYaspYhanANrU8GlEjHQWi3bOjXx/m7MSUx&#10;MSeYAScbupORXk7fvrnY+IkcQgtGyEDQiIuTjW9om5KfVFXkrbQsnoCXDpkKgmUJn2FZicA2aN2a&#10;ajgYvK82EIQPwGWM+HvdMem02FdK8nSnVJSJmIZibKmcoZyLfFbTCzZZBuZbzfsw2D9EYZl26PRg&#10;6polRlZBvzBlNQ8QQaUTDrYCpTSXJQfMph78ls1Dy7wsuSA40R9giv/PLL9dP/j7gDBsfJxEJHMW&#10;WxVsvjE+si1g7Q5gyW0iHD/r87NRXVPCkVWPh+NxAbM6KvsQ0ycJlmSiodIY7WNOh03Y+iYm9InS&#10;e6n87WCujSklMY5sGno+Go7QA8PGUIYlJK0XDY1uSQkzS+w4nkKxGMFokbWznRiWiysTyJrlqg8+&#10;DOb72H4Ry66vWWw7ucLq+iHAyokSRiuZ+OgESTuPzeuwhWmOy0pBiZHoP1NFMjFt/kYSUzYOMz/C&#10;Xai0MzKHbtwXqYgWBfWSC++T6ZoWpwrbeN+6xRgqZEGFyb9St1fJ2rLMyiv1D0rFP7h00LfaQV+Y&#10;PMnyUA3xrc54YeCqk99D0QGQsViA2N0HEqAb1uj5XGOlblhM9yzgdCIAuHHSHR7KAJYDeoqSFsKP&#10;P/1neRwa5GL9cNqxh76vWMBqms8Ox+m8Pj3N66E8TkdnQ3yE55zFc45b2SvA1sLux+gKmeWT2ZMq&#10;gH3CxTTLXpHFHEffXbf2j6vUFRRXG5ezWRHDleBZunEPnmfjGdXco4/bJxZ8P0YJ5+8W9pvhxSh1&#10;slnTwWyVQOkyZ0dce7xxnZQq9Ksv76vn7yJ1XNDTnwAAAP//AwBQSwMEFAAGAAgAAAAhAONNATri&#10;AAAACwEAAA8AAABkcnMvZG93bnJldi54bWxMj8FOwzAQRO9I/IO1SFxQ69QUGkKcqiCBeuiFFCH1&#10;to2XJGpsR7HbBr6e5QS3Hc1o9k2+HG0nTjSE1jsNs2kCglzlTetqDe/bl0kKIkR0BjvvSMMXBVgW&#10;lxc5Zsaf3RudylgLLnEhQw1NjH0mZagashimvifH3qcfLEaWQy3NgGcut51USXIvLbaOPzTY03ND&#10;1aE8Wg0fO6tot97g992hfFq90qa/GYPW11fj6hFEpDH+heEXn9GhYKa9PzoTRKdhsbjlLZGNhzkf&#10;nEiT+QzEXoNSKgVZ5PL/huIHAAD//wMAUEsBAi0AFAAGAAgAAAAhALaDOJL+AAAA4QEAABMAAAAA&#10;AAAAAAAAAAAAAAAAAFtDb250ZW50X1R5cGVzXS54bWxQSwECLQAUAAYACAAAACEAOP0h/9YAAACU&#10;AQAACwAAAAAAAAAAAAAAAAAvAQAAX3JlbHMvLnJlbHNQSwECLQAUAAYACAAAACEAoe2Fc7ICAADo&#10;BQAADgAAAAAAAAAAAAAAAAAuAgAAZHJzL2Uyb0RvYy54bWxQSwECLQAUAAYACAAAACEA400BOuIA&#10;AAALAQAADwAAAAAAAAAAAAAAAAAMBQAAZHJzL2Rvd25yZXYueG1sUEsFBgAAAAAEAAQA8wAAABsG&#10;AAAAAA==&#10;" filled="f" strokecolor="#00b0f0"/>
            </w:pict>
          </mc:Fallback>
        </mc:AlternateContent>
      </w:r>
      <w:r w:rsidRPr="00FB5C81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252EE5CC" wp14:editId="1AD36E10">
            <wp:extent cx="5971540" cy="2985770"/>
            <wp:effectExtent l="0" t="0" r="0" b="508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áfico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55E" w14:textId="4D6BE165" w:rsidR="00306FC7" w:rsidRPr="0045438D" w:rsidRDefault="00306FC7" w:rsidP="0045438D">
      <w:pPr>
        <w:spacing w:line="240" w:lineRule="auto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AD6BD2F" w14:textId="0F373833" w:rsidR="00425EF1" w:rsidRDefault="001E057B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lastRenderedPageBreak/>
        <w:t>La inflación</w:t>
      </w:r>
      <w:r w:rsidR="00532B4F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de alimentos </w:t>
      </w:r>
      <w:r w:rsidR="00532B4F" w:rsidRPr="004F75DE">
        <w:rPr>
          <w:rFonts w:asciiTheme="majorHAnsi" w:hAnsiTheme="majorHAnsi" w:cstheme="majorHAnsi"/>
          <w:sz w:val="22"/>
          <w:szCs w:val="22"/>
          <w:lang w:val="es-ES"/>
        </w:rPr>
        <w:t>aumentó</w:t>
      </w:r>
      <w:r w:rsidR="00532B4F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775DD" w:rsidRPr="00EE5357">
        <w:rPr>
          <w:rFonts w:asciiTheme="majorHAnsi" w:hAnsiTheme="majorHAnsi" w:cstheme="majorHAnsi"/>
          <w:sz w:val="22"/>
          <w:szCs w:val="22"/>
          <w:lang w:val="es-ES"/>
        </w:rPr>
        <w:t>0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C558E6">
        <w:rPr>
          <w:rFonts w:asciiTheme="majorHAnsi" w:hAnsiTheme="majorHAnsi" w:cstheme="majorHAnsi"/>
          <w:sz w:val="22"/>
          <w:szCs w:val="22"/>
          <w:lang w:val="es-ES"/>
        </w:rPr>
        <w:t>68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042E6" w:rsidRPr="00EE5357">
        <w:rPr>
          <w:rFonts w:asciiTheme="majorHAnsi" w:hAnsiTheme="majorHAnsi" w:cstheme="majorHAnsi"/>
          <w:sz w:val="22"/>
          <w:szCs w:val="22"/>
          <w:lang w:val="es-ES"/>
        </w:rPr>
        <w:t>p.p</w:t>
      </w:r>
      <w:r w:rsidR="002A5BC0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con respecto al mes anterior. 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>T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uvo una variación mensual de </w:t>
      </w:r>
      <w:r w:rsidR="004F75DE">
        <w:rPr>
          <w:rFonts w:asciiTheme="majorHAnsi" w:hAnsiTheme="majorHAnsi" w:cstheme="majorHAnsi"/>
          <w:sz w:val="22"/>
          <w:szCs w:val="22"/>
          <w:lang w:val="es-ES"/>
        </w:rPr>
        <w:t>1.</w:t>
      </w:r>
      <w:r w:rsidR="00C558E6">
        <w:rPr>
          <w:rFonts w:asciiTheme="majorHAnsi" w:hAnsiTheme="majorHAnsi" w:cstheme="majorHAnsi"/>
          <w:sz w:val="22"/>
          <w:szCs w:val="22"/>
          <w:lang w:val="es-ES"/>
        </w:rPr>
        <w:t>85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7C1850CB" w14:textId="65EDEC6F" w:rsidR="00BF1397" w:rsidRDefault="003D48ED" w:rsidP="00BF1397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BF1397">
        <w:rPr>
          <w:rFonts w:asciiTheme="majorHAnsi" w:hAnsiTheme="majorHAnsi" w:cstheme="majorHAnsi"/>
          <w:sz w:val="22"/>
          <w:szCs w:val="22"/>
          <w:lang w:val="es-ES"/>
        </w:rPr>
        <w:t xml:space="preserve">En el promedio </w:t>
      </w:r>
      <w:r w:rsidR="00BC0BAE" w:rsidRPr="00BF1397">
        <w:rPr>
          <w:rFonts w:asciiTheme="majorHAnsi" w:hAnsiTheme="majorHAnsi" w:cstheme="majorHAnsi"/>
          <w:sz w:val="22"/>
          <w:szCs w:val="22"/>
          <w:lang w:val="es-ES"/>
        </w:rPr>
        <w:t>de inflaciones</w:t>
      </w:r>
      <w:r w:rsidR="00B11941" w:rsidRPr="00BF1397">
        <w:rPr>
          <w:rFonts w:asciiTheme="majorHAnsi" w:hAnsiTheme="majorHAnsi" w:cstheme="majorHAnsi"/>
          <w:sz w:val="22"/>
          <w:szCs w:val="22"/>
          <w:lang w:val="es-ES"/>
        </w:rPr>
        <w:t xml:space="preserve"> de alimentos</w:t>
      </w:r>
      <w:r w:rsidR="00BC0BAE" w:rsidRPr="00BF1397">
        <w:rPr>
          <w:rFonts w:asciiTheme="majorHAnsi" w:hAnsiTheme="majorHAnsi" w:cstheme="majorHAnsi"/>
          <w:sz w:val="22"/>
          <w:szCs w:val="22"/>
          <w:lang w:val="es-ES"/>
        </w:rPr>
        <w:t xml:space="preserve"> para el mes de ago</w:t>
      </w:r>
      <w:r w:rsidR="00982D5D" w:rsidRPr="00BF1397">
        <w:rPr>
          <w:rFonts w:asciiTheme="majorHAnsi" w:hAnsiTheme="majorHAnsi" w:cstheme="majorHAnsi"/>
          <w:sz w:val="22"/>
          <w:szCs w:val="22"/>
          <w:lang w:val="es-ES"/>
        </w:rPr>
        <w:t>s</w:t>
      </w:r>
      <w:r w:rsidR="00BC0BAE" w:rsidRPr="00BF1397">
        <w:rPr>
          <w:rFonts w:asciiTheme="majorHAnsi" w:hAnsiTheme="majorHAnsi" w:cstheme="majorHAnsi"/>
          <w:sz w:val="22"/>
          <w:szCs w:val="22"/>
          <w:lang w:val="es-ES"/>
        </w:rPr>
        <w:t>to (2016-2021)</w:t>
      </w:r>
      <w:r w:rsidR="00982D5D" w:rsidRPr="00BF1397">
        <w:rPr>
          <w:rFonts w:asciiTheme="majorHAnsi" w:hAnsiTheme="majorHAnsi" w:cstheme="majorHAnsi"/>
          <w:sz w:val="22"/>
          <w:szCs w:val="22"/>
          <w:lang w:val="es-ES"/>
        </w:rPr>
        <w:t xml:space="preserve"> es -0.33%. </w:t>
      </w:r>
      <w:r w:rsidR="00BF1397" w:rsidRPr="00BF1397">
        <w:rPr>
          <w:rFonts w:asciiTheme="majorHAnsi" w:hAnsiTheme="majorHAnsi" w:cstheme="majorHAnsi"/>
          <w:sz w:val="22"/>
          <w:szCs w:val="22"/>
          <w:lang w:val="es-ES"/>
        </w:rPr>
        <w:t>El mes de agosto generalmente es un mes de ajuste de inflación, contrario a lo que sucedió este año</w:t>
      </w:r>
      <w:r w:rsidR="00BF1397" w:rsidRPr="00BF1397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 </w:t>
      </w:r>
    </w:p>
    <w:p w14:paraId="73944D71" w14:textId="77777777" w:rsidR="00BF1397" w:rsidRDefault="00BF1397" w:rsidP="00BF1397">
      <w:pPr>
        <w:pStyle w:val="Prrafodelista"/>
        <w:spacing w:line="240" w:lineRule="auto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4DDA551F" w14:textId="0DEDEFE1" w:rsidR="000F1B59" w:rsidRPr="00BF1397" w:rsidRDefault="00242CFC" w:rsidP="00BF1397">
      <w:pPr>
        <w:pStyle w:val="Prrafodelista"/>
        <w:spacing w:line="240" w:lineRule="auto"/>
        <w:ind w:left="1428" w:firstLine="696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BF1397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3. </w:t>
      </w:r>
      <w:r w:rsidR="000F1B59" w:rsidRPr="00BF1397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corrido- IPC Total e IPC alimentos </w:t>
      </w:r>
      <w:r w:rsidR="00DE3FCA" w:rsidRPr="00BF1397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49B6031B" w14:textId="06BB17A4" w:rsidR="00C33AEF" w:rsidRDefault="00144B3F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18FBC" wp14:editId="16DE26B5">
                <wp:simplePos x="0" y="0"/>
                <wp:positionH relativeFrom="column">
                  <wp:posOffset>4416867</wp:posOffset>
                </wp:positionH>
                <wp:positionV relativeFrom="paragraph">
                  <wp:posOffset>250134</wp:posOffset>
                </wp:positionV>
                <wp:extent cx="197511" cy="182880"/>
                <wp:effectExtent l="0" t="0" r="12065" b="266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45F0F0" id="Elipse 13" o:spid="_x0000_s1026" style="position:absolute;margin-left:347.8pt;margin-top:19.7pt;width:15.5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DuI4w2&#10;3wAAAAkBAAAPAAAAZHJzL2Rvd25yZXYueG1sTI8xT8MwEIV3JP6DdUhs1GkITpvGqRAIBgRDWwZG&#10;N74mgfgcxW4b/j3HBOPpfXrvu3I9uV6ccAydJw3zWQICqfa2o0bD++7pZgEiREPW9J5QwzcGWFeX&#10;F6UprD/TBk/b2AguoVAYDW2MQyFlqFt0Jsz8gMTZwY/ORD7HRtrRnLnc9TJNEiWd6YgXWjPgQ4v1&#10;1/boNDxvZK7w8SMLmf18e0nSQ757lVpfX033KxARp/gHw68+q0PFTnt/JBtEr0Et7xSjGm6XGQgG&#10;8lTlIPacLFKQVSn/f1D9AAAA//8DAFBLAQItABQABgAIAAAAIQC2gziS/gAAAOEBAAATAAAAAAAA&#10;AAAAAAAAAAAAAABbQ29udGVudF9UeXBlc10ueG1sUEsBAi0AFAAGAAgAAAAhADj9If/WAAAAlAEA&#10;AAsAAAAAAAAAAAAAAAAALwEAAF9yZWxzLy5yZWxzUEsBAi0AFAAGAAgAAAAhANU9TLSzAgAA6AUA&#10;AA4AAAAAAAAAAAAAAAAALgIAAGRycy9lMm9Eb2MueG1sUEsBAi0AFAAGAAgAAAAhAO4jjDbfAAAA&#10;CQEAAA8AAAAAAAAAAAAAAAAADQUAAGRycy9kb3ducmV2LnhtbFBLBQYAAAAABAAEAPMAAAAZBgAA&#10;AAA=&#10;" filled="f" strokecolor="fuchsia"/>
            </w:pict>
          </mc:Fallback>
        </mc:AlternateContent>
      </w:r>
      <w:r w:rsidR="00680C9B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A6E38" wp14:editId="64ABEFCF">
                <wp:simplePos x="0" y="0"/>
                <wp:positionH relativeFrom="column">
                  <wp:posOffset>1927639</wp:posOffset>
                </wp:positionH>
                <wp:positionV relativeFrom="paragraph">
                  <wp:posOffset>1430020</wp:posOffset>
                </wp:positionV>
                <wp:extent cx="197511" cy="182880"/>
                <wp:effectExtent l="0" t="0" r="12065" b="2667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E3FE9" id="Elipse 12" o:spid="_x0000_s1026" style="position:absolute;margin-left:151.8pt;margin-top:112.6pt;width:15.5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AOILjx&#10;4AAAAAsBAAAPAAAAZHJzL2Rvd25yZXYueG1sTI/BTsMwDIbvSLxDZCRuLKHtWlSaTggEBwSHbRw4&#10;Zo3XFhqnarKtvD3mNI62P/3+/mo1u0EccQq9Jw23CwUCqfG2p1bDx/b55g5EiIasGTyhhh8MsKov&#10;LypTWn+iNR43sRUcQqE0GroYx1LK0HToTFj4EYlvez85E3mcWmknc+JwN8hEqVw60xN/6MyIjx02&#10;35uD0/CylkWOT59ZyOzX+6tK9sX2TWp9fTU/3IOIOMczDH/6rA41O+38gWwQg4ZUpTmjGpJkmYBg&#10;Ik2zAsSON8tMgawr+b9D/QsAAP//AwBQSwECLQAUAAYACAAAACEAtoM4kv4AAADhAQAAEwAAAAAA&#10;AAAAAAAAAAAAAAAAW0NvbnRlbnRfVHlwZXNdLnhtbFBLAQItABQABgAIAAAAIQA4/SH/1gAAAJQB&#10;AAALAAAAAAAAAAAAAAAAAC8BAABfcmVscy8ucmVsc1BLAQItABQABgAIAAAAIQDVPUy0swIAAOgF&#10;AAAOAAAAAAAAAAAAAAAAAC4CAABkcnMvZTJvRG9jLnhtbFBLAQItABQABgAIAAAAIQAOILjx4AAA&#10;AAsBAAAPAAAAAAAAAAAAAAAAAA0FAABkcnMvZG93bnJldi54bWxQSwUGAAAAAAQABADzAAAAGgYA&#10;AAAA&#10;" filled="f" strokecolor="fuchsia"/>
            </w:pict>
          </mc:Fallback>
        </mc:AlternateContent>
      </w:r>
      <w:r w:rsidR="00680C9B" w:rsidRPr="00144B3F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37C501AB" wp14:editId="5FE325BC">
            <wp:extent cx="5641451" cy="2820726"/>
            <wp:effectExtent l="0" t="0" r="0" b="0"/>
            <wp:docPr id="16" name="Grá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áfico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79" cy="28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3AA" w14:textId="4A55CC8E" w:rsidR="00306FC7" w:rsidRPr="0045438D" w:rsidRDefault="00306FC7" w:rsidP="0045438D">
      <w:pPr>
        <w:spacing w:line="240" w:lineRule="auto"/>
        <w:ind w:left="708" w:hanging="708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7C13AE6B" w14:textId="02527D7B" w:rsidR="00010D8F" w:rsidRPr="00EE5357" w:rsidRDefault="00502DB2" w:rsidP="00AA0C33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Mientras </w:t>
      </w:r>
      <w:r w:rsidR="00C558E6">
        <w:rPr>
          <w:rFonts w:asciiTheme="majorHAnsi" w:hAnsiTheme="majorHAnsi" w:cstheme="majorHAnsi"/>
          <w:sz w:val="22"/>
          <w:szCs w:val="22"/>
          <w:lang w:val="es-ES"/>
        </w:rPr>
        <w:t xml:space="preserve">que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para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436C6A">
        <w:rPr>
          <w:rFonts w:asciiTheme="majorHAnsi" w:hAnsiTheme="majorHAnsi" w:cstheme="majorHAnsi"/>
          <w:sz w:val="22"/>
          <w:szCs w:val="22"/>
          <w:lang w:val="es-ES"/>
        </w:rPr>
        <w:t>agosto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de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2021 se acumulaba el </w:t>
      </w:r>
      <w:r w:rsidR="00E51D13" w:rsidRPr="00EE5357">
        <w:rPr>
          <w:rFonts w:asciiTheme="majorHAnsi" w:hAnsiTheme="majorHAnsi" w:cstheme="majorHAnsi"/>
          <w:sz w:val="22"/>
          <w:szCs w:val="22"/>
          <w:lang w:val="es-ES"/>
        </w:rPr>
        <w:t>3,</w:t>
      </w:r>
      <w:r w:rsidR="00C558E6">
        <w:rPr>
          <w:rFonts w:asciiTheme="majorHAnsi" w:hAnsiTheme="majorHAnsi" w:cstheme="majorHAnsi"/>
          <w:sz w:val="22"/>
          <w:szCs w:val="22"/>
          <w:lang w:val="es-ES"/>
        </w:rPr>
        <w:t>93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% de la inflación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, p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ara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F7100">
        <w:rPr>
          <w:rFonts w:asciiTheme="majorHAnsi" w:hAnsiTheme="majorHAnsi" w:cstheme="majorHAnsi"/>
          <w:sz w:val="22"/>
          <w:szCs w:val="22"/>
          <w:lang w:val="es-ES"/>
        </w:rPr>
        <w:t>agosto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este año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se ha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acumula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do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el </w:t>
      </w:r>
      <w:r w:rsidR="00C558E6">
        <w:rPr>
          <w:rFonts w:asciiTheme="majorHAnsi" w:hAnsiTheme="majorHAnsi" w:cstheme="majorHAnsi"/>
          <w:sz w:val="22"/>
          <w:szCs w:val="22"/>
          <w:lang w:val="es-ES"/>
        </w:rPr>
        <w:t>9</w:t>
      </w:r>
      <w:r w:rsidR="00C90DC1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C558E6">
        <w:rPr>
          <w:rFonts w:asciiTheme="majorHAnsi" w:hAnsiTheme="majorHAnsi" w:cstheme="majorHAnsi"/>
          <w:sz w:val="22"/>
          <w:szCs w:val="22"/>
          <w:lang w:val="es-ES"/>
        </w:rPr>
        <w:t>0</w:t>
      </w:r>
      <w:r w:rsidR="00821D53">
        <w:rPr>
          <w:rFonts w:asciiTheme="majorHAnsi" w:hAnsiTheme="majorHAnsi" w:cstheme="majorHAnsi"/>
          <w:sz w:val="22"/>
          <w:szCs w:val="22"/>
          <w:lang w:val="es-ES"/>
        </w:rPr>
        <w:t>6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1242A854" w14:textId="075F3E15" w:rsidR="005A2C13" w:rsidRPr="005A2C13" w:rsidRDefault="00600E91" w:rsidP="005A2C13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Para los alimentos, en </w:t>
      </w:r>
      <w:r w:rsidR="00436C6A">
        <w:rPr>
          <w:rFonts w:asciiTheme="majorHAnsi" w:hAnsiTheme="majorHAnsi" w:cstheme="majorHAnsi"/>
          <w:sz w:val="22"/>
          <w:szCs w:val="22"/>
          <w:lang w:val="es-ES"/>
        </w:rPr>
        <w:t>agosto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del 2021 se acumulaba el </w:t>
      </w:r>
      <w:r w:rsidR="00821D53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16371A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7C26B0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16371A">
        <w:rPr>
          <w:rFonts w:asciiTheme="majorHAnsi" w:hAnsiTheme="majorHAnsi" w:cstheme="majorHAnsi"/>
          <w:sz w:val="22"/>
          <w:szCs w:val="22"/>
          <w:lang w:val="es-ES"/>
        </w:rPr>
        <w:t>36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 de la inflación</w:t>
      </w:r>
      <w:r w:rsidR="0092682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E00CE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mientras que este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año </w:t>
      </w:r>
      <w:r w:rsidR="00E00CE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ya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se encuentra en </w:t>
      </w:r>
      <w:r w:rsidR="00926827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16371A">
        <w:rPr>
          <w:rFonts w:asciiTheme="majorHAnsi" w:hAnsiTheme="majorHAnsi" w:cstheme="majorHAnsi"/>
          <w:sz w:val="22"/>
          <w:szCs w:val="22"/>
          <w:lang w:val="es-ES"/>
        </w:rPr>
        <w:t>9</w:t>
      </w:r>
      <w:r w:rsidR="007A5969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16371A">
        <w:rPr>
          <w:rFonts w:asciiTheme="majorHAnsi" w:hAnsiTheme="majorHAnsi" w:cstheme="majorHAnsi"/>
          <w:sz w:val="22"/>
          <w:szCs w:val="22"/>
          <w:lang w:val="es-ES"/>
        </w:rPr>
        <w:t>27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  <w:r w:rsidR="005A2C13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</w:p>
    <w:p w14:paraId="1C7148CE" w14:textId="6D0C62CE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4. </w:t>
      </w:r>
      <w:r w:rsidR="00306FC7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 por nivel de ingreso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2022</w:t>
      </w:r>
    </w:p>
    <w:p w14:paraId="343EFEFB" w14:textId="0150B05F" w:rsidR="0045438D" w:rsidRDefault="005B51AC" w:rsidP="0045438D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0F8AD5F3" wp14:editId="1FB03BBE">
            <wp:extent cx="5098694" cy="2549347"/>
            <wp:effectExtent l="0" t="0" r="6985" b="381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43" cy="25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868" w14:textId="7CD937CF" w:rsidR="00DE3FCA" w:rsidRPr="0045438D" w:rsidRDefault="00306FC7" w:rsidP="0045438D">
      <w:pPr>
        <w:spacing w:line="240" w:lineRule="auto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32A9F91" w14:textId="4D90540F" w:rsidR="001434DB" w:rsidRPr="007F5685" w:rsidRDefault="00036224" w:rsidP="007F5685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noProof/>
          <w:sz w:val="22"/>
          <w:szCs w:val="22"/>
          <w:lang w:val="es-ES"/>
        </w:rPr>
      </w:pPr>
      <w:r>
        <w:rPr>
          <w:rFonts w:asciiTheme="majorHAnsi" w:hAnsiTheme="majorHAnsi" w:cstheme="majorHAnsi"/>
          <w:noProof/>
          <w:sz w:val="22"/>
          <w:szCs w:val="22"/>
          <w:lang w:val="es-ES"/>
        </w:rPr>
        <w:lastRenderedPageBreak/>
        <w:t>P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or nivel de ingreso, los pobres y vulnerables </w:t>
      </w:r>
      <w:r w:rsidR="00E0073A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enfrentaron una inflación acumulada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del </w:t>
      </w:r>
      <w:r w:rsidR="00B201EB">
        <w:rPr>
          <w:rFonts w:asciiTheme="majorHAnsi" w:hAnsiTheme="majorHAnsi" w:cstheme="majorHAnsi"/>
          <w:noProof/>
          <w:sz w:val="22"/>
          <w:szCs w:val="22"/>
          <w:lang w:val="es-ES"/>
        </w:rPr>
        <w:t>10.32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%,</w:t>
      </w:r>
      <w:r w:rsidR="00167B0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guardan</w:t>
      </w:r>
      <w:r w:rsidR="00167B0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do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una brecha de</w:t>
      </w:r>
      <w:r w:rsidR="00ED0A8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más 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  <w:r w:rsidR="00E0073A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1 p.p.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respecto a los grupos de clase media y la inflación total</w:t>
      </w:r>
      <w:r w:rsidR="007F5685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y una brecha de </w:t>
      </w:r>
      <w:r w:rsidR="00663A4D" w:rsidRPr="007F5685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2.42 </w:t>
      </w:r>
      <w:r w:rsidR="007F5685">
        <w:rPr>
          <w:rFonts w:asciiTheme="majorHAnsi" w:hAnsiTheme="majorHAnsi" w:cstheme="majorHAnsi"/>
          <w:noProof/>
          <w:sz w:val="22"/>
          <w:szCs w:val="22"/>
          <w:lang w:val="es-ES"/>
        </w:rPr>
        <w:t>p</w:t>
      </w:r>
      <w:r w:rsidR="00663A4D" w:rsidRPr="007F5685">
        <w:rPr>
          <w:rFonts w:asciiTheme="majorHAnsi" w:hAnsiTheme="majorHAnsi" w:cstheme="majorHAnsi"/>
          <w:noProof/>
          <w:sz w:val="22"/>
          <w:szCs w:val="22"/>
          <w:lang w:val="es-ES"/>
        </w:rPr>
        <w:t>.</w:t>
      </w:r>
      <w:r w:rsidR="007F5685">
        <w:rPr>
          <w:rFonts w:asciiTheme="majorHAnsi" w:hAnsiTheme="majorHAnsi" w:cstheme="majorHAnsi"/>
          <w:noProof/>
          <w:sz w:val="22"/>
          <w:szCs w:val="22"/>
          <w:lang w:val="es-ES"/>
        </w:rPr>
        <w:t>p frente a la población de ingresos altos</w:t>
      </w:r>
      <w:r w:rsidR="00E52ED3" w:rsidRPr="007F5685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  <w:r w:rsidR="001434DB" w:rsidRPr="007F5685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</w:p>
    <w:p w14:paraId="76364060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6830DE"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</w:p>
    <w:p w14:paraId="4609DA66" w14:textId="2ED38F58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1. </w:t>
      </w:r>
      <w:r w:rsidR="003117D4" w:rsidRPr="003117D4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ciudades:</w:t>
      </w:r>
    </w:p>
    <w:tbl>
      <w:tblPr>
        <w:tblW w:w="36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977"/>
        <w:gridCol w:w="902"/>
      </w:tblGrid>
      <w:tr w:rsidR="00C22FB9" w:rsidRPr="00C22FB9" w14:paraId="5C30978C" w14:textId="77777777" w:rsidTr="005630FD">
        <w:trPr>
          <w:trHeight w:val="434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420D4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Ciudades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C14D3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Inflación mensual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791C9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 xml:space="preserve">Inflación año corrido </w:t>
            </w:r>
          </w:p>
        </w:tc>
      </w:tr>
      <w:tr w:rsidR="00C22FB9" w:rsidRPr="00C22FB9" w14:paraId="4E468BD4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2B34B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Valledupar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5317D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1,47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318822B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11,12</w:t>
            </w:r>
          </w:p>
        </w:tc>
      </w:tr>
      <w:tr w:rsidR="00C22FB9" w:rsidRPr="00C22FB9" w14:paraId="14C14067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F268D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Riohacha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69D3A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1,50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66AA825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11,11</w:t>
            </w:r>
          </w:p>
        </w:tc>
      </w:tr>
      <w:tr w:rsidR="00C22FB9" w:rsidRPr="00C22FB9" w14:paraId="6FDE9073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0624B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Montería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7BDE6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61CF48D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11,00</w:t>
            </w:r>
          </w:p>
        </w:tc>
      </w:tr>
      <w:tr w:rsidR="00C22FB9" w:rsidRPr="00C22FB9" w14:paraId="52D5F7B2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873B4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Santa Marta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45B97D6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1,56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C9F3E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10,78</w:t>
            </w:r>
          </w:p>
        </w:tc>
      </w:tr>
      <w:tr w:rsidR="00C22FB9" w:rsidRPr="00C22FB9" w14:paraId="4826E2EF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5043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Barranquilla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2F00A0F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1,94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EB4B1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10,61</w:t>
            </w:r>
          </w:p>
        </w:tc>
      </w:tr>
      <w:tr w:rsidR="00C22FB9" w:rsidRPr="00C22FB9" w14:paraId="42375127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CD5C0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Cúcuta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0E1F2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0,99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8C76D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10,42</w:t>
            </w:r>
          </w:p>
        </w:tc>
      </w:tr>
      <w:tr w:rsidR="00C22FB9" w:rsidRPr="00C22FB9" w14:paraId="43B2C7E5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139E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Cartagena De Indias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8CA750E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1,56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98011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10,20</w:t>
            </w:r>
          </w:p>
        </w:tc>
      </w:tr>
      <w:tr w:rsidR="00C22FB9" w:rsidRPr="00C22FB9" w14:paraId="19DB81A1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B6D1D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Sincelejo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5D1F8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1,51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E82C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10,18</w:t>
            </w:r>
          </w:p>
        </w:tc>
      </w:tr>
      <w:tr w:rsidR="00C22FB9" w:rsidRPr="00C22FB9" w14:paraId="2523F237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8C652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Tunja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0CAD008C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0,70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CA5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9,96</w:t>
            </w:r>
          </w:p>
        </w:tc>
      </w:tr>
      <w:tr w:rsidR="00C22FB9" w:rsidRPr="00C22FB9" w14:paraId="5D394D9F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FED83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Cali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7AA02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1,12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1EC77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9,69</w:t>
            </w:r>
          </w:p>
        </w:tc>
      </w:tr>
      <w:tr w:rsidR="00C22FB9" w:rsidRPr="00C22FB9" w14:paraId="449E5661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3B608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Ibagué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B58F9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1,31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4345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9,69</w:t>
            </w:r>
          </w:p>
        </w:tc>
      </w:tr>
      <w:tr w:rsidR="00C22FB9" w:rsidRPr="00C22FB9" w14:paraId="02238447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9671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Villavicencio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C204D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0,96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0D1A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9,66</w:t>
            </w:r>
          </w:p>
        </w:tc>
      </w:tr>
      <w:tr w:rsidR="00C22FB9" w:rsidRPr="00C22FB9" w14:paraId="5247F4A2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64580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Pereira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511B3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D479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9,64</w:t>
            </w:r>
          </w:p>
        </w:tc>
      </w:tr>
      <w:tr w:rsidR="00C22FB9" w:rsidRPr="00C22FB9" w14:paraId="68E9DE43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BA0D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Florencia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E5E56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5EC60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9,59</w:t>
            </w:r>
          </w:p>
        </w:tc>
      </w:tr>
      <w:tr w:rsidR="00C22FB9" w:rsidRPr="00C22FB9" w14:paraId="610103D8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A3CD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Popayán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8EC28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87799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9,54</w:t>
            </w:r>
          </w:p>
        </w:tc>
      </w:tr>
      <w:tr w:rsidR="00C22FB9" w:rsidRPr="00C22FB9" w14:paraId="5B90B8E1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D5872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Neiva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58370B98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0,79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49B90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9,44</w:t>
            </w:r>
          </w:p>
        </w:tc>
      </w:tr>
      <w:tr w:rsidR="00C22FB9" w:rsidRPr="00C22FB9" w14:paraId="04297895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7A36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Armenia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A47BA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1,19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E89CE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9,34</w:t>
            </w:r>
          </w:p>
        </w:tc>
      </w:tr>
      <w:tr w:rsidR="00C22FB9" w:rsidRPr="00C22FB9" w14:paraId="392B4ED8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603B050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Total IPC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168FD225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1,02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67D8A31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9,06</w:t>
            </w:r>
          </w:p>
        </w:tc>
      </w:tr>
      <w:tr w:rsidR="00C22FB9" w:rsidRPr="00C22FB9" w14:paraId="39A4BBF9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C9487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Medellín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AD3A3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0,91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5F0D4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8,93</w:t>
            </w:r>
          </w:p>
        </w:tc>
      </w:tr>
      <w:tr w:rsidR="00C22FB9" w:rsidRPr="00C22FB9" w14:paraId="49AA2B60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C19D1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Bucaramanga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76960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0,93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26ADB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8,88</w:t>
            </w:r>
          </w:p>
        </w:tc>
      </w:tr>
      <w:tr w:rsidR="00C22FB9" w:rsidRPr="00C22FB9" w14:paraId="7950B201" w14:textId="77777777" w:rsidTr="005630FD">
        <w:trPr>
          <w:trHeight w:val="25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ED738" w14:textId="62706633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 xml:space="preserve">Otras </w:t>
            </w:r>
            <w:r w:rsidR="001F6318" w:rsidRPr="001F6318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áreas</w:t>
            </w: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 xml:space="preserve"> Urbanas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354EA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1,02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591F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8,63</w:t>
            </w:r>
          </w:p>
        </w:tc>
      </w:tr>
      <w:tr w:rsidR="00C22FB9" w:rsidRPr="00C22FB9" w14:paraId="574F8EEC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D5F6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Manizales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2131D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0,99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074403B9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8,58</w:t>
            </w:r>
          </w:p>
        </w:tc>
      </w:tr>
      <w:tr w:rsidR="00C22FB9" w:rsidRPr="00C22FB9" w14:paraId="7DD86AEA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CED9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Bogotá, D.C.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5F4E2FE0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0,83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558F846F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8,36</w:t>
            </w:r>
          </w:p>
        </w:tc>
      </w:tr>
      <w:tr w:rsidR="00C22FB9" w:rsidRPr="00C22FB9" w14:paraId="2D70C308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A95FB" w14:textId="77777777" w:rsidR="00C22FB9" w:rsidRPr="00C22FB9" w:rsidRDefault="00C22FB9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Pasto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8AB81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0,94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66C84E4D" w14:textId="77777777" w:rsidR="00C22FB9" w:rsidRPr="00C22FB9" w:rsidRDefault="00C22FB9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C22FB9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8,32</w:t>
            </w:r>
          </w:p>
        </w:tc>
      </w:tr>
      <w:tr w:rsidR="001F6318" w:rsidRPr="00C22FB9" w14:paraId="78CEA928" w14:textId="77777777" w:rsidTr="005630FD">
        <w:trPr>
          <w:trHeight w:val="2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F4F3B" w14:textId="77777777" w:rsidR="001F6318" w:rsidRPr="00C22FB9" w:rsidRDefault="001F6318" w:rsidP="00C22FB9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F3E5D" w14:textId="77777777" w:rsidR="001F6318" w:rsidRPr="00C22FB9" w:rsidRDefault="001F6318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E8248B" w14:textId="77777777" w:rsidR="001F6318" w:rsidRPr="00C22FB9" w:rsidRDefault="001F6318" w:rsidP="00C22F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</w:p>
        </w:tc>
      </w:tr>
    </w:tbl>
    <w:p w14:paraId="1B2FB217" w14:textId="145E1FD9" w:rsidR="005F1B6B" w:rsidRPr="009A35E5" w:rsidRDefault="00F5172D" w:rsidP="00F257E6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4DDDEFC2" w14:textId="00D18DA3" w:rsidR="000C67BF" w:rsidRDefault="0020621D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ciudades 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>con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mayor inflación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mensual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fueron</w:t>
      </w:r>
      <w:r w:rsidR="00AD23F0">
        <w:rPr>
          <w:rFonts w:asciiTheme="majorHAnsi" w:hAnsiTheme="majorHAnsi" w:cstheme="majorHAnsi"/>
          <w:sz w:val="22"/>
          <w:szCs w:val="22"/>
          <w:lang w:val="es-ES"/>
        </w:rPr>
        <w:t xml:space="preserve"> Barranquilla, Santa Marta y Cartagena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con valores superiores al </w:t>
      </w:r>
      <w:r w:rsidR="00810AFC">
        <w:rPr>
          <w:rFonts w:asciiTheme="majorHAnsi" w:hAnsiTheme="majorHAnsi" w:cstheme="majorHAnsi"/>
          <w:sz w:val="22"/>
          <w:szCs w:val="22"/>
          <w:lang w:val="es-ES"/>
        </w:rPr>
        <w:t>1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9179B9">
        <w:rPr>
          <w:rFonts w:asciiTheme="majorHAnsi" w:hAnsiTheme="majorHAnsi" w:cstheme="majorHAnsi"/>
          <w:sz w:val="22"/>
          <w:szCs w:val="22"/>
          <w:lang w:val="es-ES"/>
        </w:rPr>
        <w:t>5</w:t>
      </w:r>
      <w:r w:rsidR="00810AFC">
        <w:rPr>
          <w:rFonts w:asciiTheme="majorHAnsi" w:hAnsiTheme="majorHAnsi" w:cstheme="majorHAnsi"/>
          <w:sz w:val="22"/>
          <w:szCs w:val="22"/>
          <w:lang w:val="es-ES"/>
        </w:rPr>
        <w:t>5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02334670" w14:textId="7CFB42C3" w:rsidR="005136A1" w:rsidRPr="00EE5357" w:rsidRDefault="005136A1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La alta inflación en Barranquilla se explica por incrementos en precios del transporte urbano </w:t>
      </w:r>
      <w:r w:rsidR="004F4670">
        <w:rPr>
          <w:rFonts w:asciiTheme="majorHAnsi" w:hAnsiTheme="majorHAnsi" w:cstheme="majorHAnsi"/>
          <w:sz w:val="22"/>
          <w:szCs w:val="22"/>
          <w:lang w:val="es-ES"/>
        </w:rPr>
        <w:t>(5.93% y 41 puntos básicos) y electricidad</w:t>
      </w:r>
      <w:r w:rsidR="005F1B6B">
        <w:rPr>
          <w:rFonts w:asciiTheme="majorHAnsi" w:hAnsiTheme="majorHAnsi" w:cstheme="majorHAnsi"/>
          <w:sz w:val="22"/>
          <w:szCs w:val="22"/>
          <w:lang w:val="es-ES"/>
        </w:rPr>
        <w:t xml:space="preserve"> (5.58% y contribución de 36 puntos básicos)</w:t>
      </w:r>
      <w:r w:rsidR="004F4670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</w:p>
    <w:p w14:paraId="7DBC35C8" w14:textId="2964EBFA" w:rsidR="003C65D1" w:rsidRPr="00EE5357" w:rsidRDefault="003C65D1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ciudades con menor inflación 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mensual fueron </w:t>
      </w:r>
      <w:r w:rsidR="009179B9">
        <w:rPr>
          <w:rFonts w:asciiTheme="majorHAnsi" w:hAnsiTheme="majorHAnsi" w:cstheme="majorHAnsi"/>
          <w:sz w:val="22"/>
          <w:szCs w:val="22"/>
          <w:lang w:val="es-ES"/>
        </w:rPr>
        <w:t xml:space="preserve">Bogotá, Neiva y </w:t>
      </w:r>
      <w:r w:rsidR="00D04176">
        <w:rPr>
          <w:rFonts w:asciiTheme="majorHAnsi" w:hAnsiTheme="majorHAnsi" w:cstheme="majorHAnsi"/>
          <w:sz w:val="22"/>
          <w:szCs w:val="22"/>
          <w:lang w:val="es-ES"/>
        </w:rPr>
        <w:t xml:space="preserve">Tunja </w:t>
      </w:r>
      <w:r w:rsidR="00AA2C34">
        <w:rPr>
          <w:rFonts w:asciiTheme="majorHAnsi" w:hAnsiTheme="majorHAnsi" w:cstheme="majorHAnsi"/>
          <w:sz w:val="22"/>
          <w:szCs w:val="22"/>
          <w:lang w:val="es-ES"/>
        </w:rPr>
        <w:t xml:space="preserve">con valores inferiores al </w:t>
      </w:r>
      <w:r w:rsidR="00671B4B">
        <w:rPr>
          <w:rFonts w:asciiTheme="majorHAnsi" w:hAnsiTheme="majorHAnsi" w:cstheme="majorHAnsi"/>
          <w:sz w:val="22"/>
          <w:szCs w:val="22"/>
          <w:lang w:val="es-ES"/>
        </w:rPr>
        <w:t>0.</w:t>
      </w:r>
      <w:r w:rsidR="00D04176">
        <w:rPr>
          <w:rFonts w:asciiTheme="majorHAnsi" w:hAnsiTheme="majorHAnsi" w:cstheme="majorHAnsi"/>
          <w:sz w:val="22"/>
          <w:szCs w:val="22"/>
          <w:lang w:val="es-ES"/>
        </w:rPr>
        <w:t>85</w:t>
      </w:r>
      <w:r w:rsidR="00671B4B">
        <w:rPr>
          <w:rFonts w:asciiTheme="majorHAnsi" w:hAnsiTheme="majorHAnsi" w:cstheme="majorHAnsi"/>
          <w:sz w:val="22"/>
          <w:szCs w:val="22"/>
          <w:lang w:val="es-ES"/>
        </w:rPr>
        <w:t>%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  <w:r w:rsidR="00E04E8B">
        <w:rPr>
          <w:rFonts w:asciiTheme="majorHAnsi" w:hAnsiTheme="majorHAnsi" w:cstheme="majorHAnsi"/>
          <w:sz w:val="22"/>
          <w:szCs w:val="22"/>
          <w:lang w:val="es-ES"/>
        </w:rPr>
        <w:t>Bogotá</w:t>
      </w:r>
      <w:r w:rsidR="005434DC">
        <w:rPr>
          <w:rFonts w:asciiTheme="majorHAnsi" w:hAnsiTheme="majorHAnsi" w:cstheme="majorHAnsi"/>
          <w:sz w:val="22"/>
          <w:szCs w:val="22"/>
          <w:lang w:val="es-ES"/>
        </w:rPr>
        <w:t>, con</w:t>
      </w:r>
      <w:r w:rsidR="00E04E8B">
        <w:rPr>
          <w:rFonts w:asciiTheme="majorHAnsi" w:hAnsiTheme="majorHAnsi" w:cstheme="majorHAnsi"/>
          <w:sz w:val="22"/>
          <w:szCs w:val="22"/>
          <w:lang w:val="es-ES"/>
        </w:rPr>
        <w:t xml:space="preserve"> un peso de 40</w:t>
      </w:r>
      <w:r w:rsidR="00473749">
        <w:rPr>
          <w:rFonts w:asciiTheme="majorHAnsi" w:hAnsiTheme="majorHAnsi" w:cstheme="majorHAnsi"/>
          <w:sz w:val="22"/>
          <w:szCs w:val="22"/>
          <w:lang w:val="es-ES"/>
        </w:rPr>
        <w:t>% en la canasta total nacional</w:t>
      </w:r>
      <w:r w:rsidR="005434DC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473749">
        <w:rPr>
          <w:rFonts w:asciiTheme="majorHAnsi" w:hAnsiTheme="majorHAnsi" w:cstheme="majorHAnsi"/>
          <w:sz w:val="22"/>
          <w:szCs w:val="22"/>
          <w:lang w:val="es-ES"/>
        </w:rPr>
        <w:t xml:space="preserve"> está jalando a la inflación promedio hacia la baja. </w:t>
      </w:r>
    </w:p>
    <w:p w14:paraId="39A1A212" w14:textId="41B5703F" w:rsidR="0020621D" w:rsidRDefault="000A670C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>Montería, Valledupar y Riohacha</w:t>
      </w:r>
      <w:r w:rsidR="00A026DC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F257E6" w:rsidRPr="00EE5357">
        <w:rPr>
          <w:rFonts w:asciiTheme="majorHAnsi" w:hAnsiTheme="majorHAnsi" w:cstheme="majorHAnsi"/>
          <w:sz w:val="22"/>
          <w:szCs w:val="22"/>
          <w:lang w:val="es-ES"/>
        </w:rPr>
        <w:t>tienen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mayores 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inflaciones acumuladas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5426E">
        <w:rPr>
          <w:rFonts w:asciiTheme="majorHAnsi" w:hAnsiTheme="majorHAnsi" w:cstheme="majorHAnsi"/>
          <w:sz w:val="22"/>
          <w:szCs w:val="22"/>
          <w:lang w:val="es-ES"/>
        </w:rPr>
        <w:t xml:space="preserve">por segundo mes consecutivo, con cifras 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superiores al </w:t>
      </w:r>
      <w:r w:rsidR="00D04176">
        <w:rPr>
          <w:rFonts w:asciiTheme="majorHAnsi" w:hAnsiTheme="majorHAnsi" w:cstheme="majorHAnsi"/>
          <w:sz w:val="22"/>
          <w:szCs w:val="22"/>
          <w:lang w:val="es-ES"/>
        </w:rPr>
        <w:t>11</w:t>
      </w:r>
      <w:r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  <w:r w:rsidR="007173DF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La ciudad con una menor inflación acumulada es Pasto</w:t>
      </w:r>
      <w:r w:rsidR="00BE72A2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, por </w:t>
      </w:r>
      <w:r w:rsidR="00F6532F">
        <w:rPr>
          <w:rFonts w:asciiTheme="majorHAnsi" w:hAnsiTheme="majorHAnsi" w:cstheme="majorHAnsi"/>
          <w:sz w:val="22"/>
          <w:szCs w:val="22"/>
          <w:lang w:val="es-ES"/>
        </w:rPr>
        <w:t>cuarto</w:t>
      </w:r>
      <w:r w:rsidR="00BE72A2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mes consecutivo, con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F6532F">
        <w:rPr>
          <w:rFonts w:asciiTheme="majorHAnsi" w:hAnsiTheme="majorHAnsi" w:cstheme="majorHAnsi"/>
          <w:sz w:val="22"/>
          <w:szCs w:val="22"/>
          <w:lang w:val="es-ES"/>
        </w:rPr>
        <w:t>8</w:t>
      </w:r>
      <w:r w:rsidR="007173DF">
        <w:rPr>
          <w:rFonts w:asciiTheme="majorHAnsi" w:hAnsiTheme="majorHAnsi" w:cstheme="majorHAnsi"/>
          <w:sz w:val="22"/>
          <w:szCs w:val="22"/>
          <w:lang w:val="es-ES"/>
        </w:rPr>
        <w:t>.32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</w:p>
    <w:p w14:paraId="689FE5AB" w14:textId="02CBE849" w:rsidR="00385269" w:rsidRPr="007E6AEB" w:rsidRDefault="00385269" w:rsidP="00385269">
      <w:pPr>
        <w:spacing w:line="240" w:lineRule="auto"/>
        <w:ind w:left="360"/>
        <w:jc w:val="both"/>
        <w:rPr>
          <w:rFonts w:asciiTheme="majorHAnsi" w:hAnsiTheme="majorHAnsi" w:cstheme="majorHAnsi"/>
          <w:sz w:val="18"/>
          <w:szCs w:val="18"/>
          <w:lang w:val="es-ES"/>
        </w:rPr>
      </w:pPr>
      <w:r w:rsidRPr="007E6AEB">
        <w:rPr>
          <w:rFonts w:asciiTheme="majorHAnsi" w:hAnsiTheme="majorHAnsi" w:cstheme="majorHAnsi"/>
          <w:sz w:val="18"/>
          <w:szCs w:val="18"/>
          <w:lang w:val="es-ES"/>
        </w:rPr>
        <w:t xml:space="preserve">La tabla#1 está organizada de </w:t>
      </w:r>
      <w:r w:rsidR="00AD39DB">
        <w:rPr>
          <w:rFonts w:asciiTheme="majorHAnsi" w:hAnsiTheme="majorHAnsi" w:cstheme="majorHAnsi"/>
          <w:sz w:val="18"/>
          <w:szCs w:val="18"/>
          <w:lang w:val="es-ES"/>
        </w:rPr>
        <w:t>mayor a</w:t>
      </w:r>
      <w:r w:rsidR="007E6AEB" w:rsidRPr="007E6AEB">
        <w:rPr>
          <w:rFonts w:asciiTheme="majorHAnsi" w:hAnsiTheme="majorHAnsi" w:cstheme="majorHAnsi"/>
          <w:sz w:val="18"/>
          <w:szCs w:val="18"/>
          <w:lang w:val="es-ES"/>
        </w:rPr>
        <w:t xml:space="preserve"> menor de acuerdo </w:t>
      </w:r>
      <w:r w:rsidR="007E6AEB">
        <w:rPr>
          <w:rFonts w:asciiTheme="majorHAnsi" w:hAnsiTheme="majorHAnsi" w:cstheme="majorHAnsi"/>
          <w:sz w:val="18"/>
          <w:szCs w:val="18"/>
          <w:lang w:val="es-ES"/>
        </w:rPr>
        <w:t>con</w:t>
      </w:r>
      <w:r w:rsidR="007E6AEB" w:rsidRPr="007E6AEB">
        <w:rPr>
          <w:rFonts w:asciiTheme="majorHAnsi" w:hAnsiTheme="majorHAnsi" w:cstheme="majorHAnsi"/>
          <w:sz w:val="18"/>
          <w:szCs w:val="18"/>
          <w:lang w:val="es-ES"/>
        </w:rPr>
        <w:t xml:space="preserve"> la cifra de inflación año corrido. </w:t>
      </w:r>
      <w:r w:rsidR="009A35E5">
        <w:rPr>
          <w:rFonts w:asciiTheme="majorHAnsi" w:hAnsiTheme="majorHAnsi" w:cstheme="majorHAnsi"/>
          <w:sz w:val="18"/>
          <w:szCs w:val="18"/>
          <w:lang w:val="es-ES"/>
        </w:rPr>
        <w:t xml:space="preserve">En color amarillo se señala los valores más altos de inflación y en verde los más bajos. </w:t>
      </w:r>
    </w:p>
    <w:p w14:paraId="0FE89CE3" w14:textId="2075223F" w:rsidR="00F77F0A" w:rsidRPr="00F73437" w:rsidRDefault="00F77F0A" w:rsidP="00F73437">
      <w:pPr>
        <w:spacing w:line="240" w:lineRule="auto"/>
        <w:ind w:left="360"/>
        <w:jc w:val="both"/>
        <w:rPr>
          <w:rFonts w:asciiTheme="majorHAnsi" w:hAnsiTheme="majorHAnsi" w:cstheme="majorHAnsi"/>
          <w:sz w:val="22"/>
          <w:szCs w:val="22"/>
          <w:lang w:val="es-ES"/>
        </w:rPr>
      </w:pPr>
    </w:p>
    <w:p w14:paraId="1A50A447" w14:textId="223088FD" w:rsidR="00305301" w:rsidRDefault="00305301" w:rsidP="00951419">
      <w:pPr>
        <w:spacing w:line="240" w:lineRule="auto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305301">
          <w:type w:val="continuous"/>
          <w:pgSz w:w="12240" w:h="15840"/>
          <w:pgMar w:top="1418" w:right="1418" w:bottom="1134" w:left="1418" w:header="709" w:footer="709" w:gutter="0"/>
          <w:cols w:num="2" w:space="708"/>
          <w:docGrid w:linePitch="360"/>
        </w:sectPr>
      </w:pPr>
    </w:p>
    <w:p w14:paraId="1FFF1EDF" w14:textId="76634D07" w:rsidR="0010692A" w:rsidRDefault="00242CFC" w:rsidP="009A35E5">
      <w:pPr>
        <w:spacing w:line="240" w:lineRule="auto"/>
        <w:ind w:left="3540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2. </w:t>
      </w:r>
      <w:r w:rsidR="0010692A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grupos de gasto</w:t>
      </w:r>
    </w:p>
    <w:tbl>
      <w:tblPr>
        <w:tblW w:w="99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19"/>
        <w:gridCol w:w="1084"/>
        <w:gridCol w:w="1084"/>
        <w:gridCol w:w="1084"/>
        <w:gridCol w:w="1084"/>
      </w:tblGrid>
      <w:tr w:rsidR="00237D2C" w:rsidRPr="005630FD" w14:paraId="65CDF2A1" w14:textId="77777777" w:rsidTr="00237D2C">
        <w:trPr>
          <w:trHeight w:val="212"/>
        </w:trPr>
        <w:tc>
          <w:tcPr>
            <w:tcW w:w="5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CD614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>Divisiones</w:t>
            </w:r>
          </w:p>
        </w:tc>
        <w:tc>
          <w:tcPr>
            <w:tcW w:w="21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A9E9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s-CO"/>
              </w:rPr>
              <w:t>Mensual</w:t>
            </w:r>
          </w:p>
        </w:tc>
        <w:tc>
          <w:tcPr>
            <w:tcW w:w="21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3804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s-CO"/>
              </w:rPr>
              <w:t>Año corrido</w:t>
            </w:r>
          </w:p>
        </w:tc>
      </w:tr>
      <w:tr w:rsidR="00237D2C" w:rsidRPr="005630FD" w14:paraId="0BE72D6D" w14:textId="77777777" w:rsidTr="00237D2C">
        <w:trPr>
          <w:trHeight w:val="212"/>
        </w:trPr>
        <w:tc>
          <w:tcPr>
            <w:tcW w:w="56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1EA06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BB25B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>Variación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64684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 xml:space="preserve">Contribución 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C20BA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>Variación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05343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 xml:space="preserve">Contribución </w:t>
            </w:r>
          </w:p>
        </w:tc>
      </w:tr>
      <w:tr w:rsidR="00237D2C" w:rsidRPr="005630FD" w14:paraId="3D698666" w14:textId="77777777" w:rsidTr="00237D2C">
        <w:trPr>
          <w:trHeight w:val="251"/>
        </w:trPr>
        <w:tc>
          <w:tcPr>
            <w:tcW w:w="5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EC65A48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Alimentos Y Bebidas No Alcohólicas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A825206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1,85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4919029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0,35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5468E2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19,27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4886D6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3,38</w:t>
            </w:r>
          </w:p>
        </w:tc>
      </w:tr>
      <w:tr w:rsidR="00237D2C" w:rsidRPr="005630FD" w14:paraId="6994F041" w14:textId="77777777" w:rsidTr="00237D2C">
        <w:trPr>
          <w:trHeight w:val="251"/>
        </w:trPr>
        <w:tc>
          <w:tcPr>
            <w:tcW w:w="5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455DBE9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Alojamiento, Agua, Electricidad, Gas Y Otros Combustibles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23FDA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0,76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EB86F9A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0,24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E45E2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5,38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EBA7E6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1,75</w:t>
            </w:r>
          </w:p>
        </w:tc>
      </w:tr>
      <w:tr w:rsidR="00237D2C" w:rsidRPr="005630FD" w14:paraId="41CC04F5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1D551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Restaurantes Y Hoteles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9F146E3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1,45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83950B9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0,15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9DAB661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12,26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69373BD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1,22</w:t>
            </w:r>
          </w:p>
        </w:tc>
      </w:tr>
      <w:tr w:rsidR="00237D2C" w:rsidRPr="005630FD" w14:paraId="55F8B3BC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E7090A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Transporte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29CE7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0,68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9FC59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0,09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29F2D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6,87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147B4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0,88</w:t>
            </w:r>
          </w:p>
        </w:tc>
      </w:tr>
      <w:tr w:rsidR="00237D2C" w:rsidRPr="005630FD" w14:paraId="57615E26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140A24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Muebles, Artículos Para El Hogar Y Para La Conservación Ordinaria Del Hogar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5CE8F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1,33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228B9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9C14D2C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13,41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A7683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0,53</w:t>
            </w:r>
          </w:p>
        </w:tc>
      </w:tr>
      <w:tr w:rsidR="00237D2C" w:rsidRPr="005630FD" w14:paraId="353F6DCB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D65BA7C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Bienes Y Servicios Diversos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B0095A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1,54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A786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0,08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E93BF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8,35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6FEF2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0,44</w:t>
            </w:r>
          </w:p>
        </w:tc>
      </w:tr>
      <w:tr w:rsidR="00237D2C" w:rsidRPr="005630FD" w14:paraId="6C322ACA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63E374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Prendas De Vestir Y Calzado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9C9C2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0,45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DF18A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821B7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8,51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21024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0,29</w:t>
            </w:r>
          </w:p>
        </w:tc>
      </w:tr>
      <w:tr w:rsidR="00237D2C" w:rsidRPr="005630FD" w14:paraId="2056BA74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BA085EF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Educación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F1A16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0,17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885EC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696F5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5,17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A283E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0,21</w:t>
            </w:r>
          </w:p>
        </w:tc>
      </w:tr>
      <w:tr w:rsidR="00237D2C" w:rsidRPr="005630FD" w14:paraId="4BE38A5D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3BA525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Recreación Y Cultura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B4E57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0,60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9278A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E9AFF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4,59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CF583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0,16</w:t>
            </w:r>
          </w:p>
        </w:tc>
      </w:tr>
      <w:tr w:rsidR="00237D2C" w:rsidRPr="005630FD" w14:paraId="15EFE5D1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3400193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Salud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964E7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0,74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0DF8A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C8116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6,81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D533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0,12</w:t>
            </w:r>
          </w:p>
        </w:tc>
      </w:tr>
      <w:tr w:rsidR="00237D2C" w:rsidRPr="005630FD" w14:paraId="552D01FC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F5036B4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Bebidas Alcohólicas Y Tabaco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F5E93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0,27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BF650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0,00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5046D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4,66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78743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0,08</w:t>
            </w:r>
          </w:p>
        </w:tc>
      </w:tr>
      <w:tr w:rsidR="00237D2C" w:rsidRPr="005630FD" w14:paraId="17CA2A82" w14:textId="77777777" w:rsidTr="00237D2C">
        <w:trPr>
          <w:trHeight w:val="251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AB208EC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Información Y Comunicación</w:t>
            </w:r>
          </w:p>
        </w:tc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D208C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0,08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67A65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0,00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23EE0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-0,01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2C41B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sz w:val="16"/>
                <w:szCs w:val="16"/>
                <w:lang w:eastAsia="es-CO"/>
              </w:rPr>
              <w:t>0,00</w:t>
            </w:r>
          </w:p>
        </w:tc>
      </w:tr>
      <w:tr w:rsidR="00237D2C" w:rsidRPr="005630FD" w14:paraId="7BE16336" w14:textId="77777777" w:rsidTr="00237D2C">
        <w:trPr>
          <w:trHeight w:val="212"/>
        </w:trPr>
        <w:tc>
          <w:tcPr>
            <w:tcW w:w="5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bottom"/>
            <w:hideMark/>
          </w:tcPr>
          <w:p w14:paraId="41CD89E1" w14:textId="77777777" w:rsidR="00237D2C" w:rsidRPr="005630FD" w:rsidRDefault="00237D2C" w:rsidP="00237D2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 xml:space="preserve">Total                                             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052F4F9D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>1,02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030DE978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>1,02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47C2533F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>9,06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050069A4" w14:textId="77777777" w:rsidR="00237D2C" w:rsidRPr="005630FD" w:rsidRDefault="00237D2C" w:rsidP="00237D2C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</w:pPr>
            <w:r w:rsidRPr="005630FD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eastAsia="es-CO"/>
              </w:rPr>
              <w:t>9,06</w:t>
            </w:r>
          </w:p>
        </w:tc>
      </w:tr>
    </w:tbl>
    <w:p w14:paraId="2D8FA62B" w14:textId="77777777" w:rsidR="008E36A0" w:rsidRDefault="00995A6A" w:rsidP="008E36A0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4A689F0B" w14:textId="3F54A6CC" w:rsidR="00677512" w:rsidRPr="008E36A0" w:rsidRDefault="00FD66B9" w:rsidP="008E36A0">
      <w:pPr>
        <w:pStyle w:val="Prrafodelista"/>
        <w:numPr>
          <w:ilvl w:val="0"/>
          <w:numId w:val="8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8E36A0">
        <w:rPr>
          <w:rFonts w:asciiTheme="majorHAnsi" w:hAnsiTheme="majorHAnsi" w:cstheme="majorHAnsi"/>
          <w:sz w:val="22"/>
          <w:szCs w:val="22"/>
          <w:lang w:val="es-ES"/>
        </w:rPr>
        <w:lastRenderedPageBreak/>
        <w:t>Los grupos de gasto de mayor contribución</w:t>
      </w:r>
      <w:r w:rsidR="00677512"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81553" w:rsidRPr="008E36A0">
        <w:rPr>
          <w:rFonts w:asciiTheme="majorHAnsi" w:hAnsiTheme="majorHAnsi" w:cstheme="majorHAnsi"/>
          <w:sz w:val="22"/>
          <w:szCs w:val="22"/>
          <w:lang w:val="es-ES"/>
        </w:rPr>
        <w:t>mensual al</w:t>
      </w:r>
      <w:r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 IPC en </w:t>
      </w:r>
      <w:r w:rsidR="00023A4D" w:rsidRPr="008E36A0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81553" w:rsidRPr="008E36A0">
        <w:rPr>
          <w:rFonts w:asciiTheme="majorHAnsi" w:hAnsiTheme="majorHAnsi" w:cstheme="majorHAnsi"/>
          <w:sz w:val="22"/>
          <w:szCs w:val="22"/>
          <w:lang w:val="es-ES"/>
        </w:rPr>
        <w:t>fueron</w:t>
      </w:r>
      <w:r w:rsidR="00671528"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 Alimentos y Bebidas no Alcoh</w:t>
      </w:r>
      <w:r w:rsidR="00383696"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ólicas </w:t>
      </w:r>
      <w:r w:rsidR="00F73773"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y Bienes y Servicios diversos </w:t>
      </w:r>
      <w:r w:rsidR="00281553"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con valores de inflación de </w:t>
      </w:r>
      <w:r w:rsidR="00F73773" w:rsidRPr="008E36A0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C85A16" w:rsidRPr="008E36A0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F73773" w:rsidRPr="008E36A0">
        <w:rPr>
          <w:rFonts w:asciiTheme="majorHAnsi" w:hAnsiTheme="majorHAnsi" w:cstheme="majorHAnsi"/>
          <w:sz w:val="22"/>
          <w:szCs w:val="22"/>
          <w:lang w:val="es-ES"/>
        </w:rPr>
        <w:t>85</w:t>
      </w:r>
      <w:r w:rsidR="00C85A16"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% y </w:t>
      </w:r>
      <w:r w:rsidR="00F73773" w:rsidRPr="008E36A0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C85A16" w:rsidRPr="008E36A0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F73773" w:rsidRPr="008E36A0">
        <w:rPr>
          <w:rFonts w:asciiTheme="majorHAnsi" w:hAnsiTheme="majorHAnsi" w:cstheme="majorHAnsi"/>
          <w:sz w:val="22"/>
          <w:szCs w:val="22"/>
          <w:lang w:val="es-ES"/>
        </w:rPr>
        <w:t>54</w:t>
      </w:r>
      <w:r w:rsidR="00C85A16" w:rsidRPr="008E36A0">
        <w:rPr>
          <w:rFonts w:asciiTheme="majorHAnsi" w:hAnsiTheme="majorHAnsi" w:cstheme="majorHAnsi"/>
          <w:sz w:val="22"/>
          <w:szCs w:val="22"/>
          <w:lang w:val="es-ES"/>
        </w:rPr>
        <w:t xml:space="preserve">% respectivamente. </w:t>
      </w:r>
    </w:p>
    <w:p w14:paraId="02A09342" w14:textId="058E429D" w:rsidR="00024D9F" w:rsidRPr="009E04B4" w:rsidRDefault="008B7773" w:rsidP="009E04B4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La variación en la categoría de Bienes y Servicios diversos se debe al aumento de precios de </w:t>
      </w:r>
      <w:r w:rsidR="00DB5AD8">
        <w:rPr>
          <w:rFonts w:asciiTheme="majorHAnsi" w:hAnsiTheme="majorHAnsi" w:cstheme="majorHAnsi"/>
          <w:sz w:val="22"/>
          <w:szCs w:val="22"/>
          <w:lang w:val="es-ES"/>
        </w:rPr>
        <w:t>artículos de higiene corporal y otros productos de aseo personal</w:t>
      </w:r>
      <w:r w:rsidR="00D87BC8">
        <w:rPr>
          <w:rFonts w:asciiTheme="majorHAnsi" w:hAnsiTheme="majorHAnsi" w:cstheme="majorHAnsi"/>
          <w:sz w:val="22"/>
          <w:szCs w:val="22"/>
          <w:lang w:val="es-ES"/>
        </w:rPr>
        <w:t>.</w:t>
      </w:r>
    </w:p>
    <w:p w14:paraId="221E025E" w14:textId="3C6E1A47" w:rsidR="00AE341B" w:rsidRDefault="00242CFC" w:rsidP="00F5713B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Tabla3. </w:t>
      </w:r>
      <w:r w:rsidR="0010692A"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Inflación mensual de alimentos </w:t>
      </w:r>
    </w:p>
    <w:tbl>
      <w:tblPr>
        <w:tblW w:w="102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26"/>
        <w:gridCol w:w="929"/>
        <w:gridCol w:w="753"/>
        <w:gridCol w:w="930"/>
        <w:gridCol w:w="929"/>
        <w:gridCol w:w="753"/>
        <w:gridCol w:w="930"/>
      </w:tblGrid>
      <w:tr w:rsidR="002B005E" w:rsidRPr="002B005E" w14:paraId="1AD3EC7B" w14:textId="77777777" w:rsidTr="002B005E">
        <w:trPr>
          <w:trHeight w:val="285"/>
        </w:trPr>
        <w:tc>
          <w:tcPr>
            <w:tcW w:w="5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B0068F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b/>
                <w:bCs/>
                <w:sz w:val="22"/>
                <w:szCs w:val="22"/>
                <w:lang w:eastAsia="es-CO"/>
              </w:rPr>
              <w:t>Subclase</w:t>
            </w:r>
          </w:p>
        </w:tc>
        <w:tc>
          <w:tcPr>
            <w:tcW w:w="26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8865A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  <w:t xml:space="preserve">Variaciones Mensuales </w:t>
            </w:r>
          </w:p>
        </w:tc>
        <w:tc>
          <w:tcPr>
            <w:tcW w:w="26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6F28C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  <w:t xml:space="preserve">Contribuciones mensuales </w:t>
            </w:r>
          </w:p>
        </w:tc>
      </w:tr>
      <w:tr w:rsidR="002B005E" w:rsidRPr="002B005E" w14:paraId="2B2F8B52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3FBD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  <w:t> 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0E95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  <w:t>Agosto 2021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50CC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  <w:t>Julio 2022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AAB3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  <w:t>Agosto 2022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C534C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  <w:t>Agosto 2021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3BE9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  <w:t>Julio 2022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B476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b/>
                <w:bCs/>
                <w:color w:val="000000"/>
                <w:sz w:val="22"/>
                <w:szCs w:val="22"/>
                <w:lang w:eastAsia="es-CO"/>
              </w:rPr>
              <w:t>Agosto 2022</w:t>
            </w:r>
          </w:p>
        </w:tc>
      </w:tr>
      <w:tr w:rsidR="002B005E" w:rsidRPr="002B005E" w14:paraId="114E8EAF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08C26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Cebolla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D72F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-4,86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00316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5,51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8333EA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11,70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B7871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-0,01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85820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98BA3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0,03</w:t>
            </w:r>
          </w:p>
        </w:tc>
      </w:tr>
      <w:tr w:rsidR="002B005E" w:rsidRPr="002B005E" w14:paraId="0063C6A3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9855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Huevos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4B6AA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-3,54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0840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0,22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EC70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3,32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C741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-0,03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F0D79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49062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0,03</w:t>
            </w:r>
          </w:p>
        </w:tc>
      </w:tr>
      <w:tr w:rsidR="002B005E" w:rsidRPr="002B005E" w14:paraId="0CC26064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81630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Frutas frescas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7E10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6,04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12E4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1,27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9508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3,18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42D9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0,06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65AD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8BC0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0,03</w:t>
            </w:r>
          </w:p>
        </w:tc>
      </w:tr>
      <w:tr w:rsidR="002B005E" w:rsidRPr="002B005E" w14:paraId="1F904BED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9BDF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Azúcar Y Otros Endulzantes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06EB0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0,30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32403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6,00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0296B4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6,84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50A4A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0,00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72A7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34C3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7C1FAF90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D8A6D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Legumbres Secas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474CD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2,40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1CA64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5,01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8AE4A26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6,31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F7C5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8B44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88700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676A3BD3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F19BA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Carnes Preparadas, Charcutería Y Otros Productos Conteniendo Carne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AF36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2,96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963E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1,22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F8B784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4,02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31B4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75EC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A8D43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349B978E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5EA7C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 xml:space="preserve">Hortalizas y legumbres frescas 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9946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-0,36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1E09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4,33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178E9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3,44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791C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0,00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AE150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2B87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6ACBD1AF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F2C3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Carne De Cerdo Y Derivados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AFAF4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3,44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53D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1,84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FE402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2,87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AE65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34143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A73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57D839CC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1073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Pan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BD89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0,73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08692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2,13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782F4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2,74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7A46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AF47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2168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722B25BB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E3CD3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Arroz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02BD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-2,66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B1F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1,02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F43C6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2,24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7EF5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-0,03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6232B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FE970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4E5DD4A4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720A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Carne De Aves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AD442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1,62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ADBC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2,04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EE341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1,34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12C47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C5657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0,03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92A71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  <w:tr w:rsidR="002B005E" w:rsidRPr="002B005E" w14:paraId="4AFA4206" w14:textId="77777777" w:rsidTr="002B005E">
        <w:trPr>
          <w:trHeight w:val="285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37C23" w14:textId="77777777" w:rsidR="002B005E" w:rsidRPr="002B005E" w:rsidRDefault="002B005E" w:rsidP="002B005E">
            <w:pPr>
              <w:spacing w:after="0" w:line="240" w:lineRule="auto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Carne De Res Y Derivados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DF50E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1,03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BF41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1,17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BE32F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0,62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66F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EEA5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0,03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0EC68" w14:textId="77777777" w:rsidR="002B005E" w:rsidRPr="002B005E" w:rsidRDefault="002B005E" w:rsidP="002B005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</w:pPr>
            <w:r w:rsidRPr="002B005E">
              <w:rPr>
                <w:rFonts w:ascii="Calibri Light" w:eastAsia="Times New Roman" w:hAnsi="Calibri Light" w:cs="Calibri Light"/>
                <w:sz w:val="22"/>
                <w:szCs w:val="22"/>
                <w:lang w:eastAsia="es-CO"/>
              </w:rPr>
              <w:t>0,02</w:t>
            </w:r>
          </w:p>
        </w:tc>
      </w:tr>
    </w:tbl>
    <w:p w14:paraId="28B7C74B" w14:textId="77777777" w:rsidR="000873CE" w:rsidRDefault="00243E52" w:rsidP="000873C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DD6BC42" w14:textId="2EDE24B5" w:rsidR="000A0B29" w:rsidRPr="00951419" w:rsidRDefault="00100BF0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53189E">
        <w:rPr>
          <w:rFonts w:asciiTheme="majorHAnsi" w:hAnsiTheme="majorHAnsi" w:cstheme="majorHAnsi"/>
          <w:sz w:val="22"/>
          <w:szCs w:val="22"/>
          <w:lang w:val="es-ES"/>
        </w:rPr>
        <w:t>L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>os alimentos con mayor inflación</w:t>
      </w:r>
      <w:r w:rsidR="00C44652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, dentro de los 12 productos con mayor contribución </w:t>
      </w:r>
      <w:r w:rsidR="00B67433" w:rsidRPr="0053189E">
        <w:rPr>
          <w:rFonts w:asciiTheme="majorHAnsi" w:hAnsiTheme="majorHAnsi" w:cstheme="majorHAnsi"/>
          <w:sz w:val="22"/>
          <w:szCs w:val="22"/>
          <w:lang w:val="es-ES"/>
        </w:rPr>
        <w:t>mensual, fueron</w:t>
      </w:r>
      <w:r w:rsidR="0094132A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F208D6">
        <w:rPr>
          <w:rFonts w:asciiTheme="majorHAnsi" w:hAnsiTheme="majorHAnsi" w:cstheme="majorHAnsi"/>
          <w:sz w:val="22"/>
          <w:szCs w:val="22"/>
          <w:lang w:val="es-ES"/>
        </w:rPr>
        <w:t>la Cebolla, el Azúcar y</w:t>
      </w:r>
      <w:r w:rsidR="00C44652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Otros Edulcorantes</w:t>
      </w:r>
      <w:r w:rsidR="00F208D6" w:rsidRPr="00F208D6">
        <w:rPr>
          <w:rFonts w:ascii="Calibri Light" w:eastAsia="Times New Roman" w:hAnsi="Calibri Light" w:cs="Calibri Light"/>
          <w:sz w:val="22"/>
          <w:szCs w:val="22"/>
          <w:lang w:eastAsia="es-CO"/>
        </w:rPr>
        <w:t xml:space="preserve"> </w:t>
      </w:r>
      <w:r w:rsidR="00F208D6" w:rsidRPr="002B005E">
        <w:rPr>
          <w:rFonts w:ascii="Calibri Light" w:eastAsia="Times New Roman" w:hAnsi="Calibri Light" w:cs="Calibri Light"/>
          <w:sz w:val="22"/>
          <w:szCs w:val="22"/>
          <w:lang w:eastAsia="es-CO"/>
        </w:rPr>
        <w:t>Carnes Preparadas, Charcutería Y Otros Productos Conteniendo Carne</w:t>
      </w:r>
      <w:r w:rsidR="00F208D6">
        <w:rPr>
          <w:rFonts w:asciiTheme="majorHAnsi" w:hAnsiTheme="majorHAnsi" w:cstheme="majorHAnsi"/>
          <w:sz w:val="22"/>
          <w:szCs w:val="22"/>
          <w:lang w:val="es-ES"/>
        </w:rPr>
        <w:t xml:space="preserve">,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con valores de </w:t>
      </w:r>
      <w:r w:rsidR="00F208D6">
        <w:rPr>
          <w:rFonts w:asciiTheme="majorHAnsi" w:hAnsiTheme="majorHAnsi" w:cstheme="majorHAnsi"/>
          <w:sz w:val="22"/>
          <w:szCs w:val="22"/>
          <w:lang w:val="es-ES"/>
        </w:rPr>
        <w:t>11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F208D6">
        <w:rPr>
          <w:rFonts w:asciiTheme="majorHAnsi" w:hAnsiTheme="majorHAnsi" w:cstheme="majorHAnsi"/>
          <w:sz w:val="22"/>
          <w:szCs w:val="22"/>
          <w:lang w:val="es-ES"/>
        </w:rPr>
        <w:t>7</w:t>
      </w:r>
      <w:r w:rsidR="0061754C">
        <w:rPr>
          <w:rFonts w:asciiTheme="majorHAnsi" w:hAnsiTheme="majorHAnsi" w:cstheme="majorHAnsi"/>
          <w:sz w:val="22"/>
          <w:szCs w:val="22"/>
          <w:lang w:val="es-ES"/>
        </w:rPr>
        <w:t>0</w:t>
      </w:r>
      <w:r w:rsidR="00457DC1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%, </w:t>
      </w:r>
      <w:r w:rsidR="003E042F">
        <w:rPr>
          <w:rFonts w:asciiTheme="majorHAnsi" w:hAnsiTheme="majorHAnsi" w:cstheme="majorHAnsi"/>
          <w:sz w:val="22"/>
          <w:szCs w:val="22"/>
          <w:lang w:val="es-ES"/>
        </w:rPr>
        <w:t>6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3E042F">
        <w:rPr>
          <w:rFonts w:asciiTheme="majorHAnsi" w:hAnsiTheme="majorHAnsi" w:cstheme="majorHAnsi"/>
          <w:sz w:val="22"/>
          <w:szCs w:val="22"/>
          <w:lang w:val="es-ES"/>
        </w:rPr>
        <w:t>84</w:t>
      </w:r>
      <w:r w:rsidR="00457DC1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152280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y </w:t>
      </w:r>
      <w:r w:rsidR="00137025">
        <w:rPr>
          <w:rFonts w:asciiTheme="majorHAnsi" w:hAnsiTheme="majorHAnsi" w:cstheme="majorHAnsi"/>
          <w:sz w:val="22"/>
          <w:szCs w:val="22"/>
          <w:lang w:val="es-ES"/>
        </w:rPr>
        <w:t>6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AE7F85">
        <w:rPr>
          <w:rFonts w:asciiTheme="majorHAnsi" w:hAnsiTheme="majorHAnsi" w:cstheme="majorHAnsi"/>
          <w:sz w:val="22"/>
          <w:szCs w:val="22"/>
          <w:lang w:val="es-ES"/>
        </w:rPr>
        <w:t>3</w:t>
      </w:r>
      <w:r w:rsidR="00137025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152280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 respectivamente. </w:t>
      </w:r>
    </w:p>
    <w:p w14:paraId="1B3301C2" w14:textId="06400C0C" w:rsidR="00951419" w:rsidRPr="0091757B" w:rsidRDefault="00951419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La papa es el único alimento con una variación negativa </w:t>
      </w:r>
      <w:r w:rsidR="004012CF">
        <w:rPr>
          <w:rFonts w:asciiTheme="majorHAnsi" w:hAnsiTheme="majorHAnsi" w:cstheme="majorHAnsi"/>
          <w:sz w:val="22"/>
          <w:szCs w:val="22"/>
          <w:lang w:val="es-ES"/>
        </w:rPr>
        <w:t>(-</w:t>
      </w:r>
      <w:r w:rsidR="00EA034B">
        <w:rPr>
          <w:rFonts w:asciiTheme="majorHAnsi" w:hAnsiTheme="majorHAnsi" w:cstheme="majorHAnsi"/>
          <w:sz w:val="22"/>
          <w:szCs w:val="22"/>
          <w:lang w:val="es-ES"/>
        </w:rPr>
        <w:t>9</w:t>
      </w:r>
      <w:r w:rsidR="004012CF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EA034B">
        <w:rPr>
          <w:rFonts w:asciiTheme="majorHAnsi" w:hAnsiTheme="majorHAnsi" w:cstheme="majorHAnsi"/>
          <w:sz w:val="22"/>
          <w:szCs w:val="22"/>
          <w:lang w:val="es-ES"/>
        </w:rPr>
        <w:t>31</w:t>
      </w:r>
      <w:r w:rsidR="004012CF">
        <w:rPr>
          <w:rFonts w:asciiTheme="majorHAnsi" w:hAnsiTheme="majorHAnsi" w:cstheme="majorHAnsi"/>
          <w:sz w:val="22"/>
          <w:szCs w:val="22"/>
          <w:lang w:val="es-ES"/>
        </w:rPr>
        <w:t>) y tiene una contribución del</w:t>
      </w:r>
      <w:r w:rsidR="005537B9">
        <w:rPr>
          <w:rFonts w:asciiTheme="majorHAnsi" w:hAnsiTheme="majorHAnsi" w:cstheme="majorHAnsi"/>
          <w:sz w:val="22"/>
          <w:szCs w:val="22"/>
          <w:lang w:val="es-ES"/>
        </w:rPr>
        <w:t xml:space="preserve">             </w:t>
      </w:r>
      <w:r w:rsidR="004012CF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5537B9">
        <w:rPr>
          <w:rFonts w:asciiTheme="majorHAnsi" w:hAnsiTheme="majorHAnsi" w:cstheme="majorHAnsi"/>
          <w:sz w:val="22"/>
          <w:szCs w:val="22"/>
          <w:lang w:val="es-ES"/>
        </w:rPr>
        <w:t>-0.04</w:t>
      </w:r>
      <w:r w:rsidR="004012CF">
        <w:rPr>
          <w:rFonts w:asciiTheme="majorHAnsi" w:hAnsiTheme="majorHAnsi" w:cstheme="majorHAnsi"/>
          <w:sz w:val="22"/>
          <w:szCs w:val="22"/>
          <w:lang w:val="es-ES"/>
        </w:rPr>
        <w:t xml:space="preserve">% que estaría ayudando a </w:t>
      </w:r>
      <w:r w:rsidR="00374222">
        <w:rPr>
          <w:rFonts w:asciiTheme="majorHAnsi" w:hAnsiTheme="majorHAnsi" w:cstheme="majorHAnsi"/>
          <w:sz w:val="22"/>
          <w:szCs w:val="22"/>
          <w:lang w:val="es-ES"/>
        </w:rPr>
        <w:t>bajar la inflación de alimentos.</w:t>
      </w:r>
    </w:p>
    <w:p w14:paraId="7C2387EA" w14:textId="5D40E6D5" w:rsidR="000D272A" w:rsidRPr="00F5713B" w:rsidRDefault="007D65E2" w:rsidP="00F5713B">
      <w:p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F5713B">
        <w:rPr>
          <w:rFonts w:asciiTheme="majorHAnsi" w:hAnsiTheme="majorHAnsi" w:cstheme="majorHAnsi"/>
          <w:sz w:val="20"/>
          <w:szCs w:val="20"/>
          <w:u w:val="single"/>
          <w:lang w:val="es-ES"/>
        </w:rPr>
        <w:t>Información de referencia</w:t>
      </w:r>
      <w:r w:rsidRPr="00F5713B">
        <w:rPr>
          <w:rFonts w:asciiTheme="majorHAnsi" w:hAnsiTheme="majorHAnsi" w:cstheme="majorHAnsi"/>
          <w:sz w:val="20"/>
          <w:szCs w:val="20"/>
          <w:lang w:val="es-ES"/>
        </w:rPr>
        <w:t xml:space="preserve">: </w:t>
      </w:r>
    </w:p>
    <w:tbl>
      <w:tblPr>
        <w:tblpPr w:leftFromText="141" w:rightFromText="141" w:vertAnchor="text" w:tblpY="1"/>
        <w:tblOverlap w:val="never"/>
        <w:tblW w:w="51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36"/>
        <w:gridCol w:w="849"/>
      </w:tblGrid>
      <w:tr w:rsidR="009A2C10" w:rsidRPr="00F5713B" w14:paraId="087AC28D" w14:textId="77777777" w:rsidTr="008310CE">
        <w:trPr>
          <w:trHeight w:val="169"/>
        </w:trPr>
        <w:tc>
          <w:tcPr>
            <w:tcW w:w="4336" w:type="dxa"/>
            <w:tcBorders>
              <w:top w:val="single" w:sz="4" w:space="0" w:color="979991"/>
              <w:left w:val="single" w:sz="4" w:space="0" w:color="979991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72E450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>Fecha de entrada en vigencia de la modificación</w:t>
            </w:r>
          </w:p>
        </w:tc>
        <w:tc>
          <w:tcPr>
            <w:tcW w:w="849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46AD7BF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>Tasa (%)</w:t>
            </w:r>
          </w:p>
        </w:tc>
      </w:tr>
      <w:tr w:rsidR="00445E64" w:rsidRPr="00F5713B" w14:paraId="6607ECAB" w14:textId="77777777" w:rsidTr="008310CE">
        <w:trPr>
          <w:trHeight w:val="161"/>
        </w:trPr>
        <w:tc>
          <w:tcPr>
            <w:tcW w:w="4336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</w:tcPr>
          <w:p w14:paraId="3608C82A" w14:textId="54BDD9E3" w:rsidR="00445E64" w:rsidRPr="00F5713B" w:rsidRDefault="008310CE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8310CE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1 de agosto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</w:tcPr>
          <w:p w14:paraId="09F3B8DF" w14:textId="36EF6E8F" w:rsidR="00445E64" w:rsidRPr="00F5713B" w:rsidRDefault="008310CE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9,00</w:t>
            </w:r>
          </w:p>
        </w:tc>
      </w:tr>
      <w:tr w:rsidR="009A2C10" w:rsidRPr="00F5713B" w14:paraId="76F1214B" w14:textId="77777777" w:rsidTr="008310CE">
        <w:trPr>
          <w:trHeight w:val="161"/>
        </w:trPr>
        <w:tc>
          <w:tcPr>
            <w:tcW w:w="4336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  <w:hideMark/>
          </w:tcPr>
          <w:p w14:paraId="688657B0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julio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  <w:hideMark/>
          </w:tcPr>
          <w:p w14:paraId="04DEEB2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7,50</w:t>
            </w:r>
          </w:p>
        </w:tc>
      </w:tr>
      <w:tr w:rsidR="009A2C10" w:rsidRPr="00F5713B" w14:paraId="2417A17F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1B97356E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 de mayo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12E9881E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6,00</w:t>
            </w:r>
          </w:p>
        </w:tc>
      </w:tr>
      <w:tr w:rsidR="009A2C10" w:rsidRPr="00F5713B" w14:paraId="71B002BC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99B3A43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abril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316EDDD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5,00</w:t>
            </w:r>
          </w:p>
        </w:tc>
      </w:tr>
      <w:tr w:rsidR="009A2C10" w:rsidRPr="00F5713B" w14:paraId="40282A09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865E322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31 de enero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7C73424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4,00</w:t>
            </w:r>
          </w:p>
        </w:tc>
      </w:tr>
      <w:tr w:rsidR="009A2C10" w:rsidRPr="00F5713B" w14:paraId="77404573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FE176C1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20 de diciembre de 2021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6795C1F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3,00</w:t>
            </w:r>
          </w:p>
        </w:tc>
      </w:tr>
      <w:tr w:rsidR="009A2C10" w:rsidRPr="00F5713B" w14:paraId="20ED6FB0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77B5499B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2 de noviembre de 2021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0D5B0D4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2,50</w:t>
            </w:r>
          </w:p>
        </w:tc>
      </w:tr>
      <w:tr w:rsidR="009A2C10" w:rsidRPr="00F5713B" w14:paraId="3AA405B7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FE26F08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octubre de 2021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3CCA5EC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2,00</w:t>
            </w:r>
          </w:p>
        </w:tc>
      </w:tr>
      <w:tr w:rsidR="009A2C10" w:rsidRPr="00F5713B" w14:paraId="5C3DF69E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17C0124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28 de septiembre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D449CBE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1,75</w:t>
            </w:r>
          </w:p>
        </w:tc>
      </w:tr>
      <w:tr w:rsidR="009A2C10" w:rsidRPr="00F5713B" w14:paraId="13DC679E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02B042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1 de septiembre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D4C516C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2,00</w:t>
            </w:r>
          </w:p>
        </w:tc>
      </w:tr>
      <w:tr w:rsidR="009A2C10" w:rsidRPr="00F5713B" w14:paraId="2EDAEAD7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97FC18A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 de agosto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53073E6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2,25</w:t>
            </w:r>
          </w:p>
        </w:tc>
      </w:tr>
      <w:tr w:rsidR="009A2C10" w:rsidRPr="00F5713B" w14:paraId="6D84224A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1F6FFAF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Miércoles, 1 de julio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25FCC7A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2,50</w:t>
            </w:r>
          </w:p>
        </w:tc>
      </w:tr>
      <w:tr w:rsidR="009A2C10" w:rsidRPr="00F5713B" w14:paraId="1A3DFC13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1245BC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1 de junio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6AE2CF7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2,75</w:t>
            </w:r>
          </w:p>
        </w:tc>
      </w:tr>
      <w:tr w:rsidR="009A2C10" w:rsidRPr="00F5713B" w14:paraId="2DA31F7A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6FC1CD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4 de mayo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20EC8B2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3,25</w:t>
            </w:r>
          </w:p>
        </w:tc>
      </w:tr>
      <w:tr w:rsidR="009A2C10" w:rsidRPr="00F5713B" w14:paraId="318B7131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65FB49A9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30 de marzo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445B70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3,75</w:t>
            </w:r>
          </w:p>
        </w:tc>
      </w:tr>
      <w:tr w:rsidR="009A2C10" w:rsidRPr="00F5713B" w14:paraId="2233A115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D824323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30 de abril de 2018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956637E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4,25</w:t>
            </w:r>
          </w:p>
        </w:tc>
      </w:tr>
      <w:tr w:rsidR="009A2C10" w:rsidRPr="00F5713B" w14:paraId="74601137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1B760F8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30 de enero de 2018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630FE8BA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4,50</w:t>
            </w:r>
          </w:p>
        </w:tc>
      </w:tr>
    </w:tbl>
    <w:tbl>
      <w:tblPr>
        <w:tblpPr w:leftFromText="141" w:rightFromText="141" w:vertAnchor="page" w:horzAnchor="page" w:tblpX="7258" w:tblpY="11336"/>
        <w:tblW w:w="40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7"/>
        <w:gridCol w:w="2743"/>
      </w:tblGrid>
      <w:tr w:rsidR="00F5713B" w:rsidRPr="00F5713B" w14:paraId="49B8A071" w14:textId="77777777" w:rsidTr="00F5713B">
        <w:trPr>
          <w:trHeight w:val="206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573E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183B7F6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  <w:t>Semestre</w:t>
            </w:r>
          </w:p>
        </w:tc>
        <w:tc>
          <w:tcPr>
            <w:tcW w:w="2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2F472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  <w:t>Tasa de cambio Promedio semestral</w:t>
            </w:r>
          </w:p>
        </w:tc>
      </w:tr>
      <w:tr w:rsidR="00F5713B" w:rsidRPr="00F5713B" w14:paraId="28DD078F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FDF86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2018-I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F4AA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2.850,38</w:t>
            </w:r>
          </w:p>
        </w:tc>
      </w:tr>
      <w:tr w:rsidR="00F5713B" w:rsidRPr="00F5713B" w14:paraId="418754C7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7BEB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2018-II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C03B8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3.062,34</w:t>
            </w:r>
          </w:p>
        </w:tc>
      </w:tr>
      <w:tr w:rsidR="00F5713B" w:rsidRPr="00F5713B" w14:paraId="2954672A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C333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2019-I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534B8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3.187,36</w:t>
            </w:r>
          </w:p>
        </w:tc>
      </w:tr>
      <w:tr w:rsidR="00F5713B" w:rsidRPr="00F5713B" w14:paraId="158683DA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6747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2019-II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3079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3.375,42</w:t>
            </w:r>
          </w:p>
        </w:tc>
      </w:tr>
      <w:tr w:rsidR="00F5713B" w:rsidRPr="00F5713B" w14:paraId="51D947AC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CF944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2020-I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92F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3.689,75</w:t>
            </w:r>
          </w:p>
        </w:tc>
      </w:tr>
      <w:tr w:rsidR="00F5713B" w:rsidRPr="00F5713B" w14:paraId="638A40BF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71B2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2020-II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975D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3.696,80</w:t>
            </w:r>
          </w:p>
        </w:tc>
      </w:tr>
      <w:tr w:rsidR="00F5713B" w:rsidRPr="00F5713B" w14:paraId="5E217BE4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CD7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2021-II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0D4D4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3.625,13</w:t>
            </w:r>
          </w:p>
        </w:tc>
      </w:tr>
      <w:tr w:rsidR="00F5713B" w:rsidRPr="00F5713B" w14:paraId="3F8E9870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AC07B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2021-II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702AD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3.863,36</w:t>
            </w:r>
          </w:p>
        </w:tc>
      </w:tr>
      <w:tr w:rsidR="00F5713B" w:rsidRPr="00F5713B" w14:paraId="4F0E8F50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E89D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2022-I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AA666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3.913,72</w:t>
            </w:r>
          </w:p>
        </w:tc>
      </w:tr>
      <w:tr w:rsidR="00F5713B" w:rsidRPr="00F5713B" w14:paraId="1BB4F44A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DE6E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2022-II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1128" w14:textId="7A3E08DE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4.3</w:t>
            </w:r>
            <w:r w:rsidR="002D28F4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60</w:t>
            </w: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,</w:t>
            </w:r>
            <w:r w:rsidR="002D28F4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39</w:t>
            </w:r>
          </w:p>
        </w:tc>
      </w:tr>
    </w:tbl>
    <w:p w14:paraId="70671A1F" w14:textId="338A29C0" w:rsidR="00F5713B" w:rsidRPr="009A2C10" w:rsidRDefault="00F5713B" w:rsidP="00F5713B">
      <w:pPr>
        <w:spacing w:after="0" w:line="240" w:lineRule="auto"/>
        <w:rPr>
          <w:rFonts w:ascii="Calibri-Light" w:hAnsi="Calibri-Light" w:cs="Calibri-Light"/>
          <w:sz w:val="20"/>
          <w:szCs w:val="20"/>
        </w:rPr>
        <w:sectPr w:rsidR="00F5713B" w:rsidRPr="009A2C10" w:rsidSect="00305301">
          <w:type w:val="continuous"/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  <w:r>
        <w:rPr>
          <w:rFonts w:ascii="Calibri Light" w:eastAsia="Times New Roman" w:hAnsi="Calibri Light" w:cs="Calibri Light"/>
          <w:sz w:val="18"/>
          <w:szCs w:val="18"/>
          <w:lang w:eastAsia="es-CO"/>
        </w:rPr>
        <w:t xml:space="preserve"> </w:t>
      </w:r>
      <w:r w:rsidRPr="000D272A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Banco de la República BANREP y</w:t>
      </w: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r w:rsidRPr="000D272A">
        <w:rPr>
          <w:rFonts w:asciiTheme="majorHAnsi" w:hAnsiTheme="majorHAnsi" w:cstheme="majorHAnsi"/>
          <w:b/>
          <w:bCs/>
          <w:sz w:val="20"/>
          <w:szCs w:val="20"/>
          <w:lang w:val="es-ES"/>
        </w:rPr>
        <w:t>Superintendencia Financiera de Colomb</w:t>
      </w: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t>i</w:t>
      </w:r>
      <w:r w:rsidR="00880DBC">
        <w:rPr>
          <w:rFonts w:asciiTheme="majorHAnsi" w:hAnsiTheme="majorHAnsi" w:cstheme="majorHAnsi"/>
          <w:b/>
          <w:bCs/>
          <w:sz w:val="20"/>
          <w:szCs w:val="20"/>
          <w:lang w:val="es-ES"/>
        </w:rPr>
        <w:t>a</w:t>
      </w:r>
    </w:p>
    <w:p w14:paraId="1A2170FA" w14:textId="77777777" w:rsidR="00F5713B" w:rsidRPr="000D272A" w:rsidRDefault="00F5713B" w:rsidP="000D272A">
      <w:pPr>
        <w:tabs>
          <w:tab w:val="left" w:pos="3441"/>
        </w:tabs>
        <w:rPr>
          <w:rFonts w:ascii="Calibri Light" w:eastAsia="Times New Roman" w:hAnsi="Calibri Light" w:cs="Calibri Light"/>
          <w:sz w:val="18"/>
          <w:szCs w:val="18"/>
          <w:lang w:eastAsia="es-CO"/>
        </w:rPr>
      </w:pPr>
    </w:p>
    <w:sectPr w:rsidR="00F5713B" w:rsidRPr="000D272A" w:rsidSect="000D272A">
      <w:type w:val="continuous"/>
      <w:pgSz w:w="12240" w:h="15840"/>
      <w:pgMar w:top="1418" w:right="1418" w:bottom="1134" w:left="1418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A54F8"/>
    <w:multiLevelType w:val="hybridMultilevel"/>
    <w:tmpl w:val="D63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73230"/>
    <w:multiLevelType w:val="hybridMultilevel"/>
    <w:tmpl w:val="368A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71F0D"/>
    <w:multiLevelType w:val="hybridMultilevel"/>
    <w:tmpl w:val="FBA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25D37"/>
    <w:multiLevelType w:val="hybridMultilevel"/>
    <w:tmpl w:val="795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60392"/>
    <w:multiLevelType w:val="hybridMultilevel"/>
    <w:tmpl w:val="B6904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11B25"/>
    <w:multiLevelType w:val="hybridMultilevel"/>
    <w:tmpl w:val="1BB4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B7154"/>
    <w:multiLevelType w:val="hybridMultilevel"/>
    <w:tmpl w:val="DA56C9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76364C"/>
    <w:multiLevelType w:val="hybridMultilevel"/>
    <w:tmpl w:val="336E8384"/>
    <w:lvl w:ilvl="0" w:tplc="A614B92A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181">
    <w:abstractNumId w:val="5"/>
  </w:num>
  <w:num w:numId="2" w16cid:durableId="240064264">
    <w:abstractNumId w:val="2"/>
  </w:num>
  <w:num w:numId="3" w16cid:durableId="2125878078">
    <w:abstractNumId w:val="3"/>
  </w:num>
  <w:num w:numId="4" w16cid:durableId="1139032092">
    <w:abstractNumId w:val="0"/>
  </w:num>
  <w:num w:numId="5" w16cid:durableId="340547464">
    <w:abstractNumId w:val="1"/>
  </w:num>
  <w:num w:numId="6" w16cid:durableId="1225603634">
    <w:abstractNumId w:val="7"/>
  </w:num>
  <w:num w:numId="7" w16cid:durableId="1489319144">
    <w:abstractNumId w:val="4"/>
  </w:num>
  <w:num w:numId="8" w16cid:durableId="15310706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10D8F"/>
    <w:rsid w:val="000132FF"/>
    <w:rsid w:val="000152EA"/>
    <w:rsid w:val="000162AF"/>
    <w:rsid w:val="00023A4D"/>
    <w:rsid w:val="00024D9F"/>
    <w:rsid w:val="000344CD"/>
    <w:rsid w:val="00036224"/>
    <w:rsid w:val="00063E5B"/>
    <w:rsid w:val="00076B6B"/>
    <w:rsid w:val="000873CE"/>
    <w:rsid w:val="0009734E"/>
    <w:rsid w:val="00097417"/>
    <w:rsid w:val="000A0B29"/>
    <w:rsid w:val="000A215B"/>
    <w:rsid w:val="000A670C"/>
    <w:rsid w:val="000C4F9B"/>
    <w:rsid w:val="000C67BF"/>
    <w:rsid w:val="000D272A"/>
    <w:rsid w:val="000E1CCF"/>
    <w:rsid w:val="000F1B59"/>
    <w:rsid w:val="000F24F3"/>
    <w:rsid w:val="000F7D9F"/>
    <w:rsid w:val="00100BF0"/>
    <w:rsid w:val="0010505E"/>
    <w:rsid w:val="00105A49"/>
    <w:rsid w:val="0010692A"/>
    <w:rsid w:val="00116C0C"/>
    <w:rsid w:val="001210B5"/>
    <w:rsid w:val="001304E3"/>
    <w:rsid w:val="001341E3"/>
    <w:rsid w:val="00137025"/>
    <w:rsid w:val="00140FF4"/>
    <w:rsid w:val="001434DB"/>
    <w:rsid w:val="00144B3F"/>
    <w:rsid w:val="00152280"/>
    <w:rsid w:val="00163203"/>
    <w:rsid w:val="00163429"/>
    <w:rsid w:val="0016371A"/>
    <w:rsid w:val="001662F0"/>
    <w:rsid w:val="00167B0B"/>
    <w:rsid w:val="001A3A53"/>
    <w:rsid w:val="001A76F4"/>
    <w:rsid w:val="001B2315"/>
    <w:rsid w:val="001B65E2"/>
    <w:rsid w:val="001D1664"/>
    <w:rsid w:val="001E057B"/>
    <w:rsid w:val="001F6318"/>
    <w:rsid w:val="00203335"/>
    <w:rsid w:val="0020621D"/>
    <w:rsid w:val="00214D27"/>
    <w:rsid w:val="00217A13"/>
    <w:rsid w:val="00222396"/>
    <w:rsid w:val="00237D2C"/>
    <w:rsid w:val="00240B93"/>
    <w:rsid w:val="00242CFC"/>
    <w:rsid w:val="002435EE"/>
    <w:rsid w:val="00243E52"/>
    <w:rsid w:val="00245FEB"/>
    <w:rsid w:val="00252733"/>
    <w:rsid w:val="0025426E"/>
    <w:rsid w:val="0025493C"/>
    <w:rsid w:val="00256750"/>
    <w:rsid w:val="00257A25"/>
    <w:rsid w:val="00270BF1"/>
    <w:rsid w:val="00272661"/>
    <w:rsid w:val="00281553"/>
    <w:rsid w:val="002A50F5"/>
    <w:rsid w:val="002A5BC0"/>
    <w:rsid w:val="002A7C67"/>
    <w:rsid w:val="002B0049"/>
    <w:rsid w:val="002B005E"/>
    <w:rsid w:val="002B7259"/>
    <w:rsid w:val="002C2E6B"/>
    <w:rsid w:val="002C54B8"/>
    <w:rsid w:val="002D28F4"/>
    <w:rsid w:val="002D3031"/>
    <w:rsid w:val="002F7100"/>
    <w:rsid w:val="00305301"/>
    <w:rsid w:val="00306FC7"/>
    <w:rsid w:val="003117D4"/>
    <w:rsid w:val="0031603B"/>
    <w:rsid w:val="00320141"/>
    <w:rsid w:val="0036191E"/>
    <w:rsid w:val="0037287E"/>
    <w:rsid w:val="00374222"/>
    <w:rsid w:val="00382299"/>
    <w:rsid w:val="00383696"/>
    <w:rsid w:val="00385269"/>
    <w:rsid w:val="003C65D1"/>
    <w:rsid w:val="003D48ED"/>
    <w:rsid w:val="003E042F"/>
    <w:rsid w:val="003E3A34"/>
    <w:rsid w:val="003F2C2D"/>
    <w:rsid w:val="004012CF"/>
    <w:rsid w:val="00422497"/>
    <w:rsid w:val="00425052"/>
    <w:rsid w:val="00425EF1"/>
    <w:rsid w:val="00431A7C"/>
    <w:rsid w:val="00433644"/>
    <w:rsid w:val="00436C6A"/>
    <w:rsid w:val="0043711B"/>
    <w:rsid w:val="004446B3"/>
    <w:rsid w:val="00445E64"/>
    <w:rsid w:val="0045438D"/>
    <w:rsid w:val="00454823"/>
    <w:rsid w:val="0045769D"/>
    <w:rsid w:val="00457DC1"/>
    <w:rsid w:val="00465726"/>
    <w:rsid w:val="00473749"/>
    <w:rsid w:val="00477276"/>
    <w:rsid w:val="0049046B"/>
    <w:rsid w:val="0049592F"/>
    <w:rsid w:val="004A3DA6"/>
    <w:rsid w:val="004B3390"/>
    <w:rsid w:val="004B3B97"/>
    <w:rsid w:val="004C48A0"/>
    <w:rsid w:val="004F4670"/>
    <w:rsid w:val="004F75DE"/>
    <w:rsid w:val="00502DB2"/>
    <w:rsid w:val="005136A1"/>
    <w:rsid w:val="00520139"/>
    <w:rsid w:val="0053189E"/>
    <w:rsid w:val="00532B4F"/>
    <w:rsid w:val="00532CA9"/>
    <w:rsid w:val="005434DC"/>
    <w:rsid w:val="00544F1B"/>
    <w:rsid w:val="005537B9"/>
    <w:rsid w:val="00555E27"/>
    <w:rsid w:val="005630FD"/>
    <w:rsid w:val="00585CD1"/>
    <w:rsid w:val="00585D92"/>
    <w:rsid w:val="005A2C13"/>
    <w:rsid w:val="005A31D1"/>
    <w:rsid w:val="005B51AC"/>
    <w:rsid w:val="005C3553"/>
    <w:rsid w:val="005C4BA7"/>
    <w:rsid w:val="005D56D6"/>
    <w:rsid w:val="005E3A34"/>
    <w:rsid w:val="005E4202"/>
    <w:rsid w:val="005F1B6B"/>
    <w:rsid w:val="00600E91"/>
    <w:rsid w:val="00602349"/>
    <w:rsid w:val="006042E6"/>
    <w:rsid w:val="0060624F"/>
    <w:rsid w:val="0061343F"/>
    <w:rsid w:val="0061754C"/>
    <w:rsid w:val="00622C73"/>
    <w:rsid w:val="00626297"/>
    <w:rsid w:val="0062760E"/>
    <w:rsid w:val="0065406A"/>
    <w:rsid w:val="00656369"/>
    <w:rsid w:val="00663A4D"/>
    <w:rsid w:val="0066655B"/>
    <w:rsid w:val="00671528"/>
    <w:rsid w:val="00671B4B"/>
    <w:rsid w:val="00677512"/>
    <w:rsid w:val="006775DD"/>
    <w:rsid w:val="00680C9B"/>
    <w:rsid w:val="006830DE"/>
    <w:rsid w:val="006A2547"/>
    <w:rsid w:val="006C043B"/>
    <w:rsid w:val="006D23BE"/>
    <w:rsid w:val="006D4428"/>
    <w:rsid w:val="006E696D"/>
    <w:rsid w:val="006F1F9F"/>
    <w:rsid w:val="006F49D6"/>
    <w:rsid w:val="006F6649"/>
    <w:rsid w:val="00701625"/>
    <w:rsid w:val="00715AFA"/>
    <w:rsid w:val="007173DF"/>
    <w:rsid w:val="0072567F"/>
    <w:rsid w:val="00735953"/>
    <w:rsid w:val="00753408"/>
    <w:rsid w:val="007A5969"/>
    <w:rsid w:val="007A6CF0"/>
    <w:rsid w:val="007B14CD"/>
    <w:rsid w:val="007C26B0"/>
    <w:rsid w:val="007C631F"/>
    <w:rsid w:val="007D3B1A"/>
    <w:rsid w:val="007D65E2"/>
    <w:rsid w:val="007E6AEB"/>
    <w:rsid w:val="007F5685"/>
    <w:rsid w:val="00803482"/>
    <w:rsid w:val="00810AFC"/>
    <w:rsid w:val="00814831"/>
    <w:rsid w:val="00821D53"/>
    <w:rsid w:val="008255E0"/>
    <w:rsid w:val="00826342"/>
    <w:rsid w:val="008310CE"/>
    <w:rsid w:val="00834299"/>
    <w:rsid w:val="00843C8A"/>
    <w:rsid w:val="00846EE9"/>
    <w:rsid w:val="00852FA3"/>
    <w:rsid w:val="0085750C"/>
    <w:rsid w:val="00861889"/>
    <w:rsid w:val="00862C7F"/>
    <w:rsid w:val="00863049"/>
    <w:rsid w:val="00867FDA"/>
    <w:rsid w:val="008732CE"/>
    <w:rsid w:val="00873E3D"/>
    <w:rsid w:val="00880DBC"/>
    <w:rsid w:val="008818D9"/>
    <w:rsid w:val="00883E33"/>
    <w:rsid w:val="00884032"/>
    <w:rsid w:val="0088740F"/>
    <w:rsid w:val="008B7773"/>
    <w:rsid w:val="008C28E7"/>
    <w:rsid w:val="008C4649"/>
    <w:rsid w:val="008C532E"/>
    <w:rsid w:val="008D336F"/>
    <w:rsid w:val="008E36A0"/>
    <w:rsid w:val="008E3CBB"/>
    <w:rsid w:val="008F4812"/>
    <w:rsid w:val="008F5E52"/>
    <w:rsid w:val="0090335F"/>
    <w:rsid w:val="009047D3"/>
    <w:rsid w:val="0091757B"/>
    <w:rsid w:val="009179B9"/>
    <w:rsid w:val="00923A2C"/>
    <w:rsid w:val="00926827"/>
    <w:rsid w:val="0094132A"/>
    <w:rsid w:val="00951419"/>
    <w:rsid w:val="0095247A"/>
    <w:rsid w:val="00957F8D"/>
    <w:rsid w:val="009632FD"/>
    <w:rsid w:val="0096477E"/>
    <w:rsid w:val="00974B34"/>
    <w:rsid w:val="0098285A"/>
    <w:rsid w:val="00982D5D"/>
    <w:rsid w:val="0098432E"/>
    <w:rsid w:val="00995A6A"/>
    <w:rsid w:val="009A190A"/>
    <w:rsid w:val="009A2C10"/>
    <w:rsid w:val="009A35E5"/>
    <w:rsid w:val="009B50CB"/>
    <w:rsid w:val="009D15CD"/>
    <w:rsid w:val="009E04B4"/>
    <w:rsid w:val="009E0F0D"/>
    <w:rsid w:val="009E20C2"/>
    <w:rsid w:val="009F7887"/>
    <w:rsid w:val="00A026DC"/>
    <w:rsid w:val="00A13E3C"/>
    <w:rsid w:val="00A20F15"/>
    <w:rsid w:val="00A3584D"/>
    <w:rsid w:val="00A404AB"/>
    <w:rsid w:val="00A41270"/>
    <w:rsid w:val="00A50E95"/>
    <w:rsid w:val="00A6093A"/>
    <w:rsid w:val="00A63AC6"/>
    <w:rsid w:val="00A85C86"/>
    <w:rsid w:val="00A862C6"/>
    <w:rsid w:val="00A91DCB"/>
    <w:rsid w:val="00A93D41"/>
    <w:rsid w:val="00AA0C33"/>
    <w:rsid w:val="00AA2C34"/>
    <w:rsid w:val="00AC402C"/>
    <w:rsid w:val="00AD23F0"/>
    <w:rsid w:val="00AD39DB"/>
    <w:rsid w:val="00AE341B"/>
    <w:rsid w:val="00AE7F85"/>
    <w:rsid w:val="00AF455F"/>
    <w:rsid w:val="00B02149"/>
    <w:rsid w:val="00B11941"/>
    <w:rsid w:val="00B13A72"/>
    <w:rsid w:val="00B201EB"/>
    <w:rsid w:val="00B304DE"/>
    <w:rsid w:val="00B30E05"/>
    <w:rsid w:val="00B3229A"/>
    <w:rsid w:val="00B41E7E"/>
    <w:rsid w:val="00B542EE"/>
    <w:rsid w:val="00B565AF"/>
    <w:rsid w:val="00B6474A"/>
    <w:rsid w:val="00B67433"/>
    <w:rsid w:val="00B814CD"/>
    <w:rsid w:val="00BA5431"/>
    <w:rsid w:val="00BA7B7A"/>
    <w:rsid w:val="00BC0BAE"/>
    <w:rsid w:val="00BE72A2"/>
    <w:rsid w:val="00BF1397"/>
    <w:rsid w:val="00C010F4"/>
    <w:rsid w:val="00C02A49"/>
    <w:rsid w:val="00C03615"/>
    <w:rsid w:val="00C05F23"/>
    <w:rsid w:val="00C1657F"/>
    <w:rsid w:val="00C2189D"/>
    <w:rsid w:val="00C22FB9"/>
    <w:rsid w:val="00C27223"/>
    <w:rsid w:val="00C33AEF"/>
    <w:rsid w:val="00C358E3"/>
    <w:rsid w:val="00C430F9"/>
    <w:rsid w:val="00C44652"/>
    <w:rsid w:val="00C44987"/>
    <w:rsid w:val="00C558E6"/>
    <w:rsid w:val="00C84627"/>
    <w:rsid w:val="00C85A16"/>
    <w:rsid w:val="00C90DC1"/>
    <w:rsid w:val="00C945C6"/>
    <w:rsid w:val="00CA0AED"/>
    <w:rsid w:val="00CA5672"/>
    <w:rsid w:val="00CB3F80"/>
    <w:rsid w:val="00CE04A9"/>
    <w:rsid w:val="00CE12A8"/>
    <w:rsid w:val="00D04176"/>
    <w:rsid w:val="00D12502"/>
    <w:rsid w:val="00D23162"/>
    <w:rsid w:val="00D67377"/>
    <w:rsid w:val="00D87BC8"/>
    <w:rsid w:val="00DA2246"/>
    <w:rsid w:val="00DB4F19"/>
    <w:rsid w:val="00DB5AD8"/>
    <w:rsid w:val="00DC7B00"/>
    <w:rsid w:val="00DD416D"/>
    <w:rsid w:val="00DE3FCA"/>
    <w:rsid w:val="00E0073A"/>
    <w:rsid w:val="00E00CEF"/>
    <w:rsid w:val="00E02026"/>
    <w:rsid w:val="00E04E8B"/>
    <w:rsid w:val="00E1091F"/>
    <w:rsid w:val="00E17BFF"/>
    <w:rsid w:val="00E47B21"/>
    <w:rsid w:val="00E51D13"/>
    <w:rsid w:val="00E52ED3"/>
    <w:rsid w:val="00E532FD"/>
    <w:rsid w:val="00E53EBA"/>
    <w:rsid w:val="00E90057"/>
    <w:rsid w:val="00EA034B"/>
    <w:rsid w:val="00EA3807"/>
    <w:rsid w:val="00EB7EB3"/>
    <w:rsid w:val="00EC1AF9"/>
    <w:rsid w:val="00EC1E3A"/>
    <w:rsid w:val="00EC342F"/>
    <w:rsid w:val="00EC6001"/>
    <w:rsid w:val="00ED0A80"/>
    <w:rsid w:val="00ED5A87"/>
    <w:rsid w:val="00EE5357"/>
    <w:rsid w:val="00F00481"/>
    <w:rsid w:val="00F04495"/>
    <w:rsid w:val="00F06420"/>
    <w:rsid w:val="00F208D6"/>
    <w:rsid w:val="00F21D02"/>
    <w:rsid w:val="00F257E6"/>
    <w:rsid w:val="00F363E0"/>
    <w:rsid w:val="00F45C28"/>
    <w:rsid w:val="00F477C4"/>
    <w:rsid w:val="00F5172D"/>
    <w:rsid w:val="00F54EEA"/>
    <w:rsid w:val="00F5713B"/>
    <w:rsid w:val="00F60482"/>
    <w:rsid w:val="00F62AF0"/>
    <w:rsid w:val="00F6532F"/>
    <w:rsid w:val="00F70A24"/>
    <w:rsid w:val="00F73437"/>
    <w:rsid w:val="00F73773"/>
    <w:rsid w:val="00F77F0A"/>
    <w:rsid w:val="00F91E68"/>
    <w:rsid w:val="00F96208"/>
    <w:rsid w:val="00FB5C81"/>
    <w:rsid w:val="00FC274A"/>
    <w:rsid w:val="00FC6B66"/>
    <w:rsid w:val="00FD66B9"/>
    <w:rsid w:val="00FF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13B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957F8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7B2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10D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0D8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0D8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0D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0D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A4557-4D42-41DA-B152-09223597B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4</Pages>
  <Words>1088</Words>
  <Characters>5989</Characters>
  <Application>Microsoft Office Word</Application>
  <DocSecurity>0</DocSecurity>
  <Lines>49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81</cp:revision>
  <cp:lastPrinted>2022-09-09T14:48:00Z</cp:lastPrinted>
  <dcterms:created xsi:type="dcterms:W3CDTF">2022-09-05T22:55:00Z</dcterms:created>
  <dcterms:modified xsi:type="dcterms:W3CDTF">2022-09-09T16:28:00Z</dcterms:modified>
</cp:coreProperties>
</file>