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DE00" w14:textId="3B224215" w:rsidR="003062CA" w:rsidRPr="005933C5" w:rsidRDefault="003062CA" w:rsidP="00645D0C">
      <w:pPr>
        <w:jc w:val="center"/>
        <w:rPr>
          <w:rFonts w:ascii="Times New Roman" w:hAnsi="Times New Roman" w:cs="Times New Roman"/>
          <w:b/>
          <w:bCs/>
          <w:color w:val="990033"/>
          <w:sz w:val="22"/>
          <w:szCs w:val="22"/>
          <w:u w:val="single"/>
        </w:rPr>
      </w:pPr>
      <w:r w:rsidRPr="005933C5">
        <w:rPr>
          <w:rFonts w:ascii="Times New Roman" w:hAnsi="Times New Roman" w:cs="Times New Roman"/>
          <w:b/>
          <w:bCs/>
          <w:color w:val="990033"/>
          <w:sz w:val="22"/>
          <w:szCs w:val="22"/>
          <w:u w:val="single"/>
        </w:rPr>
        <w:t>Ficha de Decisión Técnica y Arquitectura Proyecto Integrador IA</w:t>
      </w:r>
    </w:p>
    <w:p w14:paraId="391EA941" w14:textId="2E65585A" w:rsidR="003062CA" w:rsidRPr="005933C5" w:rsidRDefault="003062CA" w:rsidP="003062CA">
      <w:pPr>
        <w:spacing w:before="65" w:line="276" w:lineRule="auto"/>
        <w:textDirection w:val="btLr"/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b/>
          <w:bCs/>
          <w:color w:val="990033"/>
          <w:sz w:val="20"/>
          <w:szCs w:val="20"/>
        </w:rPr>
        <w:t>Título del proyecto:</w:t>
      </w:r>
      <w:r w:rsidRPr="005933C5">
        <w:rPr>
          <w:rFonts w:ascii="Times New Roman" w:hAnsi="Times New Roman" w:cs="Times New Roman"/>
          <w:color w:val="990033"/>
          <w:sz w:val="20"/>
          <w:szCs w:val="20"/>
        </w:rPr>
        <w:t xml:space="preserve"> </w:t>
      </w:r>
      <w:r w:rsidRPr="005933C5">
        <w:rPr>
          <w:rFonts w:ascii="Times New Roman" w:hAnsi="Times New Roman" w:cs="Times New Roman"/>
          <w:sz w:val="20"/>
          <w:szCs w:val="20"/>
        </w:rPr>
        <w:t>Generación de los puntos más peligrosos de Ecuador para detectar zonas de riesgo para alertar a los turistas para que tomen precauciones usando modelos que puedan predecir los meses de mayores incidentes.</w:t>
      </w:r>
      <w:r w:rsidRPr="005933C5">
        <w:rPr>
          <w:rFonts w:ascii="Times New Roman" w:hAnsi="Times New Roman" w:cs="Times New Roman"/>
          <w:sz w:val="20"/>
          <w:szCs w:val="20"/>
          <w:lang w:val="es-ES"/>
        </w:rPr>
        <w:br/>
      </w:r>
      <w:r w:rsidRPr="005933C5">
        <w:rPr>
          <w:rFonts w:ascii="Times New Roman" w:hAnsi="Times New Roman" w:cs="Times New Roman"/>
          <w:b/>
          <w:bCs/>
          <w:color w:val="990033"/>
          <w:sz w:val="20"/>
          <w:szCs w:val="20"/>
        </w:rPr>
        <w:t>Integrantes:</w:t>
      </w:r>
      <w:r w:rsidRPr="005933C5">
        <w:rPr>
          <w:rFonts w:ascii="Times New Roman" w:hAnsi="Times New Roman" w:cs="Times New Roman"/>
          <w:color w:val="990033"/>
          <w:sz w:val="20"/>
          <w:szCs w:val="20"/>
        </w:rPr>
        <w:t xml:space="preserve"> </w:t>
      </w:r>
    </w:p>
    <w:p w14:paraId="7283121F" w14:textId="590C034D" w:rsidR="005933C5" w:rsidRPr="005933C5" w:rsidRDefault="005933C5" w:rsidP="00645D0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sz w:val="20"/>
          <w:szCs w:val="20"/>
        </w:rPr>
        <w:t xml:space="preserve">Harold Rodrigo Angulo Arellano, </w:t>
      </w:r>
      <w:r w:rsidR="00B16763">
        <w:rPr>
          <w:rFonts w:ascii="Times New Roman" w:hAnsi="Times New Roman" w:cs="Times New Roman"/>
          <w:sz w:val="20"/>
          <w:szCs w:val="20"/>
        </w:rPr>
        <w:t xml:space="preserve"> </w:t>
      </w:r>
      <w:r w:rsidRPr="005933C5">
        <w:rPr>
          <w:rFonts w:ascii="Times New Roman" w:hAnsi="Times New Roman" w:cs="Times New Roman"/>
          <w:sz w:val="20"/>
          <w:szCs w:val="20"/>
        </w:rPr>
        <w:t>Paula Elizabeth Noboa Ramírez</w:t>
      </w:r>
    </w:p>
    <w:p w14:paraId="75C1FF20" w14:textId="4A166ACC" w:rsidR="003062CA" w:rsidRPr="005933C5" w:rsidRDefault="003062CA" w:rsidP="00645D0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b/>
          <w:bCs/>
          <w:color w:val="990033"/>
          <w:sz w:val="20"/>
          <w:szCs w:val="20"/>
        </w:rPr>
        <w:t>Fecha:</w:t>
      </w:r>
      <w:r w:rsidRPr="005933C5">
        <w:rPr>
          <w:rFonts w:ascii="Times New Roman" w:hAnsi="Times New Roman" w:cs="Times New Roman"/>
          <w:color w:val="990033"/>
          <w:sz w:val="20"/>
          <w:szCs w:val="20"/>
        </w:rPr>
        <w:t xml:space="preserve"> </w:t>
      </w:r>
      <w:r w:rsidRPr="005933C5">
        <w:rPr>
          <w:rFonts w:ascii="Times New Roman" w:hAnsi="Times New Roman" w:cs="Times New Roman"/>
          <w:sz w:val="20"/>
          <w:szCs w:val="20"/>
        </w:rPr>
        <w:t>2</w:t>
      </w:r>
      <w:r w:rsidR="00B16763">
        <w:rPr>
          <w:rFonts w:ascii="Times New Roman" w:hAnsi="Times New Roman" w:cs="Times New Roman"/>
          <w:sz w:val="20"/>
          <w:szCs w:val="20"/>
        </w:rPr>
        <w:t>8</w:t>
      </w:r>
      <w:r w:rsidRPr="005933C5">
        <w:rPr>
          <w:rFonts w:ascii="Times New Roman" w:hAnsi="Times New Roman" w:cs="Times New Roman"/>
          <w:sz w:val="20"/>
          <w:szCs w:val="20"/>
        </w:rPr>
        <w:t>/09/2026</w:t>
      </w:r>
    </w:p>
    <w:p w14:paraId="2FF9F6C6" w14:textId="26CF1D90" w:rsidR="003062CA" w:rsidRPr="005933C5" w:rsidRDefault="003062CA">
      <w:pPr>
        <w:rPr>
          <w:rFonts w:ascii="Times New Roman" w:hAnsi="Times New Roman" w:cs="Times New Roman"/>
          <w:b/>
          <w:bCs/>
          <w:color w:val="990033"/>
          <w:sz w:val="20"/>
          <w:szCs w:val="20"/>
        </w:rPr>
      </w:pPr>
      <w:r w:rsidRPr="005933C5">
        <w:rPr>
          <w:rFonts w:ascii="Times New Roman" w:hAnsi="Times New Roman" w:cs="Times New Roman"/>
          <w:b/>
          <w:bCs/>
          <w:color w:val="990033"/>
          <w:sz w:val="20"/>
          <w:szCs w:val="20"/>
        </w:rPr>
        <w:t>Técnicas de IA seleccionadas</w:t>
      </w:r>
      <w:r w:rsidR="00645D0C" w:rsidRPr="005933C5">
        <w:rPr>
          <w:rFonts w:ascii="Times New Roman" w:hAnsi="Times New Roman" w:cs="Times New Roman"/>
          <w:b/>
          <w:bCs/>
          <w:color w:val="990033"/>
          <w:sz w:val="20"/>
          <w:szCs w:val="20"/>
        </w:rPr>
        <w:t>:</w:t>
      </w:r>
    </w:p>
    <w:tbl>
      <w:tblPr>
        <w:tblStyle w:val="Tablaconcuadrcula"/>
        <w:tblW w:w="8926" w:type="dxa"/>
        <w:tblBorders>
          <w:top w:val="single" w:sz="8" w:space="0" w:color="990033"/>
          <w:left w:val="single" w:sz="8" w:space="0" w:color="990033"/>
          <w:bottom w:val="single" w:sz="8" w:space="0" w:color="990033"/>
          <w:right w:val="single" w:sz="8" w:space="0" w:color="990033"/>
          <w:insideH w:val="single" w:sz="8" w:space="0" w:color="990033"/>
          <w:insideV w:val="single" w:sz="8" w:space="0" w:color="990033"/>
        </w:tblBorders>
        <w:tblLook w:val="04A0" w:firstRow="1" w:lastRow="0" w:firstColumn="1" w:lastColumn="0" w:noHBand="0" w:noVBand="1"/>
      </w:tblPr>
      <w:tblGrid>
        <w:gridCol w:w="1975"/>
        <w:gridCol w:w="6951"/>
      </w:tblGrid>
      <w:tr w:rsidR="00450DEB" w:rsidRPr="005933C5" w14:paraId="023A1D2B" w14:textId="77777777" w:rsidTr="00B16763">
        <w:tc>
          <w:tcPr>
            <w:tcW w:w="1975" w:type="dxa"/>
          </w:tcPr>
          <w:p w14:paraId="4D331629" w14:textId="4114D930" w:rsidR="00450DEB" w:rsidRPr="00B16763" w:rsidRDefault="00450DEB" w:rsidP="00450D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763">
              <w:rPr>
                <w:rFonts w:ascii="Times New Roman" w:hAnsi="Times New Roman" w:cs="Times New Roman"/>
                <w:b/>
                <w:color w:val="262626"/>
                <w:sz w:val="20"/>
                <w:szCs w:val="20"/>
              </w:rPr>
              <w:t>XGBoost</w:t>
            </w:r>
            <w:r w:rsidRPr="00B16763">
              <w:rPr>
                <w:rFonts w:ascii="Times New Roman" w:hAnsi="Times New Roman" w:cs="Times New Roman"/>
                <w:b/>
                <w:color w:val="262626"/>
                <w:sz w:val="20"/>
                <w:szCs w:val="20"/>
              </w:rPr>
              <w:br/>
              <w:t>(</w:t>
            </w:r>
            <w:proofErr w:type="spellStart"/>
            <w:r w:rsidRPr="00B16763">
              <w:rPr>
                <w:rFonts w:ascii="Times New Roman" w:hAnsi="Times New Roman" w:cs="Times New Roman"/>
                <w:b/>
                <w:color w:val="262626"/>
                <w:sz w:val="20"/>
                <w:szCs w:val="20"/>
              </w:rPr>
              <w:t>Gradient</w:t>
            </w:r>
            <w:proofErr w:type="spellEnd"/>
            <w:r w:rsidRPr="00B16763">
              <w:rPr>
                <w:rFonts w:ascii="Times New Roman" w:hAnsi="Times New Roman" w:cs="Times New Roman"/>
                <w:b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B16763">
              <w:rPr>
                <w:rFonts w:ascii="Times New Roman" w:hAnsi="Times New Roman" w:cs="Times New Roman"/>
                <w:b/>
                <w:color w:val="262626"/>
                <w:sz w:val="20"/>
                <w:szCs w:val="20"/>
              </w:rPr>
              <w:t>Boosting</w:t>
            </w:r>
            <w:proofErr w:type="spellEnd"/>
            <w:r w:rsidRPr="00B16763">
              <w:rPr>
                <w:rFonts w:ascii="Times New Roman" w:hAnsi="Times New Roman" w:cs="Times New Roman"/>
                <w:b/>
                <w:color w:val="262626"/>
                <w:sz w:val="20"/>
                <w:szCs w:val="20"/>
              </w:rPr>
              <w:t>)</w:t>
            </w:r>
          </w:p>
        </w:tc>
        <w:tc>
          <w:tcPr>
            <w:tcW w:w="6951" w:type="dxa"/>
          </w:tcPr>
          <w:p w14:paraId="3BE60427" w14:textId="014B0C1B" w:rsidR="00450DEB" w:rsidRPr="00B16763" w:rsidRDefault="00450DEB" w:rsidP="00450D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 xml:space="preserve">Rendimiento óptimo en datos tabulares, manejo implícito de valores nulos, alta interpretabilidad (SHAP / Feature </w:t>
            </w:r>
            <w:proofErr w:type="spellStart"/>
            <w:r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>Importance</w:t>
            </w:r>
            <w:proofErr w:type="spellEnd"/>
            <w:r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 xml:space="preserve">), resiliencia al sobreajuste. Pronóstico preciso del nivel de riesgo y volumen de incidentes mensual por zona. </w:t>
            </w:r>
            <w:r w:rsidR="00B16763"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>(</w:t>
            </w:r>
            <w:r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>Predictivo)</w:t>
            </w:r>
          </w:p>
        </w:tc>
      </w:tr>
      <w:tr w:rsidR="00450DEB" w:rsidRPr="005933C5" w14:paraId="357AA8B5" w14:textId="77777777" w:rsidTr="00B16763">
        <w:tc>
          <w:tcPr>
            <w:tcW w:w="1975" w:type="dxa"/>
          </w:tcPr>
          <w:p w14:paraId="0A7DBBAA" w14:textId="4EC8BEA5" w:rsidR="00450DEB" w:rsidRPr="00B16763" w:rsidRDefault="00450DEB" w:rsidP="00450D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763">
              <w:rPr>
                <w:rFonts w:ascii="Times New Roman" w:hAnsi="Times New Roman" w:cs="Times New Roman"/>
                <w:b/>
                <w:color w:val="262626"/>
                <w:sz w:val="20"/>
                <w:szCs w:val="20"/>
              </w:rPr>
              <w:t>K-Means Clustering</w:t>
            </w:r>
          </w:p>
        </w:tc>
        <w:tc>
          <w:tcPr>
            <w:tcW w:w="6951" w:type="dxa"/>
          </w:tcPr>
          <w:p w14:paraId="14950F5A" w14:textId="53ED6709" w:rsidR="00450DEB" w:rsidRPr="00B16763" w:rsidRDefault="00450DEB" w:rsidP="00450D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 xml:space="preserve">Alta. Delimitación de los </w:t>
            </w:r>
            <w:proofErr w:type="spellStart"/>
            <w:r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>hotspots</w:t>
            </w:r>
            <w:proofErr w:type="spellEnd"/>
            <w:r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 xml:space="preserve"> geográficos y puntos más peligrosos del país.(Clustering Espacial)</w:t>
            </w:r>
          </w:p>
        </w:tc>
      </w:tr>
      <w:tr w:rsidR="00450DEB" w:rsidRPr="005933C5" w14:paraId="6FC0AD9C" w14:textId="77777777" w:rsidTr="00B16763">
        <w:tc>
          <w:tcPr>
            <w:tcW w:w="1975" w:type="dxa"/>
          </w:tcPr>
          <w:p w14:paraId="3DA6FB1D" w14:textId="39530332" w:rsidR="00450DEB" w:rsidRPr="00B16763" w:rsidRDefault="00450DEB" w:rsidP="00450D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67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Random Forest</w:t>
            </w:r>
          </w:p>
        </w:tc>
        <w:tc>
          <w:tcPr>
            <w:tcW w:w="6951" w:type="dxa"/>
          </w:tcPr>
          <w:p w14:paraId="49FC511D" w14:textId="1A5E7A2B" w:rsidR="00450DEB" w:rsidRPr="00B16763" w:rsidRDefault="00450DEB" w:rsidP="00450D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763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>Robusto contra sobreajuste, alta estabilidad. Excelente modelo de referencia (modelo baseline) para validar la clasificación de riesgo.</w:t>
            </w:r>
          </w:p>
        </w:tc>
      </w:tr>
    </w:tbl>
    <w:p w14:paraId="063E30A5" w14:textId="77777777" w:rsidR="003062CA" w:rsidRPr="005933C5" w:rsidRDefault="003062CA">
      <w:pPr>
        <w:rPr>
          <w:rFonts w:ascii="Times New Roman" w:hAnsi="Times New Roman" w:cs="Times New Roman"/>
          <w:sz w:val="20"/>
          <w:szCs w:val="20"/>
        </w:rPr>
      </w:pPr>
    </w:p>
    <w:p w14:paraId="35A756F0" w14:textId="068D5C17" w:rsidR="00EB16EC" w:rsidRPr="004D61BD" w:rsidRDefault="00EB16EC">
      <w:pPr>
        <w:rPr>
          <w:rFonts w:ascii="Times New Roman" w:hAnsi="Times New Roman" w:cs="Times New Roman"/>
          <w:b/>
          <w:bCs/>
          <w:color w:val="990033"/>
          <w:sz w:val="20"/>
          <w:szCs w:val="20"/>
        </w:rPr>
      </w:pPr>
      <w:r w:rsidRPr="004D61BD">
        <w:rPr>
          <w:rFonts w:ascii="Times New Roman" w:hAnsi="Times New Roman" w:cs="Times New Roman"/>
          <w:b/>
          <w:bCs/>
          <w:color w:val="990033"/>
          <w:sz w:val="20"/>
          <w:szCs w:val="20"/>
        </w:rPr>
        <w:t>Justificación:</w:t>
      </w:r>
    </w:p>
    <w:p w14:paraId="34C0E68E" w14:textId="5DB9FB1A" w:rsidR="004D61BD" w:rsidRPr="004D61BD" w:rsidRDefault="004D61BD" w:rsidP="004D61BD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4D61BD">
        <w:rPr>
          <w:rFonts w:ascii="Times New Roman" w:hAnsi="Times New Roman" w:cs="Times New Roman"/>
          <w:color w:val="262626"/>
          <w:sz w:val="20"/>
          <w:szCs w:val="20"/>
        </w:rPr>
        <w:t>El proyecto presenta dos retos interconectados: primero, identificar geográficamente los puntos críticos donde se concentran los incidentes (agrupamiento no supervisado); segundo, predecir la evolución temporal del nivel de riesgo en cada mes (supervisado sobre series temporales tabulares).</w:t>
      </w:r>
    </w:p>
    <w:p w14:paraId="2FD82630" w14:textId="2F655809" w:rsidR="00006550" w:rsidRPr="005933C5" w:rsidRDefault="00ED434A" w:rsidP="00EB16EC">
      <w:pPr>
        <w:spacing w:line="360" w:lineRule="auto"/>
        <w:rPr>
          <w:rFonts w:ascii="Times New Roman" w:hAnsi="Times New Roman" w:cs="Times New Roman"/>
          <w:b/>
          <w:bCs/>
          <w:color w:val="990033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990033"/>
          <w:sz w:val="20"/>
          <w:szCs w:val="20"/>
        </w:rPr>
        <w:t>Flujo</w:t>
      </w:r>
      <w:r w:rsidR="004D61BD">
        <w:rPr>
          <w:rFonts w:ascii="Times New Roman" w:hAnsi="Times New Roman" w:cs="Times New Roman"/>
          <w:b/>
          <w:bCs/>
          <w:color w:val="990033"/>
          <w:sz w:val="20"/>
          <w:szCs w:val="20"/>
        </w:rPr>
        <w:t xml:space="preserve"> del modelo</w:t>
      </w:r>
      <w:r w:rsidR="00645D0C" w:rsidRPr="005933C5">
        <w:rPr>
          <w:rFonts w:ascii="Times New Roman" w:hAnsi="Times New Roman" w:cs="Times New Roman"/>
          <w:b/>
          <w:bCs/>
          <w:color w:val="990033"/>
          <w:sz w:val="20"/>
          <w:szCs w:val="20"/>
        </w:rPr>
        <w:t>:</w:t>
      </w:r>
    </w:p>
    <w:p w14:paraId="74FC6482" w14:textId="7886262F" w:rsidR="00EB16EC" w:rsidRPr="005933C5" w:rsidRDefault="00EB16EC" w:rsidP="00EB16E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sz w:val="20"/>
          <w:szCs w:val="20"/>
        </w:rPr>
        <w:t>Limpieza, anonimización y georreferenciación</w:t>
      </w:r>
    </w:p>
    <w:p w14:paraId="0ED838C0" w14:textId="4D73D30F" w:rsidR="00EB16EC" w:rsidRPr="005933C5" w:rsidRDefault="00B16763" w:rsidP="00EB16E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4AFB142" wp14:editId="06C26061">
            <wp:simplePos x="0" y="0"/>
            <wp:positionH relativeFrom="column">
              <wp:posOffset>2533015</wp:posOffset>
            </wp:positionH>
            <wp:positionV relativeFrom="paragraph">
              <wp:posOffset>6350</wp:posOffset>
            </wp:positionV>
            <wp:extent cx="2809240" cy="1872615"/>
            <wp:effectExtent l="0" t="0" r="0" b="0"/>
            <wp:wrapTight wrapText="bothSides">
              <wp:wrapPolygon edited="0">
                <wp:start x="0" y="0"/>
                <wp:lineTo x="0" y="21314"/>
                <wp:lineTo x="21385" y="21314"/>
                <wp:lineTo x="21385" y="0"/>
                <wp:lineTo x="0" y="0"/>
              </wp:wrapPolygon>
            </wp:wrapTight>
            <wp:docPr id="2116978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78490" name="Imagen 2116978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6EC" w:rsidRPr="005933C5">
        <w:rPr>
          <w:rFonts w:ascii="Times New Roman" w:hAnsi="Times New Roman" w:cs="Times New Roman"/>
          <w:sz w:val="20"/>
          <w:szCs w:val="20"/>
        </w:rPr>
        <w:t>EDA y selección de variables</w:t>
      </w:r>
    </w:p>
    <w:p w14:paraId="564B0407" w14:textId="26C5CF4B" w:rsidR="00EB16EC" w:rsidRPr="005933C5" w:rsidRDefault="004D61BD" w:rsidP="00EB16E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XGBoost</w:t>
      </w:r>
      <w:r w:rsidR="00EB16EC" w:rsidRPr="005933C5">
        <w:rPr>
          <w:rFonts w:ascii="Times New Roman" w:hAnsi="Times New Roman" w:cs="Times New Roman"/>
          <w:sz w:val="20"/>
          <w:szCs w:val="20"/>
        </w:rPr>
        <w:t xml:space="preserve"> p</w:t>
      </w:r>
      <w:r>
        <w:rPr>
          <w:rFonts w:ascii="Times New Roman" w:hAnsi="Times New Roman" w:cs="Times New Roman"/>
          <w:sz w:val="20"/>
          <w:szCs w:val="20"/>
        </w:rPr>
        <w:t>ronóstico</w:t>
      </w:r>
      <w:r w:rsidR="00EB16EC" w:rsidRPr="005933C5">
        <w:rPr>
          <w:rFonts w:ascii="Times New Roman" w:hAnsi="Times New Roman" w:cs="Times New Roman"/>
          <w:sz w:val="20"/>
          <w:szCs w:val="20"/>
        </w:rPr>
        <w:t xml:space="preserve"> zonas de alto riesgo</w:t>
      </w:r>
    </w:p>
    <w:p w14:paraId="053DFE63" w14:textId="05F302D1" w:rsidR="00EB16EC" w:rsidRDefault="00EB16EC" w:rsidP="00EB16E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sz w:val="20"/>
          <w:szCs w:val="20"/>
        </w:rPr>
        <w:t>Generación de variables por zona y mes</w:t>
      </w:r>
    </w:p>
    <w:p w14:paraId="6FCD9D26" w14:textId="5F1A0785" w:rsidR="004D61BD" w:rsidRPr="005933C5" w:rsidRDefault="004D61BD" w:rsidP="00EB16E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K-</w:t>
      </w:r>
      <w:proofErr w:type="spellStart"/>
      <w:r>
        <w:rPr>
          <w:rFonts w:ascii="Times New Roman" w:hAnsi="Times New Roman" w:cs="Times New Roman"/>
          <w:sz w:val="20"/>
          <w:szCs w:val="20"/>
        </w:rPr>
        <w:t>means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delimitación de </w:t>
      </w:r>
      <w:proofErr w:type="spellStart"/>
      <w:r>
        <w:rPr>
          <w:rFonts w:ascii="Times New Roman" w:hAnsi="Times New Roman" w:cs="Times New Roman"/>
          <w:sz w:val="20"/>
          <w:szCs w:val="20"/>
        </w:rPr>
        <w:t>hotspots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geográficos y puntos más peligrosos</w:t>
      </w:r>
    </w:p>
    <w:p w14:paraId="46C35F5E" w14:textId="77777777" w:rsidR="00EB16EC" w:rsidRPr="005933C5" w:rsidRDefault="00EB16EC" w:rsidP="00EB16E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sz w:val="20"/>
          <w:szCs w:val="20"/>
        </w:rPr>
        <w:t>Random Forest para clasificar el riesgo y predecir meses críticos</w:t>
      </w:r>
    </w:p>
    <w:p w14:paraId="50782A17" w14:textId="77777777" w:rsidR="00EB16EC" w:rsidRPr="005933C5" w:rsidRDefault="00EB16EC" w:rsidP="00EB16E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sz w:val="20"/>
          <w:szCs w:val="20"/>
        </w:rPr>
        <w:t>Evaluación mediante Accuracy, Recall y F1-Score</w:t>
      </w:r>
    </w:p>
    <w:p w14:paraId="21A028E7" w14:textId="4D46903C" w:rsidR="00EB16EC" w:rsidRPr="00B16763" w:rsidRDefault="00EB16EC" w:rsidP="00B16763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16763">
        <w:rPr>
          <w:rFonts w:ascii="Times New Roman" w:hAnsi="Times New Roman" w:cs="Times New Roman"/>
          <w:sz w:val="20"/>
          <w:szCs w:val="20"/>
        </w:rPr>
        <w:t>Mapa interactivo con niveles de riesgo y recomendaciones preventivas</w:t>
      </w:r>
    </w:p>
    <w:p w14:paraId="09EF6FC4" w14:textId="5AC485DF" w:rsidR="00EB16EC" w:rsidRPr="005933C5" w:rsidRDefault="00EB16EC" w:rsidP="00645D0C">
      <w:pPr>
        <w:spacing w:line="360" w:lineRule="auto"/>
        <w:rPr>
          <w:rFonts w:ascii="Times New Roman" w:hAnsi="Times New Roman" w:cs="Times New Roman"/>
          <w:b/>
          <w:bCs/>
          <w:color w:val="990033"/>
          <w:sz w:val="20"/>
          <w:szCs w:val="20"/>
        </w:rPr>
      </w:pPr>
      <w:r w:rsidRPr="005933C5">
        <w:rPr>
          <w:rFonts w:ascii="Times New Roman" w:hAnsi="Times New Roman" w:cs="Times New Roman"/>
          <w:b/>
          <w:bCs/>
          <w:color w:val="990033"/>
          <w:sz w:val="20"/>
          <w:szCs w:val="20"/>
        </w:rPr>
        <w:t>Riesgos y Mitigación:</w:t>
      </w:r>
    </w:p>
    <w:p w14:paraId="3A405052" w14:textId="389221F9" w:rsidR="00EB16EC" w:rsidRPr="005933C5" w:rsidRDefault="00645D0C">
      <w:pPr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sz w:val="20"/>
          <w:szCs w:val="20"/>
        </w:rPr>
        <w:t>Los datos pueden presentar registros incompletos, sesgos geográficos o diferencias en la clasificación de incidentes. Para mitigarlo, se aplicarán procesos de limpieza, validación y documentación de las fuentes. Además, las predicciones se comunicarán como apoyo preventivo, no como garantía de seguridad.</w:t>
      </w:r>
    </w:p>
    <w:p w14:paraId="59111284" w14:textId="7C67FB20" w:rsidR="00645D0C" w:rsidRPr="005933C5" w:rsidRDefault="00645D0C">
      <w:pPr>
        <w:rPr>
          <w:rFonts w:ascii="Times New Roman" w:hAnsi="Times New Roman" w:cs="Times New Roman"/>
          <w:b/>
          <w:bCs/>
          <w:color w:val="990033"/>
          <w:sz w:val="20"/>
          <w:szCs w:val="20"/>
        </w:rPr>
      </w:pPr>
      <w:r w:rsidRPr="005933C5">
        <w:rPr>
          <w:rFonts w:ascii="Times New Roman" w:hAnsi="Times New Roman" w:cs="Times New Roman"/>
          <w:b/>
          <w:bCs/>
          <w:color w:val="990033"/>
          <w:sz w:val="20"/>
          <w:szCs w:val="20"/>
        </w:rPr>
        <w:t>Conclusiones:</w:t>
      </w:r>
    </w:p>
    <w:p w14:paraId="7983004B" w14:textId="19709B67" w:rsidR="00EB16EC" w:rsidRDefault="00645D0C">
      <w:pPr>
        <w:rPr>
          <w:rFonts w:ascii="Times New Roman" w:hAnsi="Times New Roman" w:cs="Times New Roman"/>
          <w:sz w:val="20"/>
          <w:szCs w:val="20"/>
        </w:rPr>
      </w:pPr>
      <w:r w:rsidRPr="005933C5">
        <w:rPr>
          <w:rFonts w:ascii="Times New Roman" w:hAnsi="Times New Roman" w:cs="Times New Roman"/>
          <w:sz w:val="20"/>
          <w:szCs w:val="20"/>
        </w:rPr>
        <w:t xml:space="preserve">La combinación de </w:t>
      </w:r>
      <w:r w:rsidR="00EB30B3">
        <w:rPr>
          <w:rFonts w:ascii="Times New Roman" w:hAnsi="Times New Roman" w:cs="Times New Roman"/>
          <w:sz w:val="20"/>
          <w:szCs w:val="20"/>
        </w:rPr>
        <w:t>K-</w:t>
      </w:r>
      <w:proofErr w:type="spellStart"/>
      <w:r w:rsidR="00EB30B3">
        <w:rPr>
          <w:rFonts w:ascii="Times New Roman" w:hAnsi="Times New Roman" w:cs="Times New Roman"/>
          <w:sz w:val="20"/>
          <w:szCs w:val="20"/>
        </w:rPr>
        <w:t>means</w:t>
      </w:r>
      <w:proofErr w:type="spellEnd"/>
      <w:r w:rsidR="00EB30B3">
        <w:rPr>
          <w:rFonts w:ascii="Times New Roman" w:hAnsi="Times New Roman" w:cs="Times New Roman"/>
          <w:sz w:val="20"/>
          <w:szCs w:val="20"/>
        </w:rPr>
        <w:t xml:space="preserve">, XGBoost, </w:t>
      </w:r>
      <w:r w:rsidRPr="005933C5">
        <w:rPr>
          <w:rFonts w:ascii="Times New Roman" w:hAnsi="Times New Roman" w:cs="Times New Roman"/>
          <w:sz w:val="20"/>
          <w:szCs w:val="20"/>
        </w:rPr>
        <w:t>, Random Forest y visualización geográfica permite identificar zonas calientes y predecir meses de mayor riesgo mediante una solución comprensible, preventiva y alineada con las necesidades de turistas y agencias de viajes.</w:t>
      </w:r>
    </w:p>
    <w:p w14:paraId="4A972D84" w14:textId="173983DB" w:rsidR="00105A3C" w:rsidRDefault="00105A3C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r w:rsidRPr="00105A3C">
        <w:rPr>
          <w:rFonts w:ascii="Times New Roman" w:hAnsi="Times New Roman" w:cs="Times New Roman"/>
          <w:b/>
          <w:bCs/>
          <w:color w:val="C00000"/>
          <w:sz w:val="20"/>
          <w:szCs w:val="20"/>
        </w:rPr>
        <w:lastRenderedPageBreak/>
        <w:t>Análisis de los modelos bajo análisis y prueba previa:</w:t>
      </w:r>
    </w:p>
    <w:p w14:paraId="72B419E6" w14:textId="1BF16E02" w:rsidR="00000EF6" w:rsidRPr="00000EF6" w:rsidRDefault="00000EF6" w:rsidP="00000EF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00EF6">
        <w:rPr>
          <w:rFonts w:ascii="Times New Roman" w:hAnsi="Times New Roman" w:cs="Times New Roman"/>
          <w:sz w:val="20"/>
          <w:szCs w:val="20"/>
        </w:rPr>
        <w:t>Random Forest</w:t>
      </w:r>
      <w:r>
        <w:rPr>
          <w:rFonts w:ascii="Times New Roman" w:hAnsi="Times New Roman" w:cs="Times New Roman"/>
          <w:sz w:val="20"/>
          <w:szCs w:val="20"/>
        </w:rPr>
        <w:t>:</w:t>
      </w:r>
      <w:r w:rsidRPr="00000EF6">
        <w:rPr>
          <w:rFonts w:ascii="Times New Roman" w:hAnsi="Times New Roman" w:cs="Times New Roman"/>
          <w:sz w:val="20"/>
          <w:szCs w:val="20"/>
        </w:rPr>
        <w:t xml:space="preserve"> alcanza la mayor </w:t>
      </w:r>
      <w:r w:rsidRPr="00000EF6">
        <w:rPr>
          <w:rFonts w:ascii="Times New Roman" w:hAnsi="Times New Roman" w:cs="Times New Roman"/>
          <w:i/>
          <w:iCs/>
          <w:sz w:val="20"/>
          <w:szCs w:val="20"/>
        </w:rPr>
        <w:t>accuracy</w:t>
      </w:r>
      <w:r w:rsidRPr="00000EF6">
        <w:rPr>
          <w:rFonts w:ascii="Times New Roman" w:hAnsi="Times New Roman" w:cs="Times New Roman"/>
          <w:sz w:val="20"/>
          <w:szCs w:val="20"/>
        </w:rPr>
        <w:t xml:space="preserve"> (0.864) y un buen AUC-ROC (0.883), pero su </w:t>
      </w:r>
      <w:r w:rsidRPr="00000EF6">
        <w:rPr>
          <w:rFonts w:ascii="Times New Roman" w:hAnsi="Times New Roman" w:cs="Times New Roman"/>
          <w:i/>
          <w:iCs/>
          <w:sz w:val="20"/>
          <w:szCs w:val="20"/>
        </w:rPr>
        <w:t>recall</w:t>
      </w:r>
      <w:r w:rsidRPr="00000EF6">
        <w:rPr>
          <w:rFonts w:ascii="Times New Roman" w:hAnsi="Times New Roman" w:cs="Times New Roman"/>
          <w:sz w:val="20"/>
          <w:szCs w:val="20"/>
        </w:rPr>
        <w:t xml:space="preserve"> es bajo (0.296), lo que indica que identifica pocos casos positivos aunque con alta precisión.</w:t>
      </w:r>
    </w:p>
    <w:p w14:paraId="02528F62" w14:textId="285F0452" w:rsidR="00000EF6" w:rsidRPr="00000EF6" w:rsidRDefault="00000EF6" w:rsidP="00000EF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00EF6">
        <w:rPr>
          <w:rFonts w:ascii="Times New Roman" w:hAnsi="Times New Roman" w:cs="Times New Roman"/>
          <w:sz w:val="20"/>
          <w:szCs w:val="20"/>
        </w:rPr>
        <w:t xml:space="preserve">XGBoost logra un </w:t>
      </w:r>
      <w:r w:rsidRPr="00000EF6">
        <w:rPr>
          <w:rFonts w:ascii="Times New Roman" w:hAnsi="Times New Roman" w:cs="Times New Roman"/>
          <w:i/>
          <w:iCs/>
          <w:sz w:val="20"/>
          <w:szCs w:val="20"/>
        </w:rPr>
        <w:t>recall</w:t>
      </w:r>
      <w:r w:rsidRPr="00000EF6">
        <w:rPr>
          <w:rFonts w:ascii="Times New Roman" w:hAnsi="Times New Roman" w:cs="Times New Roman"/>
          <w:sz w:val="20"/>
          <w:szCs w:val="20"/>
        </w:rPr>
        <w:t xml:space="preserve"> muy alto (0.852), detectando la mayoría de los casos, pero sacrifica </w:t>
      </w:r>
      <w:r w:rsidRPr="00000EF6">
        <w:rPr>
          <w:rFonts w:ascii="Times New Roman" w:hAnsi="Times New Roman" w:cs="Times New Roman"/>
          <w:i/>
          <w:iCs/>
          <w:sz w:val="20"/>
          <w:szCs w:val="20"/>
        </w:rPr>
        <w:t>precisión</w:t>
      </w:r>
      <w:r w:rsidRPr="00000EF6">
        <w:rPr>
          <w:rFonts w:ascii="Times New Roman" w:hAnsi="Times New Roman" w:cs="Times New Roman"/>
          <w:sz w:val="20"/>
          <w:szCs w:val="20"/>
        </w:rPr>
        <w:t xml:space="preserve"> (0.317) y </w:t>
      </w:r>
      <w:r w:rsidRPr="00000EF6">
        <w:rPr>
          <w:rFonts w:ascii="Times New Roman" w:hAnsi="Times New Roman" w:cs="Times New Roman"/>
          <w:i/>
          <w:iCs/>
          <w:sz w:val="20"/>
          <w:szCs w:val="20"/>
        </w:rPr>
        <w:t>accuracy</w:t>
      </w:r>
      <w:r w:rsidRPr="00000EF6">
        <w:rPr>
          <w:rFonts w:ascii="Times New Roman" w:hAnsi="Times New Roman" w:cs="Times New Roman"/>
          <w:sz w:val="20"/>
          <w:szCs w:val="20"/>
        </w:rPr>
        <w:t xml:space="preserve"> (0.670), lo que genera más falsos positivos.</w:t>
      </w:r>
    </w:p>
    <w:p w14:paraId="30A1D46F" w14:textId="34C4EBF1" w:rsidR="00000EF6" w:rsidRDefault="00000EF6" w:rsidP="00000EF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00EF6">
        <w:rPr>
          <w:rFonts w:ascii="Times New Roman" w:hAnsi="Times New Roman" w:cs="Times New Roman"/>
          <w:sz w:val="20"/>
          <w:szCs w:val="20"/>
        </w:rPr>
        <w:t xml:space="preserve">K-Means </w:t>
      </w:r>
      <w:r>
        <w:rPr>
          <w:rFonts w:ascii="Times New Roman" w:hAnsi="Times New Roman" w:cs="Times New Roman"/>
          <w:sz w:val="20"/>
          <w:szCs w:val="20"/>
        </w:rPr>
        <w:t xml:space="preserve">se generaron 4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cluster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000EF6">
        <w:rPr>
          <w:rFonts w:ascii="Times New Roman" w:hAnsi="Times New Roman" w:cs="Times New Roman"/>
          <w:sz w:val="20"/>
          <w:szCs w:val="20"/>
        </w:rPr>
        <w:t xml:space="preserve">su </w:t>
      </w:r>
      <w:proofErr w:type="spellStart"/>
      <w:r w:rsidRPr="00000EF6">
        <w:rPr>
          <w:rFonts w:ascii="Times New Roman" w:hAnsi="Times New Roman" w:cs="Times New Roman"/>
          <w:i/>
          <w:iCs/>
          <w:sz w:val="20"/>
          <w:szCs w:val="20"/>
        </w:rPr>
        <w:t>silhouette</w:t>
      </w:r>
      <w:proofErr w:type="spellEnd"/>
      <w:r w:rsidRPr="00000EF6">
        <w:rPr>
          <w:rFonts w:ascii="Times New Roman" w:hAnsi="Times New Roman" w:cs="Times New Roman"/>
          <w:sz w:val="20"/>
          <w:szCs w:val="20"/>
        </w:rPr>
        <w:t xml:space="preserve"> (0.274) refleja una cohesión moderada en los </w:t>
      </w:r>
      <w:proofErr w:type="spellStart"/>
      <w:proofErr w:type="gramStart"/>
      <w:r w:rsidRPr="00000EF6">
        <w:rPr>
          <w:rFonts w:ascii="Times New Roman" w:hAnsi="Times New Roman" w:cs="Times New Roman"/>
          <w:sz w:val="20"/>
          <w:szCs w:val="20"/>
        </w:rPr>
        <w:t>clusters</w:t>
      </w:r>
      <w:proofErr w:type="spellEnd"/>
      <w:proofErr w:type="gramEnd"/>
      <w:r w:rsidRPr="00000EF6">
        <w:rPr>
          <w:rFonts w:ascii="Times New Roman" w:hAnsi="Times New Roman" w:cs="Times New Roman"/>
          <w:sz w:val="20"/>
          <w:szCs w:val="20"/>
        </w:rPr>
        <w:t>, útil para segmentación exploratoria</w:t>
      </w:r>
      <w:r>
        <w:rPr>
          <w:rFonts w:ascii="Times New Roman" w:hAnsi="Times New Roman" w:cs="Times New Roman"/>
          <w:sz w:val="20"/>
          <w:szCs w:val="20"/>
        </w:rPr>
        <w:t xml:space="preserve"> debemos ajustar algunos temas antes que se visualicen en un mapa</w:t>
      </w:r>
      <w:r w:rsidRPr="00000EF6">
        <w:rPr>
          <w:rFonts w:ascii="Times New Roman" w:hAnsi="Times New Roman" w:cs="Times New Roman"/>
          <w:sz w:val="20"/>
          <w:szCs w:val="20"/>
        </w:rPr>
        <w:t>.</w:t>
      </w:r>
    </w:p>
    <w:p w14:paraId="4AFCAFC4" w14:textId="3F6F748C" w:rsidR="00000EF6" w:rsidRDefault="00000EF6" w:rsidP="00000EF6">
      <w:pPr>
        <w:pStyle w:val="Prrafodelista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Actualmente estamos en un análisis de datos y variables para mejorarlos y estamos revisando que los mismos estén alineados a nuestra necesidad </w:t>
      </w:r>
    </w:p>
    <w:p w14:paraId="1D57F07D" w14:textId="77777777" w:rsidR="00000EF6" w:rsidRPr="00000EF6" w:rsidRDefault="00000EF6" w:rsidP="00000EF6">
      <w:pPr>
        <w:pStyle w:val="Prrafodelista"/>
        <w:ind w:left="360"/>
        <w:rPr>
          <w:rFonts w:ascii="Times New Roman" w:hAnsi="Times New Roman" w:cs="Times New Roman"/>
          <w:sz w:val="20"/>
          <w:szCs w:val="20"/>
        </w:rPr>
      </w:pPr>
    </w:p>
    <w:p w14:paraId="2C22A921" w14:textId="2C1002A7" w:rsidR="00105A3C" w:rsidRDefault="00105A3C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r w:rsidRPr="00105A3C">
        <w:rPr>
          <w:rFonts w:ascii="Times New Roman" w:hAnsi="Times New Roman" w:cs="Times New Roman"/>
          <w:b/>
          <w:bCs/>
          <w:color w:val="C00000"/>
          <w:sz w:val="20"/>
          <w:szCs w:val="20"/>
        </w:rPr>
        <w:drawing>
          <wp:inline distT="0" distB="0" distL="0" distR="0" wp14:anchorId="7D428693" wp14:editId="77DD5C21">
            <wp:extent cx="5400040" cy="1872615"/>
            <wp:effectExtent l="0" t="0" r="0" b="0"/>
            <wp:docPr id="1176654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54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21E5" w14:textId="5236A140" w:rsidR="00105A3C" w:rsidRDefault="00105A3C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r w:rsidRPr="00105A3C">
        <w:rPr>
          <w:rFonts w:ascii="Times New Roman" w:hAnsi="Times New Roman" w:cs="Times New Roman"/>
          <w:b/>
          <w:bCs/>
          <w:color w:val="C00000"/>
          <w:sz w:val="20"/>
          <w:szCs w:val="20"/>
        </w:rPr>
        <w:drawing>
          <wp:inline distT="0" distB="0" distL="0" distR="0" wp14:anchorId="14D4E8EC" wp14:editId="442A1278">
            <wp:extent cx="5400040" cy="3669665"/>
            <wp:effectExtent l="0" t="0" r="0" b="6985"/>
            <wp:docPr id="963307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7302" name=""/>
                    <pic:cNvPicPr/>
                  </pic:nvPicPr>
                  <pic:blipFill rotWithShape="1">
                    <a:blip r:embed="rId7"/>
                    <a:srcRect t="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9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F714F" w14:textId="58633070" w:rsidR="00105A3C" w:rsidRDefault="00105A3C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r w:rsidRPr="00105A3C">
        <w:rPr>
          <w:rFonts w:ascii="Times New Roman" w:hAnsi="Times New Roman" w:cs="Times New Roman"/>
          <w:b/>
          <w:bCs/>
          <w:color w:val="C00000"/>
          <w:sz w:val="20"/>
          <w:szCs w:val="20"/>
        </w:rPr>
        <w:lastRenderedPageBreak/>
        <w:drawing>
          <wp:inline distT="0" distB="0" distL="0" distR="0" wp14:anchorId="70461CB7" wp14:editId="1F846BAB">
            <wp:extent cx="5400040" cy="1990725"/>
            <wp:effectExtent l="0" t="0" r="0" b="9525"/>
            <wp:docPr id="272535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3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8318" w14:textId="0D0FAB08" w:rsidR="00105A3C" w:rsidRDefault="00105A3C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r w:rsidRPr="00105A3C">
        <w:rPr>
          <w:rFonts w:ascii="Times New Roman" w:hAnsi="Times New Roman" w:cs="Times New Roman"/>
          <w:b/>
          <w:bCs/>
          <w:color w:val="C00000"/>
          <w:sz w:val="20"/>
          <w:szCs w:val="20"/>
        </w:rPr>
        <w:drawing>
          <wp:inline distT="0" distB="0" distL="0" distR="0" wp14:anchorId="2D20FF50" wp14:editId="0722BD51">
            <wp:extent cx="5400040" cy="1837690"/>
            <wp:effectExtent l="0" t="0" r="0" b="0"/>
            <wp:docPr id="728963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3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F1E3" w14:textId="13AAE219" w:rsidR="00105A3C" w:rsidRDefault="00105A3C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r w:rsidRPr="00105A3C">
        <w:rPr>
          <w:rFonts w:ascii="Times New Roman" w:hAnsi="Times New Roman" w:cs="Times New Roman"/>
          <w:b/>
          <w:bCs/>
          <w:color w:val="C00000"/>
          <w:sz w:val="20"/>
          <w:szCs w:val="20"/>
        </w:rPr>
        <w:drawing>
          <wp:inline distT="0" distB="0" distL="0" distR="0" wp14:anchorId="1DB0A5F6" wp14:editId="38A3B2AD">
            <wp:extent cx="5400040" cy="1577340"/>
            <wp:effectExtent l="0" t="0" r="0" b="3810"/>
            <wp:docPr id="1237304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4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241B" w14:textId="5678642B" w:rsidR="00551006" w:rsidRDefault="00551006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r w:rsidRPr="00551006">
        <w:rPr>
          <w:rFonts w:ascii="Times New Roman" w:hAnsi="Times New Roman" w:cs="Times New Roman"/>
          <w:b/>
          <w:bCs/>
          <w:color w:val="C00000"/>
          <w:sz w:val="20"/>
          <w:szCs w:val="20"/>
        </w:rPr>
        <w:drawing>
          <wp:inline distT="0" distB="0" distL="0" distR="0" wp14:anchorId="63A79EC9" wp14:editId="0540E318">
            <wp:extent cx="5400040" cy="1635760"/>
            <wp:effectExtent l="0" t="0" r="0" b="2540"/>
            <wp:docPr id="29423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2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77A6" w14:textId="39D9717A" w:rsidR="00551006" w:rsidRDefault="00551006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  <w:r w:rsidRPr="00551006">
        <w:rPr>
          <w:rFonts w:ascii="Times New Roman" w:hAnsi="Times New Roman" w:cs="Times New Roman"/>
          <w:b/>
          <w:bCs/>
          <w:color w:val="C00000"/>
          <w:sz w:val="20"/>
          <w:szCs w:val="20"/>
        </w:rPr>
        <w:lastRenderedPageBreak/>
        <w:drawing>
          <wp:inline distT="0" distB="0" distL="0" distR="0" wp14:anchorId="65E3348D" wp14:editId="5AF18B39">
            <wp:extent cx="5400040" cy="1806575"/>
            <wp:effectExtent l="0" t="0" r="0" b="3175"/>
            <wp:docPr id="1548746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6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BED7" w14:textId="77777777" w:rsidR="00105A3C" w:rsidRPr="00105A3C" w:rsidRDefault="00105A3C">
      <w:pPr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</w:p>
    <w:sectPr w:rsidR="00105A3C" w:rsidRPr="00105A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618"/>
    <w:multiLevelType w:val="hybridMultilevel"/>
    <w:tmpl w:val="24BEF208"/>
    <w:lvl w:ilvl="0" w:tplc="0B32D754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785EF4"/>
    <w:multiLevelType w:val="hybridMultilevel"/>
    <w:tmpl w:val="05B8B2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86EB9"/>
    <w:multiLevelType w:val="hybridMultilevel"/>
    <w:tmpl w:val="1A3E303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8621118">
    <w:abstractNumId w:val="2"/>
  </w:num>
  <w:num w:numId="2" w16cid:durableId="1191534461">
    <w:abstractNumId w:val="0"/>
  </w:num>
  <w:num w:numId="3" w16cid:durableId="64713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CA"/>
    <w:rsid w:val="00000EF6"/>
    <w:rsid w:val="00006550"/>
    <w:rsid w:val="000C7104"/>
    <w:rsid w:val="00105A3C"/>
    <w:rsid w:val="002B155F"/>
    <w:rsid w:val="003062CA"/>
    <w:rsid w:val="00450DEB"/>
    <w:rsid w:val="004D61BD"/>
    <w:rsid w:val="00551006"/>
    <w:rsid w:val="005933C5"/>
    <w:rsid w:val="00602678"/>
    <w:rsid w:val="00645D0C"/>
    <w:rsid w:val="006A2A8B"/>
    <w:rsid w:val="006E70D3"/>
    <w:rsid w:val="00711F5E"/>
    <w:rsid w:val="0092707C"/>
    <w:rsid w:val="00B16763"/>
    <w:rsid w:val="00C4241D"/>
    <w:rsid w:val="00CB2749"/>
    <w:rsid w:val="00D903A9"/>
    <w:rsid w:val="00EB16EC"/>
    <w:rsid w:val="00EB30B3"/>
    <w:rsid w:val="00ED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70FFB"/>
  <w15:chartTrackingRefBased/>
  <w15:docId w15:val="{49C4A620-53B8-4EB1-9CEF-1A71C05C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2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2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2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2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2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2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2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2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6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Noboa</dc:creator>
  <cp:keywords/>
  <dc:description/>
  <cp:lastModifiedBy>Paula Noboa</cp:lastModifiedBy>
  <cp:revision>2</cp:revision>
  <cp:lastPrinted>2026-10-03T17:17:00Z</cp:lastPrinted>
  <dcterms:created xsi:type="dcterms:W3CDTF">2026-10-06T04:04:00Z</dcterms:created>
  <dcterms:modified xsi:type="dcterms:W3CDTF">2026-10-06T04:04:00Z</dcterms:modified>
</cp:coreProperties>
</file>