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98360" w14:textId="1F5F3035" w:rsidR="000B2D87" w:rsidRPr="002D087C" w:rsidRDefault="000B2D87" w:rsidP="00F77665">
      <w:pPr>
        <w:spacing w:line="240" w:lineRule="auto"/>
        <w:jc w:val="center"/>
        <w:rPr>
          <w:szCs w:val="24"/>
        </w:rPr>
      </w:pPr>
      <w:r w:rsidRPr="002D087C">
        <w:rPr>
          <w:noProof/>
          <w:szCs w:val="24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0EE9E5CB" wp14:editId="3E215997">
            <wp:simplePos x="0" y="0"/>
            <wp:positionH relativeFrom="column">
              <wp:posOffset>1943100</wp:posOffset>
            </wp:positionH>
            <wp:positionV relativeFrom="paragraph">
              <wp:posOffset>-228600</wp:posOffset>
            </wp:positionV>
            <wp:extent cx="1485900" cy="806450"/>
            <wp:effectExtent l="0" t="0" r="0" b="0"/>
            <wp:wrapSquare wrapText="bothSides"/>
            <wp:docPr id="37" name="Picture 37" descr="scienc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ence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1E6AD" w14:textId="77777777" w:rsidR="000B2D87" w:rsidRPr="002D087C" w:rsidRDefault="000B2D87" w:rsidP="00F77665">
      <w:pPr>
        <w:spacing w:line="240" w:lineRule="auto"/>
        <w:jc w:val="center"/>
        <w:rPr>
          <w:szCs w:val="24"/>
        </w:rPr>
      </w:pPr>
    </w:p>
    <w:p w14:paraId="7E2D9979" w14:textId="77777777" w:rsidR="000B2D87" w:rsidRDefault="000B2D87" w:rsidP="00F77665">
      <w:pPr>
        <w:spacing w:line="240" w:lineRule="auto"/>
        <w:jc w:val="center"/>
        <w:rPr>
          <w:szCs w:val="24"/>
        </w:rPr>
      </w:pPr>
    </w:p>
    <w:p w14:paraId="77562BF2" w14:textId="77777777" w:rsidR="00186A89" w:rsidRDefault="00186A89" w:rsidP="00F77665">
      <w:pPr>
        <w:spacing w:line="240" w:lineRule="auto"/>
        <w:jc w:val="center"/>
        <w:rPr>
          <w:sz w:val="36"/>
          <w:szCs w:val="36"/>
        </w:rPr>
      </w:pPr>
    </w:p>
    <w:p w14:paraId="3FE0E357" w14:textId="77777777" w:rsidR="00186A89" w:rsidRPr="003B40E6" w:rsidRDefault="00186A89" w:rsidP="00F7766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 for</w:t>
      </w:r>
    </w:p>
    <w:p w14:paraId="317E6755" w14:textId="77777777" w:rsidR="00186A89" w:rsidRDefault="00186A89" w:rsidP="00F77665">
      <w:pPr>
        <w:spacing w:line="240" w:lineRule="auto"/>
        <w:jc w:val="center"/>
      </w:pPr>
    </w:p>
    <w:p w14:paraId="48DE3B59" w14:textId="49D8FA57" w:rsidR="00186A89" w:rsidRPr="00186A89" w:rsidRDefault="00E53AB6" w:rsidP="00F77665">
      <w:pPr>
        <w:spacing w:line="240" w:lineRule="auto"/>
        <w:jc w:val="center"/>
        <w:rPr>
          <w:sz w:val="28"/>
          <w:szCs w:val="24"/>
        </w:rPr>
      </w:pPr>
      <w:r w:rsidRPr="00E53AB6">
        <w:rPr>
          <w:sz w:val="28"/>
          <w:szCs w:val="24"/>
        </w:rPr>
        <w:t>Everyday Heuristics as Bayesian Inference</w:t>
      </w:r>
    </w:p>
    <w:p w14:paraId="472CDF93" w14:textId="77777777" w:rsidR="00186A89" w:rsidRPr="007108F5" w:rsidRDefault="00186A89" w:rsidP="00F77665">
      <w:pPr>
        <w:spacing w:line="240" w:lineRule="auto"/>
        <w:jc w:val="center"/>
        <w:rPr>
          <w:sz w:val="28"/>
          <w:szCs w:val="28"/>
        </w:rPr>
      </w:pPr>
    </w:p>
    <w:p w14:paraId="1086264E" w14:textId="77777777" w:rsidR="00186A89" w:rsidRDefault="00186A89" w:rsidP="00F77665">
      <w:pPr>
        <w:pStyle w:val="Authors"/>
        <w:spacing w:line="240" w:lineRule="auto"/>
      </w:pPr>
      <w:r w:rsidRPr="002D087C">
        <w:t>Paula Parpart, Matt Jones, Bradley C. Love</w:t>
      </w:r>
    </w:p>
    <w:p w14:paraId="31D197F2" w14:textId="2A566975" w:rsidR="00186A89" w:rsidRDefault="00186A89" w:rsidP="00F77665">
      <w:pPr>
        <w:pStyle w:val="Authors"/>
        <w:spacing w:line="240" w:lineRule="auto"/>
      </w:pPr>
      <w:r>
        <w:t xml:space="preserve">correspondence to:  </w:t>
      </w:r>
      <w:hyperlink r:id="rId9" w:history="1">
        <w:r w:rsidRPr="002D087C">
          <w:rPr>
            <w:rStyle w:val="Hyperlink"/>
          </w:rPr>
          <w:t>paula.parpart.10@ucl.ac.uk</w:t>
        </w:r>
      </w:hyperlink>
      <w:r w:rsidR="00E41DC2">
        <w:rPr>
          <w:rStyle w:val="Hyperlink"/>
        </w:rPr>
        <w:t xml:space="preserve">, </w:t>
      </w:r>
      <w:hyperlink r:id="rId10" w:history="1">
        <w:r w:rsidRPr="002D087C">
          <w:rPr>
            <w:rStyle w:val="Hyperlink"/>
          </w:rPr>
          <w:t>b.love@ucl.ac.uk</w:t>
        </w:r>
      </w:hyperlink>
    </w:p>
    <w:p w14:paraId="4DE96CEE" w14:textId="77777777" w:rsidR="000B2D87" w:rsidRDefault="000B2D87" w:rsidP="00F77665">
      <w:pPr>
        <w:spacing w:line="240" w:lineRule="auto"/>
        <w:jc w:val="center"/>
        <w:rPr>
          <w:b/>
          <w:szCs w:val="24"/>
        </w:rPr>
      </w:pPr>
    </w:p>
    <w:p w14:paraId="0BC1C5CE" w14:textId="77777777" w:rsidR="00D9246A" w:rsidRPr="002D087C" w:rsidRDefault="00D9246A" w:rsidP="00F77665">
      <w:pPr>
        <w:spacing w:line="240" w:lineRule="auto"/>
        <w:rPr>
          <w:b/>
          <w:szCs w:val="24"/>
        </w:rPr>
      </w:pPr>
    </w:p>
    <w:p w14:paraId="0F04BDC1" w14:textId="77777777" w:rsidR="000B2D87" w:rsidRPr="002D087C" w:rsidRDefault="000B2D87" w:rsidP="00F77665">
      <w:pPr>
        <w:spacing w:line="240" w:lineRule="auto"/>
        <w:rPr>
          <w:b/>
          <w:szCs w:val="24"/>
        </w:rPr>
      </w:pPr>
      <w:r w:rsidRPr="002D087C">
        <w:rPr>
          <w:b/>
          <w:szCs w:val="24"/>
        </w:rPr>
        <w:t>This PDF file includes:</w:t>
      </w:r>
    </w:p>
    <w:p w14:paraId="43F0600B" w14:textId="77777777" w:rsidR="000B2D87" w:rsidRPr="002D087C" w:rsidRDefault="000B2D87" w:rsidP="00F77665">
      <w:pPr>
        <w:spacing w:line="240" w:lineRule="auto"/>
        <w:rPr>
          <w:szCs w:val="24"/>
        </w:rPr>
      </w:pPr>
    </w:p>
    <w:p w14:paraId="77A1520C" w14:textId="77777777" w:rsidR="000B2D87" w:rsidRPr="002D087C" w:rsidRDefault="000B2D87" w:rsidP="00F77665">
      <w:pPr>
        <w:spacing w:line="240" w:lineRule="auto"/>
        <w:ind w:left="720"/>
        <w:rPr>
          <w:szCs w:val="24"/>
        </w:rPr>
      </w:pPr>
      <w:r w:rsidRPr="002D087C">
        <w:rPr>
          <w:szCs w:val="24"/>
        </w:rPr>
        <w:t>Materials and Methods</w:t>
      </w:r>
    </w:p>
    <w:p w14:paraId="02D57E37" w14:textId="7435C365" w:rsidR="000B2D87" w:rsidRPr="002D087C" w:rsidRDefault="000B2D87" w:rsidP="00F77665">
      <w:pPr>
        <w:spacing w:line="240" w:lineRule="auto"/>
        <w:ind w:left="720"/>
        <w:rPr>
          <w:szCs w:val="24"/>
        </w:rPr>
      </w:pPr>
      <w:r w:rsidRPr="002D087C">
        <w:rPr>
          <w:szCs w:val="24"/>
        </w:rPr>
        <w:t>Supplementary</w:t>
      </w:r>
      <w:r w:rsidR="00511125">
        <w:rPr>
          <w:szCs w:val="24"/>
        </w:rPr>
        <w:t xml:space="preserve"> </w:t>
      </w:r>
      <w:r w:rsidRPr="002D087C">
        <w:rPr>
          <w:szCs w:val="24"/>
        </w:rPr>
        <w:t>Text</w:t>
      </w:r>
    </w:p>
    <w:p w14:paraId="5357AE2A" w14:textId="1722DA51" w:rsidR="000B2D87" w:rsidRPr="002D087C" w:rsidRDefault="000B2D87" w:rsidP="00F77665">
      <w:pPr>
        <w:spacing w:line="240" w:lineRule="auto"/>
        <w:ind w:left="720"/>
        <w:rPr>
          <w:b/>
          <w:szCs w:val="24"/>
        </w:rPr>
      </w:pPr>
      <w:r w:rsidRPr="002D087C">
        <w:rPr>
          <w:szCs w:val="24"/>
        </w:rPr>
        <w:t>Figs. S1</w:t>
      </w:r>
      <w:r w:rsidR="008B2246">
        <w:rPr>
          <w:szCs w:val="24"/>
        </w:rPr>
        <w:t xml:space="preserve"> to S3</w:t>
      </w:r>
      <w:r w:rsidRPr="002D087C">
        <w:rPr>
          <w:szCs w:val="24"/>
        </w:rPr>
        <w:t xml:space="preserve"> </w:t>
      </w:r>
    </w:p>
    <w:p w14:paraId="39CC7E2C" w14:textId="77777777" w:rsidR="000B2D87" w:rsidRPr="002D087C" w:rsidRDefault="000B2D87" w:rsidP="00F77665">
      <w:pPr>
        <w:spacing w:line="240" w:lineRule="auto"/>
        <w:rPr>
          <w:szCs w:val="24"/>
        </w:rPr>
      </w:pPr>
    </w:p>
    <w:p w14:paraId="361A3680" w14:textId="77777777" w:rsidR="00E20B69" w:rsidRDefault="00E20B69" w:rsidP="000A7C91">
      <w:pPr>
        <w:pStyle w:val="SMHeading"/>
      </w:pPr>
      <w:bookmarkStart w:id="0" w:name="Tables"/>
      <w:bookmarkStart w:id="1" w:name="MaterialsMethods"/>
      <w:bookmarkEnd w:id="0"/>
      <w:bookmarkEnd w:id="1"/>
    </w:p>
    <w:p w14:paraId="0E8E4CB9" w14:textId="2849B4D5" w:rsidR="0070639C" w:rsidRDefault="0070639C" w:rsidP="000A7C91">
      <w:pPr>
        <w:pStyle w:val="SMHeading"/>
      </w:pPr>
      <w:r>
        <w:br w:type="page"/>
      </w:r>
    </w:p>
    <w:p w14:paraId="13C3F2EB" w14:textId="28B3947B" w:rsidR="000A7C91" w:rsidRDefault="0070639C" w:rsidP="000A7C91">
      <w:pPr>
        <w:pStyle w:val="SMHeading"/>
      </w:pPr>
      <w:r>
        <w:lastRenderedPageBreak/>
        <w:t>M</w:t>
      </w:r>
      <w:r w:rsidR="000A7C91" w:rsidRPr="00B43B31">
        <w:t>aterials and Methods</w:t>
      </w:r>
    </w:p>
    <w:p w14:paraId="4956F5C0" w14:textId="2F8EE4B9" w:rsidR="00D46B1E" w:rsidRPr="007D2739" w:rsidRDefault="00D46B1E" w:rsidP="00F77665">
      <w:pPr>
        <w:spacing w:line="240" w:lineRule="auto"/>
        <w:jc w:val="both"/>
        <w:rPr>
          <w:szCs w:val="24"/>
          <w:u w:val="single"/>
        </w:rPr>
      </w:pPr>
      <w:r w:rsidRPr="007D2739">
        <w:rPr>
          <w:szCs w:val="24"/>
          <w:u w:val="single"/>
        </w:rPr>
        <w:t>Simulation</w:t>
      </w:r>
      <w:r w:rsidR="007D2739">
        <w:rPr>
          <w:szCs w:val="24"/>
          <w:u w:val="single"/>
        </w:rPr>
        <w:t xml:space="preserve"> 1</w:t>
      </w:r>
      <w:r w:rsidR="00806C16" w:rsidRPr="007D2739">
        <w:rPr>
          <w:szCs w:val="24"/>
          <w:u w:val="single"/>
        </w:rPr>
        <w:t>: Convergence of Bayesian model with heuristics</w:t>
      </w:r>
      <w:r w:rsidR="00186360">
        <w:rPr>
          <w:szCs w:val="24"/>
          <w:u w:val="single"/>
        </w:rPr>
        <w:t xml:space="preserve"> (Fig. 3.A.)</w:t>
      </w:r>
    </w:p>
    <w:p w14:paraId="32B30F3B" w14:textId="6BF34D47" w:rsidR="005F5FA0" w:rsidRPr="00B451D2" w:rsidRDefault="002535DF" w:rsidP="00B451D2">
      <w:pPr>
        <w:spacing w:line="240" w:lineRule="auto"/>
        <w:ind w:firstLine="720"/>
        <w:jc w:val="both"/>
        <w:rPr>
          <w:szCs w:val="24"/>
        </w:rPr>
      </w:pPr>
      <w:r>
        <w:rPr>
          <w:szCs w:val="24"/>
        </w:rPr>
        <w:t>This simulation</w:t>
      </w:r>
      <w:r w:rsidR="00041F76">
        <w:rPr>
          <w:szCs w:val="24"/>
        </w:rPr>
        <w:t xml:space="preserve"> </w:t>
      </w:r>
      <w:r w:rsidR="00041F76" w:rsidRPr="00051B9F">
        <w:rPr>
          <w:szCs w:val="24"/>
        </w:rPr>
        <w:t>demonstrate</w:t>
      </w:r>
      <w:r w:rsidR="00041F76">
        <w:rPr>
          <w:szCs w:val="24"/>
        </w:rPr>
        <w:t>s</w:t>
      </w:r>
      <w:r w:rsidR="00041F76" w:rsidRPr="00051B9F">
        <w:rPr>
          <w:szCs w:val="24"/>
        </w:rPr>
        <w:t xml:space="preserve"> </w:t>
      </w:r>
      <w:r w:rsidR="00041F76">
        <w:rPr>
          <w:szCs w:val="24"/>
        </w:rPr>
        <w:t xml:space="preserve">how heuristics and the </w:t>
      </w:r>
      <w:r w:rsidR="00041F76" w:rsidRPr="00051B9F">
        <w:rPr>
          <w:szCs w:val="24"/>
        </w:rPr>
        <w:t xml:space="preserve">Bayesian inference model </w:t>
      </w:r>
      <w:r w:rsidR="00041F76">
        <w:rPr>
          <w:szCs w:val="24"/>
        </w:rPr>
        <w:t xml:space="preserve">converge as a function of the prior’s penalty parameter </w:t>
      </w:r>
      <w:r w:rsidR="003035D6">
        <w:rPr>
          <w:szCs w:val="24"/>
        </w:rPr>
        <w:t>in</w:t>
      </w:r>
      <w:r w:rsidR="00041F76">
        <w:rPr>
          <w:szCs w:val="24"/>
        </w:rPr>
        <w:t xml:space="preserve"> an artificial dataset</w:t>
      </w:r>
      <w:r w:rsidR="00041F76" w:rsidRPr="00051B9F">
        <w:rPr>
          <w:szCs w:val="24"/>
        </w:rPr>
        <w:t xml:space="preserve">. </w:t>
      </w:r>
      <w:r w:rsidR="003035D6">
        <w:rPr>
          <w:szCs w:val="24"/>
        </w:rPr>
        <w:t xml:space="preserve">In order to generate </w:t>
      </w:r>
      <w:r w:rsidR="005711F7">
        <w:rPr>
          <w:szCs w:val="24"/>
        </w:rPr>
        <w:t xml:space="preserve">the Bayesian model predictions </w:t>
      </w:r>
      <w:r w:rsidR="003035D6">
        <w:rPr>
          <w:szCs w:val="24"/>
        </w:rPr>
        <w:t xml:space="preserve">for artificial binary choices, the posterior weights (i.e. the model’s knowledge representations) were paired with either a </w:t>
      </w:r>
      <w:r w:rsidR="003035D6">
        <w:rPr>
          <w:rFonts w:eastAsiaTheme="minorEastAsia"/>
          <w:szCs w:val="24"/>
        </w:rPr>
        <w:t>TTB or a tallying decision rule.</w:t>
      </w:r>
      <w:r w:rsidR="009B5789">
        <w:rPr>
          <w:rFonts w:eastAsiaTheme="minorEastAsia"/>
          <w:szCs w:val="24"/>
        </w:rPr>
        <w:t xml:space="preserve"> </w:t>
      </w:r>
      <w:r w:rsidR="00D46B1E" w:rsidRPr="00D46B1E">
        <w:rPr>
          <w:rFonts w:eastAsiaTheme="minorEastAsia"/>
          <w:szCs w:val="24"/>
        </w:rPr>
        <w:t>T</w:t>
      </w:r>
      <w:r w:rsidR="009B5789">
        <w:rPr>
          <w:szCs w:val="24"/>
        </w:rPr>
        <w:t>he artificial dataset was created as follows: We generated cue values on</w:t>
      </w:r>
      <w:r w:rsidR="00B451D2">
        <w:rPr>
          <w:szCs w:val="24"/>
        </w:rPr>
        <w:t xml:space="preserve"> </w:t>
      </w:r>
      <w:r w:rsidR="00B451D2" w:rsidRPr="00B451D2">
        <w:rPr>
          <w:position w:val="-6"/>
          <w:szCs w:val="24"/>
        </w:rPr>
        <w:object w:dxaOrig="600" w:dyaOrig="279" w14:anchorId="6C00C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25pt" o:ole="">
            <v:imagedata r:id="rId11" o:title=""/>
          </v:shape>
          <o:OLEObject Type="Embed" ProgID="Equation.DSMT4" ShapeID="_x0000_i1025" DrawAspect="Content" ObjectID="_1502891780" r:id="rId12"/>
        </w:object>
      </w:r>
      <w:r w:rsidR="00B451D2">
        <w:rPr>
          <w:szCs w:val="24"/>
        </w:rPr>
        <w:t xml:space="preserve"> </w:t>
      </w:r>
      <w:r w:rsidR="009B5789">
        <w:rPr>
          <w:szCs w:val="24"/>
        </w:rPr>
        <w:t xml:space="preserve">cues, </w:t>
      </w:r>
      <w:r w:rsidR="00C831DF">
        <w:rPr>
          <w:szCs w:val="24"/>
        </w:rPr>
        <w:t>with a certain covariance matrix</w:t>
      </w:r>
      <w:r w:rsidR="00B451D2">
        <w:rPr>
          <w:szCs w:val="24"/>
        </w:rPr>
        <w:t xml:space="preserve"> </w:t>
      </w:r>
      <w:r w:rsidR="00B451D2" w:rsidRPr="00B451D2">
        <w:rPr>
          <w:position w:val="-6"/>
          <w:szCs w:val="24"/>
        </w:rPr>
        <w:object w:dxaOrig="240" w:dyaOrig="279" w14:anchorId="28F1C0F9">
          <v:shape id="_x0000_i1026" type="#_x0000_t75" style="width:12pt;height:14.25pt" o:ole="">
            <v:imagedata r:id="rId13" o:title=""/>
          </v:shape>
          <o:OLEObject Type="Embed" ProgID="Equation.DSMT4" ShapeID="_x0000_i1026" DrawAspect="Content" ObjectID="_1502891781" r:id="rId14"/>
        </w:object>
      </w:r>
      <w:r w:rsidR="00B451D2">
        <w:rPr>
          <w:szCs w:val="24"/>
        </w:rPr>
        <w:t xml:space="preserve"> </w:t>
      </w:r>
      <w:r w:rsidR="00C831DF">
        <w:rPr>
          <w:szCs w:val="24"/>
        </w:rPr>
        <w:t xml:space="preserve">between cues. </w:t>
      </w:r>
      <w:r w:rsidR="00E16FF8">
        <w:rPr>
          <w:szCs w:val="24"/>
        </w:rPr>
        <w:t xml:space="preserve">The covariance matrix was generated such that it contained either zero (0), low (.2), medium (.5), or high (.8) values in every off-diagonal element matrix element, while the diagonal contained ones. Thus the resulting sample covariance is also either close to zero, low, medium or high, but lower than the generating covariance. </w:t>
      </w:r>
      <w:r w:rsidR="00C831DF">
        <w:rPr>
          <w:szCs w:val="24"/>
        </w:rPr>
        <w:t xml:space="preserve">For each stimulus (e.g., a stimulus could be </w:t>
      </w:r>
      <w:r w:rsidR="007501D2">
        <w:rPr>
          <w:szCs w:val="24"/>
        </w:rPr>
        <w:t xml:space="preserve">the sedan, or the SUV, </w:t>
      </w:r>
      <w:r w:rsidR="00C831DF">
        <w:rPr>
          <w:szCs w:val="24"/>
        </w:rPr>
        <w:t xml:space="preserve">in the </w:t>
      </w:r>
      <w:r w:rsidR="00B95488">
        <w:rPr>
          <w:szCs w:val="24"/>
        </w:rPr>
        <w:t>automobile</w:t>
      </w:r>
      <w:r w:rsidR="00C831DF">
        <w:rPr>
          <w:szCs w:val="24"/>
        </w:rPr>
        <w:t xml:space="preserve"> example of the main text</w:t>
      </w:r>
      <w:r w:rsidR="003900B5">
        <w:rPr>
          <w:szCs w:val="24"/>
        </w:rPr>
        <w:t>, Fig.1</w:t>
      </w:r>
      <w:r w:rsidR="007501D2">
        <w:rPr>
          <w:szCs w:val="24"/>
        </w:rPr>
        <w:t>), we randomly sampled the raw cue values (e.g., in the example these are values on price, seating capacity, and gas mileage) from a multivariate Normal distribution with the given covariance matrix</w:t>
      </w:r>
      <w:r w:rsidR="00B451D2">
        <w:rPr>
          <w:szCs w:val="24"/>
        </w:rPr>
        <w:t xml:space="preserve"> </w:t>
      </w:r>
      <w:r w:rsidR="00B451D2" w:rsidRPr="00B451D2">
        <w:rPr>
          <w:position w:val="-6"/>
          <w:szCs w:val="24"/>
        </w:rPr>
        <w:object w:dxaOrig="240" w:dyaOrig="279" w14:anchorId="37BF272D">
          <v:shape id="_x0000_i1027" type="#_x0000_t75" style="width:12pt;height:14.25pt" o:ole="">
            <v:imagedata r:id="rId13" o:title=""/>
          </v:shape>
          <o:OLEObject Type="Embed" ProgID="Equation.DSMT4" ShapeID="_x0000_i1027" DrawAspect="Content" ObjectID="_1502891782" r:id="rId15"/>
        </w:object>
      </w:r>
      <w:r w:rsidR="007501D2">
        <w:rPr>
          <w:szCs w:val="24"/>
        </w:rPr>
        <w:t xml:space="preserve"> </w:t>
      </w:r>
      <w:r w:rsidR="007501D2" w:rsidRPr="00567F6C">
        <w:rPr>
          <w:szCs w:val="24"/>
        </w:rPr>
        <w:t>and means equal</w:t>
      </w:r>
      <w:r w:rsidR="007501D2">
        <w:rPr>
          <w:szCs w:val="24"/>
        </w:rPr>
        <w:t xml:space="preserve"> to</w:t>
      </w:r>
      <w:r w:rsidR="007501D2" w:rsidRPr="00567F6C">
        <w:rPr>
          <w:szCs w:val="24"/>
        </w:rPr>
        <w:t xml:space="preserve"> zero, and then threshold</w:t>
      </w:r>
      <w:r w:rsidR="00C74AAE">
        <w:rPr>
          <w:szCs w:val="24"/>
        </w:rPr>
        <w:t>ed</w:t>
      </w:r>
      <w:r w:rsidR="007501D2" w:rsidRPr="00567F6C">
        <w:rPr>
          <w:szCs w:val="24"/>
        </w:rPr>
        <w:t xml:space="preserve"> </w:t>
      </w:r>
      <w:r w:rsidR="007501D2">
        <w:rPr>
          <w:szCs w:val="24"/>
        </w:rPr>
        <w:t xml:space="preserve">these </w:t>
      </w:r>
      <w:r w:rsidR="00C1074F">
        <w:rPr>
          <w:szCs w:val="24"/>
        </w:rPr>
        <w:t xml:space="preserve">values at zero to </w:t>
      </w:r>
      <w:r w:rsidR="00C74AAE">
        <w:rPr>
          <w:szCs w:val="24"/>
        </w:rPr>
        <w:t xml:space="preserve">discretize </w:t>
      </w:r>
      <w:r w:rsidR="00C1074F">
        <w:rPr>
          <w:szCs w:val="24"/>
        </w:rPr>
        <w:t xml:space="preserve">them into </w:t>
      </w:r>
      <w:r w:rsidR="005B2C52">
        <w:rPr>
          <w:szCs w:val="24"/>
        </w:rPr>
        <w:t>(</w:t>
      </w:r>
      <w:r w:rsidR="007C5A65">
        <w:rPr>
          <w:szCs w:val="24"/>
        </w:rPr>
        <w:t>0</w:t>
      </w:r>
      <w:r w:rsidR="00C74AAE">
        <w:rPr>
          <w:szCs w:val="24"/>
        </w:rPr>
        <w:t>, 1</w:t>
      </w:r>
      <w:r w:rsidR="005B2C52">
        <w:rPr>
          <w:szCs w:val="24"/>
        </w:rPr>
        <w:t>)</w:t>
      </w:r>
      <w:r w:rsidR="00C1074F">
        <w:rPr>
          <w:szCs w:val="24"/>
        </w:rPr>
        <w:t xml:space="preserve">. These binary cue values are </w:t>
      </w:r>
      <w:r w:rsidR="00607B52">
        <w:rPr>
          <w:szCs w:val="24"/>
        </w:rPr>
        <w:t>represented by</w:t>
      </w:r>
      <w:r w:rsidR="00C1074F">
        <w:rPr>
          <w:szCs w:val="24"/>
        </w:rPr>
        <w:t xml:space="preserve"> the positive and negative </w:t>
      </w:r>
      <w:r w:rsidR="00B95488">
        <w:rPr>
          <w:szCs w:val="24"/>
        </w:rPr>
        <w:t>icons</w:t>
      </w:r>
      <w:r w:rsidR="00C1074F">
        <w:rPr>
          <w:szCs w:val="24"/>
        </w:rPr>
        <w:t xml:space="preserve"> in the </w:t>
      </w:r>
      <w:r w:rsidR="00B95488">
        <w:rPr>
          <w:szCs w:val="24"/>
        </w:rPr>
        <w:t>automobile</w:t>
      </w:r>
      <w:r w:rsidR="00C1074F">
        <w:rPr>
          <w:szCs w:val="24"/>
        </w:rPr>
        <w:t xml:space="preserve"> example in the main text (Fig.1).</w:t>
      </w:r>
      <w:r w:rsidR="00607B52">
        <w:rPr>
          <w:szCs w:val="24"/>
        </w:rPr>
        <w:t xml:space="preserve"> Then we created </w:t>
      </w:r>
      <w:r w:rsidR="00C21D1F">
        <w:rPr>
          <w:szCs w:val="24"/>
        </w:rPr>
        <w:t xml:space="preserve">all </w:t>
      </w:r>
      <w:r w:rsidR="00607B52">
        <w:rPr>
          <w:szCs w:val="24"/>
        </w:rPr>
        <w:t xml:space="preserve">pairwise comparisons of </w:t>
      </w:r>
      <w:r w:rsidR="00C21D1F">
        <w:rPr>
          <w:szCs w:val="24"/>
        </w:rPr>
        <w:t xml:space="preserve">the </w:t>
      </w:r>
      <w:r w:rsidR="00607B52">
        <w:rPr>
          <w:szCs w:val="24"/>
        </w:rPr>
        <w:t>stimuli, e.g., one pairwise comparison would be comparing the sedan to the SUV on all cues. For each stimulus pair, we computed the cue</w:t>
      </w:r>
      <w:r w:rsidR="008859AD">
        <w:rPr>
          <w:szCs w:val="24"/>
        </w:rPr>
        <w:t>-</w:t>
      </w:r>
      <w:r w:rsidR="00607B52">
        <w:rPr>
          <w:szCs w:val="24"/>
        </w:rPr>
        <w:t xml:space="preserve">difference values. The cue differences were computed by taking the </w:t>
      </w:r>
      <w:r w:rsidR="008320E2">
        <w:rPr>
          <w:szCs w:val="24"/>
        </w:rPr>
        <w:t xml:space="preserve">sign of the </w:t>
      </w:r>
      <w:r w:rsidR="00607B52">
        <w:rPr>
          <w:szCs w:val="24"/>
        </w:rPr>
        <w:t>difference between the cue values of the stimul</w:t>
      </w:r>
      <w:r w:rsidR="004761F0">
        <w:rPr>
          <w:szCs w:val="24"/>
        </w:rPr>
        <w:t>us</w:t>
      </w:r>
      <w:r w:rsidR="00607B52">
        <w:rPr>
          <w:szCs w:val="24"/>
        </w:rPr>
        <w:t xml:space="preserve"> on the left </w:t>
      </w:r>
      <w:r w:rsidR="004761F0">
        <w:rPr>
          <w:szCs w:val="24"/>
        </w:rPr>
        <w:t xml:space="preserve">and </w:t>
      </w:r>
      <w:r w:rsidR="00607B52">
        <w:rPr>
          <w:szCs w:val="24"/>
        </w:rPr>
        <w:t>the cue values of the stimul</w:t>
      </w:r>
      <w:r w:rsidR="004761F0">
        <w:rPr>
          <w:szCs w:val="24"/>
        </w:rPr>
        <w:t>us</w:t>
      </w:r>
      <w:r w:rsidR="00607B52">
        <w:rPr>
          <w:szCs w:val="24"/>
        </w:rPr>
        <w:t xml:space="preserve"> on the right. </w:t>
      </w:r>
      <w:r w:rsidR="00784AB6">
        <w:rPr>
          <w:szCs w:val="24"/>
        </w:rPr>
        <w:t>Thus, the resulting values were</w:t>
      </w:r>
      <w:r w:rsidR="00607B52">
        <w:rPr>
          <w:szCs w:val="24"/>
        </w:rPr>
        <w:t xml:space="preserve"> +1 when the left stimul</w:t>
      </w:r>
      <w:r w:rsidR="008320E2">
        <w:rPr>
          <w:szCs w:val="24"/>
        </w:rPr>
        <w:t>us</w:t>
      </w:r>
      <w:r w:rsidR="00607B52">
        <w:rPr>
          <w:szCs w:val="24"/>
        </w:rPr>
        <w:t xml:space="preserve"> was favored, -1 when the right stimul</w:t>
      </w:r>
      <w:r w:rsidR="008320E2">
        <w:rPr>
          <w:szCs w:val="24"/>
        </w:rPr>
        <w:t>us</w:t>
      </w:r>
      <w:r w:rsidR="00607B52">
        <w:rPr>
          <w:szCs w:val="24"/>
        </w:rPr>
        <w:t xml:space="preserve"> </w:t>
      </w:r>
      <w:r w:rsidR="00784AB6">
        <w:rPr>
          <w:szCs w:val="24"/>
        </w:rPr>
        <w:t xml:space="preserve">was </w:t>
      </w:r>
      <w:r w:rsidR="008320E2">
        <w:rPr>
          <w:szCs w:val="24"/>
        </w:rPr>
        <w:t>favored</w:t>
      </w:r>
      <w:r w:rsidR="00607B52">
        <w:rPr>
          <w:szCs w:val="24"/>
        </w:rPr>
        <w:t>, and 0 when the cue d</w:t>
      </w:r>
      <w:r w:rsidR="00784AB6">
        <w:rPr>
          <w:szCs w:val="24"/>
        </w:rPr>
        <w:t>id</w:t>
      </w:r>
      <w:r w:rsidR="00607B52">
        <w:rPr>
          <w:szCs w:val="24"/>
        </w:rPr>
        <w:t xml:space="preserve"> not distinguish between the two </w:t>
      </w:r>
      <w:r w:rsidR="00784AB6">
        <w:rPr>
          <w:szCs w:val="24"/>
        </w:rPr>
        <w:t xml:space="preserve">stimuli. Next, we created a matrix of cue differences, with one row for each stimulus pair. </w:t>
      </w:r>
      <w:r w:rsidR="00F150C4">
        <w:rPr>
          <w:szCs w:val="24"/>
        </w:rPr>
        <w:t xml:space="preserve">For this particular simulation, we sampled </w:t>
      </w:r>
      <w:r w:rsidR="007C5A65">
        <w:rPr>
          <w:szCs w:val="24"/>
        </w:rPr>
        <w:t xml:space="preserve">a </w:t>
      </w:r>
      <w:r w:rsidR="00F150C4">
        <w:rPr>
          <w:szCs w:val="24"/>
        </w:rPr>
        <w:t>set of</w:t>
      </w:r>
      <w:r w:rsidR="00B451D2">
        <w:rPr>
          <w:szCs w:val="24"/>
        </w:rPr>
        <w:t xml:space="preserve"> </w:t>
      </w:r>
      <w:r w:rsidR="00B451D2" w:rsidRPr="00B451D2">
        <w:rPr>
          <w:position w:val="-6"/>
          <w:szCs w:val="24"/>
        </w:rPr>
        <w:object w:dxaOrig="260" w:dyaOrig="220" w14:anchorId="36961DFE">
          <v:shape id="_x0000_i1028" type="#_x0000_t75" style="width:12.75pt;height:11.25pt" o:ole="">
            <v:imagedata r:id="rId16" o:title=""/>
          </v:shape>
          <o:OLEObject Type="Embed" ProgID="Equation.DSMT4" ShapeID="_x0000_i1028" DrawAspect="Content" ObjectID="_1502891783" r:id="rId17"/>
        </w:object>
      </w:r>
      <w:r w:rsidR="00F150C4">
        <w:rPr>
          <w:szCs w:val="24"/>
        </w:rPr>
        <w:t xml:space="preserve"> </w:t>
      </w:r>
      <w:r w:rsidR="00F150C4">
        <w:rPr>
          <w:i/>
          <w:szCs w:val="24"/>
        </w:rPr>
        <w:t xml:space="preserve"> </w:t>
      </w:r>
      <w:r w:rsidR="00F150C4">
        <w:rPr>
          <w:szCs w:val="24"/>
        </w:rPr>
        <w:t xml:space="preserve">generating beta weights from an exponential distribution with an </w:t>
      </w:r>
      <w:r w:rsidR="00F150C4" w:rsidRPr="00567F6C">
        <w:rPr>
          <w:szCs w:val="24"/>
        </w:rPr>
        <w:t xml:space="preserve">exponential rate </w:t>
      </w:r>
      <w:r w:rsidR="00F150C4">
        <w:rPr>
          <w:szCs w:val="24"/>
        </w:rPr>
        <w:t>of</w:t>
      </w:r>
      <w:r w:rsidR="00F150C4" w:rsidRPr="00567F6C">
        <w:rPr>
          <w:szCs w:val="24"/>
        </w:rPr>
        <w:t xml:space="preserve"> 2</w:t>
      </w:r>
      <w:r w:rsidR="008C2028">
        <w:rPr>
          <w:szCs w:val="24"/>
        </w:rPr>
        <w:t xml:space="preserve">. </w:t>
      </w:r>
      <w:r w:rsidR="007C5A65">
        <w:rPr>
          <w:szCs w:val="24"/>
        </w:rPr>
        <w:t>However, note</w:t>
      </w:r>
      <w:r w:rsidR="00F150C4">
        <w:rPr>
          <w:szCs w:val="24"/>
        </w:rPr>
        <w:t xml:space="preserve"> that </w:t>
      </w:r>
      <w:r w:rsidR="00F150C4" w:rsidRPr="007C5A65">
        <w:rPr>
          <w:szCs w:val="24"/>
        </w:rPr>
        <w:t>although the</w:t>
      </w:r>
      <w:r w:rsidR="00F150C4" w:rsidRPr="007C5A65">
        <w:rPr>
          <w:b/>
          <w:szCs w:val="24"/>
        </w:rPr>
        <w:t xml:space="preserve"> </w:t>
      </w:r>
      <w:r w:rsidR="007C5A65" w:rsidRPr="007C5A65">
        <w:rPr>
          <w:szCs w:val="24"/>
        </w:rPr>
        <w:t xml:space="preserve">choice </w:t>
      </w:r>
      <w:r w:rsidR="00F150C4" w:rsidRPr="007C5A65">
        <w:rPr>
          <w:szCs w:val="24"/>
        </w:rPr>
        <w:t xml:space="preserve">of generating beta weights </w:t>
      </w:r>
      <w:r w:rsidR="007C5A65" w:rsidRPr="007C5A65">
        <w:rPr>
          <w:szCs w:val="24"/>
        </w:rPr>
        <w:t>influences how the penalty parameter affects model</w:t>
      </w:r>
      <w:r w:rsidR="007C5A65">
        <w:rPr>
          <w:szCs w:val="24"/>
        </w:rPr>
        <w:t xml:space="preserve"> performance, the general pattern of convergence in the limit is true of any set of beta weights and corresponding dataset. </w:t>
      </w:r>
      <w:r w:rsidR="005F5FA0">
        <w:rPr>
          <w:szCs w:val="24"/>
        </w:rPr>
        <w:t xml:space="preserve">We then used the </w:t>
      </w:r>
      <w:r w:rsidR="005F5FA0">
        <w:t xml:space="preserve">cue differences, </w:t>
      </w:r>
      <w:r w:rsidR="007C5A65">
        <w:t xml:space="preserve">generating </w:t>
      </w:r>
      <w:r w:rsidR="005F5FA0">
        <w:t>beta weights, and Gaussian noise to generate a criterion variable for each stimulus pair, indicating which stimulus w</w:t>
      </w:r>
      <w:r w:rsidR="003C25AE">
        <w:t>on</w:t>
      </w:r>
      <w:r w:rsidR="005F5FA0">
        <w:t xml:space="preserve"> the comparison.</w:t>
      </w:r>
      <w:r w:rsidR="009335D2">
        <w:rPr>
          <w:szCs w:val="24"/>
        </w:rPr>
        <w:t xml:space="preserve"> </w:t>
      </w:r>
      <w:r w:rsidR="00AC0AFF">
        <w:rPr>
          <w:szCs w:val="24"/>
        </w:rPr>
        <w:t>If the cue</w:t>
      </w:r>
      <w:r w:rsidR="00E574B4">
        <w:rPr>
          <w:szCs w:val="24"/>
        </w:rPr>
        <w:t>-</w:t>
      </w:r>
      <w:r w:rsidR="00AC0AFF">
        <w:rPr>
          <w:szCs w:val="24"/>
        </w:rPr>
        <w:t xml:space="preserve">differences matrix </w:t>
      </w:r>
      <w:r w:rsidR="00507EC0">
        <w:rPr>
          <w:szCs w:val="24"/>
        </w:rPr>
        <w:t>is</w:t>
      </w:r>
      <w:r w:rsidR="00B451D2">
        <w:rPr>
          <w:szCs w:val="24"/>
        </w:rPr>
        <w:t xml:space="preserve"> </w:t>
      </w:r>
      <w:r w:rsidR="00B451D2" w:rsidRPr="00B451D2">
        <w:rPr>
          <w:position w:val="-4"/>
          <w:szCs w:val="24"/>
        </w:rPr>
        <w:object w:dxaOrig="279" w:dyaOrig="260" w14:anchorId="7F410096">
          <v:shape id="_x0000_i1029" type="#_x0000_t75" style="width:14.25pt;height:12.75pt" o:ole="">
            <v:imagedata r:id="rId18" o:title=""/>
          </v:shape>
          <o:OLEObject Type="Embed" ProgID="Equation.DSMT4" ShapeID="_x0000_i1029" DrawAspect="Content" ObjectID="_1502891784" r:id="rId19"/>
        </w:object>
      </w:r>
      <w:r w:rsidR="00AC0AFF">
        <w:rPr>
          <w:szCs w:val="24"/>
        </w:rPr>
        <w:t xml:space="preserve">, the </w:t>
      </w:r>
      <w:r w:rsidR="0056536D">
        <w:rPr>
          <w:szCs w:val="24"/>
        </w:rPr>
        <w:t xml:space="preserve">vector of </w:t>
      </w:r>
      <w:r w:rsidR="00AC0AFF">
        <w:rPr>
          <w:szCs w:val="24"/>
        </w:rPr>
        <w:t>beta weights</w:t>
      </w:r>
      <w:r w:rsidR="00B451D2">
        <w:rPr>
          <w:szCs w:val="24"/>
        </w:rPr>
        <w:t xml:space="preserve"> </w:t>
      </w:r>
      <w:r w:rsidR="00B451D2" w:rsidRPr="00B451D2">
        <w:rPr>
          <w:position w:val="-10"/>
          <w:szCs w:val="24"/>
        </w:rPr>
        <w:object w:dxaOrig="240" w:dyaOrig="320" w14:anchorId="5EAE76E8">
          <v:shape id="_x0000_i1030" type="#_x0000_t75" style="width:12pt;height:15.75pt" o:ole="">
            <v:imagedata r:id="rId20" o:title=""/>
          </v:shape>
          <o:OLEObject Type="Embed" ProgID="Equation.DSMT4" ShapeID="_x0000_i1030" DrawAspect="Content" ObjectID="_1502891785" r:id="rId21"/>
        </w:object>
      </w:r>
      <w:r w:rsidR="00AC0AFF">
        <w:rPr>
          <w:szCs w:val="24"/>
        </w:rPr>
        <w:t>,</w:t>
      </w:r>
      <w:r w:rsidR="000236D5">
        <w:rPr>
          <w:szCs w:val="24"/>
        </w:rPr>
        <w:t xml:space="preserve"> </w:t>
      </w:r>
      <w:r w:rsidR="00867975">
        <w:rPr>
          <w:szCs w:val="24"/>
        </w:rPr>
        <w:t xml:space="preserve">and </w:t>
      </w:r>
      <w:r w:rsidR="000236D5">
        <w:rPr>
          <w:szCs w:val="24"/>
        </w:rPr>
        <w:t>the Gaussian noise</w:t>
      </w:r>
      <w:r w:rsidR="00B451D2">
        <w:rPr>
          <w:szCs w:val="24"/>
        </w:rPr>
        <w:t xml:space="preserve"> </w:t>
      </w:r>
      <w:r w:rsidR="00B451D2" w:rsidRPr="00B451D2">
        <w:rPr>
          <w:position w:val="-6"/>
          <w:szCs w:val="24"/>
        </w:rPr>
        <w:object w:dxaOrig="200" w:dyaOrig="220" w14:anchorId="514065CF">
          <v:shape id="_x0000_i1031" type="#_x0000_t75" style="width:9.75pt;height:11.25pt" o:ole="">
            <v:imagedata r:id="rId22" o:title=""/>
          </v:shape>
          <o:OLEObject Type="Embed" ProgID="Equation.DSMT4" ShapeID="_x0000_i1031" DrawAspect="Content" ObjectID="_1502891786" r:id="rId23"/>
        </w:object>
      </w:r>
      <w:r w:rsidR="000236D5">
        <w:rPr>
          <w:szCs w:val="24"/>
        </w:rPr>
        <w:t xml:space="preserve">, then the criterion variable </w:t>
      </w:r>
      <w:r w:rsidR="00B451D2" w:rsidRPr="00B451D2">
        <w:rPr>
          <w:position w:val="-10"/>
          <w:szCs w:val="24"/>
        </w:rPr>
        <w:object w:dxaOrig="220" w:dyaOrig="260" w14:anchorId="3078D128">
          <v:shape id="_x0000_i1032" type="#_x0000_t75" style="width:11.25pt;height:12.75pt" o:ole="">
            <v:imagedata r:id="rId24" o:title=""/>
          </v:shape>
          <o:OLEObject Type="Embed" ProgID="Equation.DSMT4" ShapeID="_x0000_i1032" DrawAspect="Content" ObjectID="_1502891787" r:id="rId25"/>
        </w:object>
      </w:r>
      <w:r w:rsidR="00B451D2">
        <w:rPr>
          <w:szCs w:val="24"/>
        </w:rPr>
        <w:t xml:space="preserve"> </w:t>
      </w:r>
      <w:r w:rsidR="000236D5">
        <w:rPr>
          <w:szCs w:val="24"/>
        </w:rPr>
        <w:t xml:space="preserve">would be generated through matrix multiplication, </w:t>
      </w:r>
    </w:p>
    <w:p w14:paraId="3B4445C4" w14:textId="3DE6D985" w:rsidR="006150D8" w:rsidRDefault="006150D8" w:rsidP="006150D8">
      <w:pPr>
        <w:pStyle w:val="MTDisplayEquation"/>
      </w:pPr>
      <w:bookmarkStart w:id="2" w:name="MTToggleStart"/>
      <w:bookmarkStart w:id="3" w:name="MTToggleEnd"/>
      <w:bookmarkEnd w:id="2"/>
      <w:bookmarkEnd w:id="3"/>
      <w:r>
        <w:tab/>
      </w:r>
    </w:p>
    <w:p w14:paraId="08084747" w14:textId="5B8F0D82" w:rsidR="006150D8" w:rsidRDefault="00815F2A" w:rsidP="00815F2A">
      <w:pPr>
        <w:pStyle w:val="MTDisplayEquation"/>
      </w:pPr>
      <w:r>
        <w:tab/>
      </w:r>
      <w:r w:rsidRPr="00815F2A">
        <w:rPr>
          <w:position w:val="-10"/>
        </w:rPr>
        <w:object w:dxaOrig="1160" w:dyaOrig="320" w14:anchorId="243CDB23">
          <v:shape id="_x0000_i1033" type="#_x0000_t75" style="width:57.75pt;height:15.75pt" o:ole="">
            <v:imagedata r:id="rId26" o:title=""/>
          </v:shape>
          <o:OLEObject Type="Embed" ProgID="Equation.DSMT4" ShapeID="_x0000_i1033" DrawAspect="Content" ObjectID="_1502891788" r:id="rId27"/>
        </w:object>
      </w:r>
      <w:r>
        <w:t xml:space="preserve"> </w:t>
      </w:r>
      <w:r>
        <w:tab/>
      </w:r>
      <w:r w:rsidR="00B451D2">
        <w:fldChar w:fldCharType="begin"/>
      </w:r>
      <w:r w:rsidR="00B451D2">
        <w:instrText xml:space="preserve"> MACROBUTTON MTPlaceRef \* MERGEFORMAT </w:instrText>
      </w:r>
      <w:r w:rsidR="00B451D2">
        <w:fldChar w:fldCharType="begin"/>
      </w:r>
      <w:r w:rsidR="00B451D2">
        <w:instrText xml:space="preserve"> SEQ MTEqn \h \* MERGEFORMAT </w:instrText>
      </w:r>
      <w:r w:rsidR="00B451D2">
        <w:fldChar w:fldCharType="end"/>
      </w:r>
      <w:r w:rsidR="00B451D2">
        <w:instrText>(</w:instrText>
      </w:r>
      <w:fldSimple w:instr=" SEQ MTEqn \c \* Arabic \* MERGEFORMAT ">
        <w:r w:rsidR="00155909">
          <w:rPr>
            <w:noProof/>
          </w:rPr>
          <w:instrText>1</w:instrText>
        </w:r>
      </w:fldSimple>
      <w:r w:rsidR="00B451D2">
        <w:instrText>)</w:instrText>
      </w:r>
      <w:r w:rsidR="00B451D2">
        <w:fldChar w:fldCharType="end"/>
      </w:r>
      <w:r w:rsidR="006150D8">
        <w:tab/>
      </w:r>
    </w:p>
    <w:p w14:paraId="024820B8" w14:textId="200C0428" w:rsidR="006150D8" w:rsidRDefault="006150D8" w:rsidP="006150D8">
      <w:pPr>
        <w:pStyle w:val="MTDisplayEquation"/>
      </w:pPr>
      <w:r>
        <w:tab/>
      </w:r>
    </w:p>
    <w:p w14:paraId="36E485B9" w14:textId="2F33C677" w:rsidR="000236D5" w:rsidRDefault="006150D8" w:rsidP="006150D8">
      <w:pPr>
        <w:pStyle w:val="MTDisplayEquation"/>
      </w:pPr>
      <w:r>
        <w:tab/>
      </w:r>
      <w:r w:rsidRPr="006150D8">
        <w:rPr>
          <w:position w:val="-4"/>
        </w:rPr>
        <w:object w:dxaOrig="180" w:dyaOrig="279" w14:anchorId="26EF2967">
          <v:shape id="_x0000_i1034" type="#_x0000_t75" style="width:9pt;height:14.25pt" o:ole="">
            <v:imagedata r:id="rId28" o:title=""/>
          </v:shape>
          <o:OLEObject Type="Embed" ProgID="Equation.DSMT4" ShapeID="_x0000_i1034" DrawAspect="Content" ObjectID="_1502891789" r:id="rId29"/>
        </w:object>
      </w:r>
      <w:r>
        <w:tab/>
      </w:r>
      <w:r>
        <w:tab/>
      </w:r>
    </w:p>
    <w:p w14:paraId="76C2E291" w14:textId="11EF130C" w:rsidR="00A3225A" w:rsidRDefault="00B451D2" w:rsidP="00F77665">
      <w:pPr>
        <w:spacing w:line="240" w:lineRule="auto"/>
        <w:jc w:val="both"/>
        <w:rPr>
          <w:szCs w:val="24"/>
        </w:rPr>
      </w:pPr>
      <w:r>
        <w:rPr>
          <w:szCs w:val="24"/>
        </w:rPr>
        <w:t>W</w:t>
      </w:r>
      <w:r w:rsidR="000236D5">
        <w:rPr>
          <w:szCs w:val="24"/>
        </w:rPr>
        <w:t>here</w:t>
      </w:r>
      <w:r>
        <w:rPr>
          <w:szCs w:val="24"/>
        </w:rPr>
        <w:t xml:space="preserve"> </w:t>
      </w:r>
      <w:r w:rsidRPr="00B451D2">
        <w:rPr>
          <w:position w:val="-10"/>
          <w:szCs w:val="24"/>
        </w:rPr>
        <w:object w:dxaOrig="220" w:dyaOrig="260" w14:anchorId="5C691ED4">
          <v:shape id="_x0000_i1035" type="#_x0000_t75" style="width:11.25pt;height:12.75pt" o:ole="">
            <v:imagedata r:id="rId24" o:title=""/>
          </v:shape>
          <o:OLEObject Type="Embed" ProgID="Equation.DSMT4" ShapeID="_x0000_i1035" DrawAspect="Content" ObjectID="_1502891790" r:id="rId30"/>
        </w:object>
      </w:r>
      <w:r w:rsidR="000236D5">
        <w:rPr>
          <w:szCs w:val="24"/>
        </w:rPr>
        <w:t xml:space="preserve"> </w:t>
      </w:r>
      <w:r w:rsidR="00862AF4">
        <w:rPr>
          <w:szCs w:val="24"/>
        </w:rPr>
        <w:t xml:space="preserve">is </w:t>
      </w:r>
      <w:r w:rsidR="00862AF4" w:rsidRPr="00567F6C">
        <w:rPr>
          <w:szCs w:val="24"/>
        </w:rPr>
        <w:t>threshold</w:t>
      </w:r>
      <w:r w:rsidR="00862AF4">
        <w:rPr>
          <w:szCs w:val="24"/>
        </w:rPr>
        <w:t>ed</w:t>
      </w:r>
      <w:r w:rsidR="00862AF4" w:rsidRPr="00567F6C">
        <w:rPr>
          <w:szCs w:val="24"/>
        </w:rPr>
        <w:t xml:space="preserve"> </w:t>
      </w:r>
      <w:r w:rsidR="00862AF4">
        <w:rPr>
          <w:szCs w:val="24"/>
        </w:rPr>
        <w:t xml:space="preserve">at zero into + 1 and -1 to indicate which stimulus </w:t>
      </w:r>
      <w:r w:rsidR="00FA0688">
        <w:rPr>
          <w:szCs w:val="24"/>
        </w:rPr>
        <w:t>won the competition</w:t>
      </w:r>
      <w:r w:rsidR="00832B00">
        <w:rPr>
          <w:szCs w:val="24"/>
        </w:rPr>
        <w:t>.</w:t>
      </w:r>
      <w:r w:rsidR="00FA0688">
        <w:rPr>
          <w:szCs w:val="24"/>
        </w:rPr>
        <w:t xml:space="preserve"> Thus,</w:t>
      </w:r>
      <w:r>
        <w:rPr>
          <w:szCs w:val="24"/>
        </w:rPr>
        <w:t xml:space="preserve"> </w:t>
      </w:r>
      <w:r w:rsidRPr="00B451D2">
        <w:rPr>
          <w:position w:val="-10"/>
          <w:szCs w:val="24"/>
        </w:rPr>
        <w:object w:dxaOrig="220" w:dyaOrig="260" w14:anchorId="72A56BE9">
          <v:shape id="_x0000_i1036" type="#_x0000_t75" style="width:11.25pt;height:12.75pt" o:ole="">
            <v:imagedata r:id="rId24" o:title=""/>
          </v:shape>
          <o:OLEObject Type="Embed" ProgID="Equation.DSMT4" ShapeID="_x0000_i1036" DrawAspect="Content" ObjectID="_1502891791" r:id="rId31"/>
        </w:object>
      </w:r>
      <w:r w:rsidR="00862AF4">
        <w:rPr>
          <w:szCs w:val="24"/>
        </w:rPr>
        <w:t xml:space="preserve"> </w:t>
      </w:r>
      <w:r w:rsidR="009F208B">
        <w:rPr>
          <w:szCs w:val="24"/>
        </w:rPr>
        <w:t xml:space="preserve">is coded </w:t>
      </w:r>
      <w:r w:rsidR="00FA0688">
        <w:rPr>
          <w:szCs w:val="24"/>
        </w:rPr>
        <w:t>in the same way as the cue differences above</w:t>
      </w:r>
      <w:r w:rsidR="009F208B">
        <w:rPr>
          <w:szCs w:val="24"/>
        </w:rPr>
        <w:t>, with -1 indicating that the right stimul</w:t>
      </w:r>
      <w:r w:rsidR="00541379">
        <w:rPr>
          <w:szCs w:val="24"/>
        </w:rPr>
        <w:t>us</w:t>
      </w:r>
      <w:r w:rsidR="009F208B">
        <w:rPr>
          <w:szCs w:val="24"/>
        </w:rPr>
        <w:t xml:space="preserve"> won</w:t>
      </w:r>
      <w:r w:rsidR="00F622FA">
        <w:rPr>
          <w:szCs w:val="24"/>
        </w:rPr>
        <w:t xml:space="preserve"> the competition</w:t>
      </w:r>
      <w:r w:rsidR="009F208B">
        <w:rPr>
          <w:szCs w:val="24"/>
        </w:rPr>
        <w:t xml:space="preserve"> and +1 indicating the left stimul</w:t>
      </w:r>
      <w:r w:rsidR="00541379">
        <w:rPr>
          <w:szCs w:val="24"/>
        </w:rPr>
        <w:t>us</w:t>
      </w:r>
      <w:r w:rsidR="009F208B">
        <w:rPr>
          <w:szCs w:val="24"/>
        </w:rPr>
        <w:t xml:space="preserve"> </w:t>
      </w:r>
      <w:r w:rsidR="00541379">
        <w:rPr>
          <w:szCs w:val="24"/>
        </w:rPr>
        <w:t>won</w:t>
      </w:r>
      <w:r w:rsidR="009F208B">
        <w:rPr>
          <w:szCs w:val="24"/>
        </w:rPr>
        <w:t>.</w:t>
      </w:r>
      <w:r w:rsidR="00AF321B">
        <w:rPr>
          <w:szCs w:val="24"/>
        </w:rPr>
        <w:t xml:space="preserve"> </w:t>
      </w:r>
      <w:r w:rsidR="00FA0688">
        <w:rPr>
          <w:szCs w:val="24"/>
        </w:rPr>
        <w:t xml:space="preserve">All models, </w:t>
      </w:r>
      <w:r w:rsidR="00832B00">
        <w:rPr>
          <w:szCs w:val="24"/>
        </w:rPr>
        <w:t>that is</w:t>
      </w:r>
      <w:r w:rsidR="009A5D4D">
        <w:rPr>
          <w:szCs w:val="24"/>
        </w:rPr>
        <w:t>,</w:t>
      </w:r>
      <w:r w:rsidR="00832B00">
        <w:rPr>
          <w:szCs w:val="24"/>
        </w:rPr>
        <w:t xml:space="preserve"> the Bayesian learning model, the heuristics, </w:t>
      </w:r>
      <w:r w:rsidR="00541379">
        <w:rPr>
          <w:szCs w:val="24"/>
        </w:rPr>
        <w:t>and</w:t>
      </w:r>
      <w:r w:rsidR="00832B00">
        <w:rPr>
          <w:szCs w:val="24"/>
        </w:rPr>
        <w:t xml:space="preserve"> linear regression, were fit to this artificial dataset, and subsequently made predictions for a novel test set. The predictions on this test set were used to measure agreement by comparing the predictions </w:t>
      </w:r>
      <w:r w:rsidR="00F622FA">
        <w:rPr>
          <w:szCs w:val="24"/>
        </w:rPr>
        <w:t>of the different models.</w:t>
      </w:r>
      <w:r w:rsidR="00832B00">
        <w:rPr>
          <w:szCs w:val="24"/>
        </w:rPr>
        <w:t xml:space="preserve"> In other words, all </w:t>
      </w:r>
      <w:r w:rsidR="00832B00">
        <w:rPr>
          <w:szCs w:val="24"/>
        </w:rPr>
        <w:lastRenderedPageBreak/>
        <w:t xml:space="preserve">models </w:t>
      </w:r>
      <w:r w:rsidR="00B404D6">
        <w:rPr>
          <w:szCs w:val="24"/>
        </w:rPr>
        <w:t xml:space="preserve">first trained on the artificial dataset described above and </w:t>
      </w:r>
      <w:r w:rsidR="001C0D94">
        <w:rPr>
          <w:szCs w:val="24"/>
        </w:rPr>
        <w:t xml:space="preserve">were </w:t>
      </w:r>
      <w:r w:rsidR="00B404D6">
        <w:rPr>
          <w:szCs w:val="24"/>
        </w:rPr>
        <w:t xml:space="preserve">then tested on a different </w:t>
      </w:r>
      <w:r w:rsidR="001C0D94">
        <w:rPr>
          <w:szCs w:val="24"/>
        </w:rPr>
        <w:t>data</w:t>
      </w:r>
      <w:r w:rsidR="00B404D6">
        <w:rPr>
          <w:szCs w:val="24"/>
        </w:rPr>
        <w:t>set. The test set was constructed according to a complete sampling approach where each possible combination of</w:t>
      </w:r>
      <w:r>
        <w:rPr>
          <w:szCs w:val="24"/>
        </w:rPr>
        <w:t xml:space="preserve"> </w:t>
      </w:r>
      <w:r w:rsidRPr="00B451D2">
        <w:rPr>
          <w:position w:val="-6"/>
          <w:szCs w:val="24"/>
        </w:rPr>
        <w:object w:dxaOrig="600" w:dyaOrig="279" w14:anchorId="5D314B2D">
          <v:shape id="_x0000_i1037" type="#_x0000_t75" style="width:30pt;height:14.25pt" o:ole="">
            <v:imagedata r:id="rId11" o:title=""/>
          </v:shape>
          <o:OLEObject Type="Embed" ProgID="Equation.DSMT4" ShapeID="_x0000_i1037" DrawAspect="Content" ObjectID="_1502891792" r:id="rId32"/>
        </w:object>
      </w:r>
      <w:r w:rsidR="00B404D6">
        <w:rPr>
          <w:szCs w:val="24"/>
        </w:rPr>
        <w:t xml:space="preserve"> cues </w:t>
      </w:r>
      <w:r w:rsidR="00312A1D">
        <w:rPr>
          <w:szCs w:val="24"/>
        </w:rPr>
        <w:t>occurs once</w:t>
      </w:r>
      <w:r w:rsidR="00B404D6">
        <w:rPr>
          <w:szCs w:val="24"/>
        </w:rPr>
        <w:t xml:space="preserve">. For three cues that can take three values, i.e., -1,+1,0, there are 27 possible cue combinations. </w:t>
      </w:r>
      <w:r w:rsidR="006D18B2">
        <w:rPr>
          <w:szCs w:val="24"/>
        </w:rPr>
        <w:t xml:space="preserve">Each row of this cue matrix represents a stimulus pair, or a binary choice between two alternatives, like between two cars. </w:t>
      </w:r>
      <w:r w:rsidR="001C0D94">
        <w:rPr>
          <w:szCs w:val="24"/>
        </w:rPr>
        <w:t xml:space="preserve">Linear regression </w:t>
      </w:r>
      <w:r w:rsidR="00181DCC">
        <w:rPr>
          <w:szCs w:val="24"/>
        </w:rPr>
        <w:t>was run</w:t>
      </w:r>
      <w:r w:rsidR="001C0D94">
        <w:rPr>
          <w:szCs w:val="24"/>
        </w:rPr>
        <w:t xml:space="preserve"> by first estimating the optimal linear regression coefficients on the training set, and then using these optimal coefficients to predict the unseen 27 test items, </w:t>
      </w:r>
      <w:r w:rsidR="00B3718C">
        <w:rPr>
          <w:szCs w:val="24"/>
        </w:rPr>
        <w:t>via</w:t>
      </w:r>
      <w:r w:rsidR="001C0D94">
        <w:rPr>
          <w:szCs w:val="24"/>
        </w:rPr>
        <w:t xml:space="preserve"> matrix multiplication. The initial predictions are therefore continuous, and are </w:t>
      </w:r>
      <w:r w:rsidR="00A3225A">
        <w:rPr>
          <w:szCs w:val="24"/>
        </w:rPr>
        <w:t xml:space="preserve">discretized </w:t>
      </w:r>
      <w:r w:rsidR="001C0D94">
        <w:rPr>
          <w:szCs w:val="24"/>
        </w:rPr>
        <w:t xml:space="preserve">by taking the sign of these predictions. </w:t>
      </w:r>
    </w:p>
    <w:p w14:paraId="5AF81C7C" w14:textId="77777777" w:rsidR="00A3225A" w:rsidRDefault="00A3225A" w:rsidP="00F77665">
      <w:pPr>
        <w:spacing w:line="240" w:lineRule="auto"/>
        <w:jc w:val="both"/>
        <w:rPr>
          <w:szCs w:val="24"/>
        </w:rPr>
      </w:pPr>
    </w:p>
    <w:p w14:paraId="38507E8E" w14:textId="2864DB8A" w:rsidR="00AA2DF8" w:rsidRDefault="00AF321B" w:rsidP="00F77665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The predictions by the TTB and tallying heuristics were derived by applying the respective heuristic to the cue validities </w:t>
      </w:r>
      <w:r w:rsidR="00CC6668">
        <w:rPr>
          <w:szCs w:val="24"/>
        </w:rPr>
        <w:t>as estimated from</w:t>
      </w:r>
      <w:r>
        <w:rPr>
          <w:szCs w:val="24"/>
        </w:rPr>
        <w:t xml:space="preserve"> the artificial data set. </w:t>
      </w:r>
      <w:r w:rsidR="00CC6668">
        <w:rPr>
          <w:szCs w:val="24"/>
        </w:rPr>
        <w:t>C</w:t>
      </w:r>
      <w:r>
        <w:rPr>
          <w:szCs w:val="24"/>
        </w:rPr>
        <w:t xml:space="preserve">ue validities are </w:t>
      </w:r>
      <w:r w:rsidR="006D18B2">
        <w:rPr>
          <w:szCs w:val="24"/>
        </w:rPr>
        <w:t xml:space="preserve">always </w:t>
      </w:r>
      <w:r w:rsidR="00CC6668">
        <w:rPr>
          <w:szCs w:val="24"/>
        </w:rPr>
        <w:t>computed by dividing the number of times a single cue predicts the outcome</w:t>
      </w:r>
      <w:r w:rsidR="00B451D2">
        <w:rPr>
          <w:szCs w:val="24"/>
        </w:rPr>
        <w:t xml:space="preserve"> </w:t>
      </w:r>
      <w:r w:rsidR="00B451D2" w:rsidRPr="00B451D2">
        <w:rPr>
          <w:position w:val="-10"/>
          <w:szCs w:val="24"/>
        </w:rPr>
        <w:object w:dxaOrig="220" w:dyaOrig="260" w14:anchorId="597DCC1C">
          <v:shape id="_x0000_i1038" type="#_x0000_t75" style="width:11.25pt;height:12.75pt" o:ole="">
            <v:imagedata r:id="rId24" o:title=""/>
          </v:shape>
          <o:OLEObject Type="Embed" ProgID="Equation.DSMT4" ShapeID="_x0000_i1038" DrawAspect="Content" ObjectID="_1502891793" r:id="rId33"/>
        </w:object>
      </w:r>
      <w:r>
        <w:rPr>
          <w:szCs w:val="24"/>
        </w:rPr>
        <w:t xml:space="preserve"> </w:t>
      </w:r>
      <w:r w:rsidR="00CC6668">
        <w:rPr>
          <w:szCs w:val="24"/>
        </w:rPr>
        <w:t>correctly</w:t>
      </w:r>
      <w:r w:rsidR="006D18B2">
        <w:rPr>
          <w:szCs w:val="24"/>
        </w:rPr>
        <w:t xml:space="preserve"> by the total number of correct and incorrect predictions that the cue makes (see supplementary text 1 for details) </w:t>
      </w:r>
      <w:r w:rsidR="006D18B2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&lt;EndNote&gt;&lt;Cite&gt;&lt;Author&gt;Martignon&lt;/Author&gt;&lt;Year&gt;1999&lt;/Year&gt;&lt;RecNum&gt;80&lt;/RecNum&gt;&lt;DisplayText&gt;(&lt;style face="italic"&gt;1&lt;/style&gt;)&lt;/DisplayText&gt;&lt;record&gt;&lt;rec-number&gt;80&lt;/rec-number&gt;&lt;foreign-keys&gt;&lt;key app="EN" db-id="ax2frzval5exxpe2t9mp2vdovpwp50tprw2x" timestamp="1419643357"&gt;80&lt;/key&gt;&lt;/foreign-keys&gt;&lt;ref-type name="Book Section"&gt;5&lt;/ref-type&gt;&lt;contributors&gt;&lt;authors&gt;&lt;author&gt;Martignon, Laura&lt;/author&gt;&lt;author&gt;Hoffrage, Ulrich&lt;/author&gt;&lt;/authors&gt;&lt;/contributors&gt;&lt;titles&gt;&lt;title&gt;Why does one-reason decision making work. A case study in ecological rationality. &lt;/title&gt;&lt;secondary-title&gt;Simple heuristics that make us smart&lt;/secondary-title&gt;&lt;/titles&gt;&lt;periodical&gt;&lt;full-title&gt;Simple heuristics that make us smart&lt;/full-title&gt;&lt;/periodical&gt;&lt;pages&gt;119-140&lt;/pages&gt;&lt;dates&gt;&lt;year&gt;1999&lt;/year&gt;&lt;/dates&gt;&lt;pub-location&gt;New York&lt;/pub-location&gt;&lt;publisher&gt;Oxford University Press&lt;/publisher&gt;&lt;urls&gt;&lt;/urls&gt;&lt;/record&gt;&lt;/Cite&gt;&lt;/EndNote&gt;</w:instrText>
      </w:r>
      <w:r w:rsidR="006D18B2">
        <w:rPr>
          <w:szCs w:val="24"/>
        </w:rPr>
        <w:fldChar w:fldCharType="separate"/>
      </w:r>
      <w:r w:rsidR="006D18B2">
        <w:rPr>
          <w:noProof/>
          <w:szCs w:val="24"/>
        </w:rPr>
        <w:t>(</w:t>
      </w:r>
      <w:r w:rsidR="006D18B2" w:rsidRPr="006D18B2">
        <w:rPr>
          <w:i/>
          <w:noProof/>
          <w:szCs w:val="24"/>
        </w:rPr>
        <w:t>1</w:t>
      </w:r>
      <w:r w:rsidR="006D18B2">
        <w:rPr>
          <w:noProof/>
          <w:szCs w:val="24"/>
        </w:rPr>
        <w:t>)</w:t>
      </w:r>
      <w:r w:rsidR="006D18B2">
        <w:rPr>
          <w:szCs w:val="24"/>
        </w:rPr>
        <w:fldChar w:fldCharType="end"/>
      </w:r>
      <w:r w:rsidR="006D18B2">
        <w:rPr>
          <w:szCs w:val="24"/>
        </w:rPr>
        <w:t>. For each of the 27 binary stimulus pairs, the TTB heuristic makes predictions by sequentially searching through the cues in order of their validity until a cue discriminates</w:t>
      </w:r>
      <w:r w:rsidR="00682107">
        <w:rPr>
          <w:szCs w:val="24"/>
        </w:rPr>
        <w:t xml:space="preserve"> the stimuli</w:t>
      </w:r>
      <w:r w:rsidR="006D18B2">
        <w:rPr>
          <w:szCs w:val="24"/>
        </w:rPr>
        <w:t>, and then using the discriminating cue’s value (-1,+1, or 0) as the prediction</w:t>
      </w:r>
      <w:r w:rsidR="00925967">
        <w:rPr>
          <w:szCs w:val="24"/>
        </w:rPr>
        <w:t xml:space="preserve"> (supplementary text 2)</w:t>
      </w:r>
      <w:r w:rsidR="006D18B2">
        <w:rPr>
          <w:szCs w:val="24"/>
        </w:rPr>
        <w:t>. Tallying</w:t>
      </w:r>
      <w:r w:rsidR="00682107">
        <w:rPr>
          <w:szCs w:val="24"/>
        </w:rPr>
        <w:t>,</w:t>
      </w:r>
      <w:r w:rsidR="006D18B2">
        <w:rPr>
          <w:szCs w:val="24"/>
        </w:rPr>
        <w:t xml:space="preserve"> in contrast</w:t>
      </w:r>
      <w:r w:rsidR="00682107">
        <w:rPr>
          <w:szCs w:val="24"/>
        </w:rPr>
        <w:t>,</w:t>
      </w:r>
      <w:r w:rsidR="006D18B2">
        <w:rPr>
          <w:szCs w:val="24"/>
        </w:rPr>
        <w:t xml:space="preserve"> simply take</w:t>
      </w:r>
      <w:r w:rsidR="007A34B9">
        <w:rPr>
          <w:szCs w:val="24"/>
        </w:rPr>
        <w:t>s</w:t>
      </w:r>
      <w:r w:rsidR="006D18B2">
        <w:rPr>
          <w:szCs w:val="24"/>
        </w:rPr>
        <w:t xml:space="preserve"> the </w:t>
      </w:r>
      <w:r w:rsidR="007F1779">
        <w:rPr>
          <w:szCs w:val="24"/>
        </w:rPr>
        <w:t xml:space="preserve">signs of the cue validities, i.e., unit weights </w:t>
      </w:r>
      <w:r w:rsidR="006D18B2">
        <w:rPr>
          <w:szCs w:val="24"/>
        </w:rPr>
        <w:t>(+</w:t>
      </w:r>
      <w:r w:rsidR="007F1779">
        <w:rPr>
          <w:szCs w:val="24"/>
        </w:rPr>
        <w:t>1</w:t>
      </w:r>
      <w:r w:rsidR="006D18B2">
        <w:rPr>
          <w:szCs w:val="24"/>
        </w:rPr>
        <w:t xml:space="preserve"> or -</w:t>
      </w:r>
      <w:r w:rsidR="007F1779">
        <w:rPr>
          <w:szCs w:val="24"/>
        </w:rPr>
        <w:t>1</w:t>
      </w:r>
      <w:r w:rsidR="006D18B2">
        <w:rPr>
          <w:szCs w:val="24"/>
        </w:rPr>
        <w:t xml:space="preserve">), </w:t>
      </w:r>
      <w:r w:rsidR="009A5D4D">
        <w:rPr>
          <w:szCs w:val="24"/>
        </w:rPr>
        <w:t>which are then multiplied with the signs of the corresponding cue values (-1,+1, or 0) to</w:t>
      </w:r>
      <w:r w:rsidR="007F1779">
        <w:rPr>
          <w:szCs w:val="24"/>
        </w:rPr>
        <w:t xml:space="preserve"> adjust for directionalities. Tallying then adds up the resulting signs (after multiplication), and the</w:t>
      </w:r>
      <w:r w:rsidR="006D18B2">
        <w:rPr>
          <w:szCs w:val="24"/>
        </w:rPr>
        <w:t xml:space="preserve"> resulting </w:t>
      </w:r>
      <w:r w:rsidR="007F1779">
        <w:rPr>
          <w:szCs w:val="24"/>
        </w:rPr>
        <w:t xml:space="preserve">overall </w:t>
      </w:r>
      <w:r w:rsidR="006D18B2">
        <w:rPr>
          <w:szCs w:val="24"/>
        </w:rPr>
        <w:t xml:space="preserve">sign </w:t>
      </w:r>
      <w:r w:rsidR="007F1779">
        <w:rPr>
          <w:szCs w:val="24"/>
        </w:rPr>
        <w:t>represents the</w:t>
      </w:r>
      <w:r w:rsidR="006D18B2">
        <w:rPr>
          <w:szCs w:val="24"/>
        </w:rPr>
        <w:t xml:space="preserve"> prediction. </w:t>
      </w:r>
    </w:p>
    <w:p w14:paraId="2A4C58AE" w14:textId="77777777" w:rsidR="00AA2DF8" w:rsidRDefault="00AA2DF8" w:rsidP="00F77665">
      <w:pPr>
        <w:spacing w:line="240" w:lineRule="auto"/>
        <w:jc w:val="both"/>
        <w:rPr>
          <w:szCs w:val="24"/>
        </w:rPr>
      </w:pPr>
    </w:p>
    <w:p w14:paraId="282346EA" w14:textId="74C06EB3" w:rsidR="00E66CDA" w:rsidRDefault="00A6214C" w:rsidP="00F77665">
      <w:pPr>
        <w:spacing w:line="240" w:lineRule="auto"/>
        <w:jc w:val="both"/>
        <w:rPr>
          <w:szCs w:val="24"/>
        </w:rPr>
      </w:pPr>
      <w:r w:rsidRPr="00461F50">
        <w:rPr>
          <w:szCs w:val="24"/>
        </w:rPr>
        <w:t>To derive the Bayesian model predictions</w:t>
      </w:r>
      <w:r>
        <w:rPr>
          <w:szCs w:val="24"/>
        </w:rPr>
        <w:t>, it was necessary to</w:t>
      </w:r>
      <w:r w:rsidR="006B1EA6">
        <w:rPr>
          <w:szCs w:val="24"/>
        </w:rPr>
        <w:t xml:space="preserve"> estimate </w:t>
      </w:r>
      <w:r>
        <w:rPr>
          <w:szCs w:val="24"/>
        </w:rPr>
        <w:t xml:space="preserve">the posterior </w:t>
      </w:r>
      <w:r w:rsidR="00AA2DF8">
        <w:rPr>
          <w:szCs w:val="24"/>
        </w:rPr>
        <w:t xml:space="preserve">distribution over the </w:t>
      </w:r>
      <w:r>
        <w:rPr>
          <w:szCs w:val="24"/>
        </w:rPr>
        <w:t>weight matrix</w:t>
      </w:r>
      <w:r w:rsidR="00B451D2">
        <w:rPr>
          <w:szCs w:val="24"/>
        </w:rPr>
        <w:t xml:space="preserve"> </w:t>
      </w:r>
      <w:r w:rsidR="00B451D2" w:rsidRPr="00B451D2">
        <w:rPr>
          <w:position w:val="-6"/>
          <w:szCs w:val="24"/>
        </w:rPr>
        <w:object w:dxaOrig="360" w:dyaOrig="320" w14:anchorId="0015B97B">
          <v:shape id="_x0000_i1039" type="#_x0000_t75" style="width:18pt;height:15.75pt" o:ole="">
            <v:imagedata r:id="rId34" o:title=""/>
          </v:shape>
          <o:OLEObject Type="Embed" ProgID="Equation.DSMT4" ShapeID="_x0000_i1039" DrawAspect="Content" ObjectID="_1502891794" r:id="rId35"/>
        </w:object>
      </w:r>
      <w:r w:rsidR="00B451D2">
        <w:rPr>
          <w:szCs w:val="24"/>
        </w:rPr>
        <w:t xml:space="preserve"> </w:t>
      </w:r>
      <w:r w:rsidR="006B1EA6">
        <w:rPr>
          <w:szCs w:val="24"/>
        </w:rPr>
        <w:t xml:space="preserve">from the data by applying </w:t>
      </w:r>
      <w:r w:rsidR="007F0BC1">
        <w:rPr>
          <w:szCs w:val="24"/>
        </w:rPr>
        <w:t xml:space="preserve">a </w:t>
      </w:r>
      <w:r w:rsidR="006B1EA6" w:rsidRPr="00461F50">
        <w:rPr>
          <w:szCs w:val="24"/>
        </w:rPr>
        <w:t>Markov chain Monte Carlo (MCMC)</w:t>
      </w:r>
      <w:r w:rsidR="006B1EA6" w:rsidRPr="00461F50">
        <w:rPr>
          <w:rFonts w:eastAsiaTheme="minorEastAsia"/>
          <w:szCs w:val="24"/>
        </w:rPr>
        <w:t xml:space="preserve"> </w:t>
      </w:r>
      <w:r w:rsidR="007F0BC1">
        <w:rPr>
          <w:rFonts w:eastAsiaTheme="minorEastAsia"/>
          <w:szCs w:val="24"/>
        </w:rPr>
        <w:t xml:space="preserve">algorithm </w:t>
      </w:r>
      <w:r w:rsidR="00BC7B34">
        <w:rPr>
          <w:rFonts w:eastAsiaTheme="minorEastAsia"/>
          <w:szCs w:val="24"/>
        </w:rPr>
        <w:t xml:space="preserve">to sample from </w:t>
      </w:r>
      <w:r w:rsidR="006B1EA6">
        <w:rPr>
          <w:rFonts w:eastAsiaTheme="minorEastAsia"/>
          <w:szCs w:val="24"/>
        </w:rPr>
        <w:t xml:space="preserve">the posterior. The full posterior probability distribution </w:t>
      </w:r>
      <w:r w:rsidR="005121B4">
        <w:rPr>
          <w:rFonts w:eastAsiaTheme="minorEastAsia"/>
          <w:szCs w:val="24"/>
        </w:rPr>
        <w:t xml:space="preserve">of our Bayesian inference model </w:t>
      </w:r>
      <w:r w:rsidR="006B1EA6">
        <w:rPr>
          <w:rFonts w:eastAsiaTheme="minorEastAsia"/>
          <w:szCs w:val="24"/>
        </w:rPr>
        <w:t xml:space="preserve">can be </w:t>
      </w:r>
      <w:r w:rsidR="005121B4">
        <w:rPr>
          <w:rFonts w:eastAsiaTheme="minorEastAsia"/>
          <w:szCs w:val="24"/>
        </w:rPr>
        <w:t>found</w:t>
      </w:r>
      <w:r w:rsidR="006B1EA6">
        <w:rPr>
          <w:rFonts w:eastAsiaTheme="minorEastAsia"/>
          <w:szCs w:val="24"/>
        </w:rPr>
        <w:t xml:space="preserve"> in </w:t>
      </w:r>
      <w:r w:rsidR="00BC7B34">
        <w:rPr>
          <w:rFonts w:eastAsiaTheme="minorEastAsia"/>
          <w:szCs w:val="24"/>
        </w:rPr>
        <w:t xml:space="preserve">the supplementary text </w:t>
      </w:r>
      <w:r w:rsidR="00925967">
        <w:rPr>
          <w:rFonts w:eastAsiaTheme="minorEastAsia"/>
          <w:szCs w:val="24"/>
        </w:rPr>
        <w:t>3</w:t>
      </w:r>
      <w:r w:rsidR="007F0BC1">
        <w:rPr>
          <w:rFonts w:eastAsiaTheme="minorEastAsia"/>
          <w:szCs w:val="24"/>
        </w:rPr>
        <w:t xml:space="preserve"> and </w:t>
      </w:r>
      <w:r w:rsidR="00925967">
        <w:rPr>
          <w:rFonts w:eastAsiaTheme="minorEastAsia"/>
          <w:szCs w:val="24"/>
        </w:rPr>
        <w:t>4</w:t>
      </w:r>
      <w:r w:rsidR="00BC7B34">
        <w:rPr>
          <w:rFonts w:eastAsiaTheme="minorEastAsia"/>
          <w:szCs w:val="24"/>
        </w:rPr>
        <w:t xml:space="preserve"> below, detailing the MCMC algorithm in combination with our</w:t>
      </w:r>
      <w:r w:rsidR="006B1EA6">
        <w:rPr>
          <w:rFonts w:eastAsiaTheme="minorEastAsia"/>
          <w:szCs w:val="24"/>
        </w:rPr>
        <w:t xml:space="preserve"> </w:t>
      </w:r>
      <w:r w:rsidR="00BC7B34" w:rsidRPr="00C2705C">
        <w:rPr>
          <w:szCs w:val="24"/>
        </w:rPr>
        <w:t>Covariance Orthogonalizing Regularization (COR)</w:t>
      </w:r>
      <w:r w:rsidR="00BC7B34">
        <w:rPr>
          <w:szCs w:val="24"/>
        </w:rPr>
        <w:t xml:space="preserve">. </w:t>
      </w:r>
      <w:r w:rsidR="005121B4">
        <w:rPr>
          <w:szCs w:val="24"/>
        </w:rPr>
        <w:t>We applied a common random walk Monte Carlo method, namely</w:t>
      </w:r>
      <w:r w:rsidR="007F0BC1">
        <w:rPr>
          <w:szCs w:val="24"/>
        </w:rPr>
        <w:t xml:space="preserve"> the</w:t>
      </w:r>
      <w:r w:rsidR="005121B4">
        <w:rPr>
          <w:szCs w:val="24"/>
        </w:rPr>
        <w:t xml:space="preserve"> Metropolis-Hastings sampler</w:t>
      </w:r>
      <w:r w:rsidR="007F0BC1">
        <w:rPr>
          <w:szCs w:val="24"/>
        </w:rPr>
        <w:t xml:space="preserve"> </w:t>
      </w:r>
      <w:r w:rsidR="009E114F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&lt;EndNote&gt;&lt;Cite&gt;&lt;Author&gt;Metropolis&lt;/Author&gt;&lt;Year&gt;1953&lt;/Year&gt;&lt;RecNum&gt;68&lt;/RecNum&gt;&lt;DisplayText&gt;(&lt;style face="italic"&gt;2&lt;/style&gt;)&lt;/DisplayText&gt;&lt;record&gt;&lt;rec-number&gt;68&lt;/rec-number&gt;&lt;foreign-keys&gt;&lt;key app="EN" db-id="ax2frzval5exxpe2t9mp2vdovpwp50tprw2x" timestamp="1419639556"&gt;68&lt;/key&gt;&lt;/foreign-keys&gt;&lt;ref-type name="Journal Article"&gt;17&lt;/ref-type&gt;&lt;contributors&gt;&lt;authors&gt;&lt;author&gt;Metropolis, Nicholas&lt;/author&gt;&lt;author&gt;Rosenbluth, Arianna W&lt;/author&gt;&lt;author&gt;Rosenbluth, Marshall N&lt;/author&gt;&lt;author&gt;Teller, Augusta H&lt;/author&gt;&lt;author&gt;Teller, Edward&lt;/author&gt;&lt;/authors&gt;&lt;/contributors&gt;&lt;titles&gt;&lt;title&gt;Equation of state calculations by fast computing machines&lt;/title&gt;&lt;secondary-title&gt;The journal of chemical physics&lt;/secondary-title&gt;&lt;/titles&gt;&lt;periodical&gt;&lt;full-title&gt;The journal of chemical physics&lt;/full-title&gt;&lt;/periodical&gt;&lt;pages&gt;1087-1092&lt;/pages&gt;&lt;volume&gt;21&lt;/volume&gt;&lt;number&gt;6&lt;/number&gt;&lt;dates&gt;&lt;year&gt;1953&lt;/year&gt;&lt;/dates&gt;&lt;isbn&gt;0021-9606&lt;/isbn&gt;&lt;urls&gt;&lt;/urls&gt;&lt;/record&gt;&lt;/Cite&gt;&lt;/EndNote&gt;</w:instrText>
      </w:r>
      <w:r w:rsidR="009E114F">
        <w:rPr>
          <w:szCs w:val="24"/>
        </w:rPr>
        <w:fldChar w:fldCharType="separate"/>
      </w:r>
      <w:r w:rsidR="006D18B2">
        <w:rPr>
          <w:noProof/>
          <w:szCs w:val="24"/>
        </w:rPr>
        <w:t>(</w:t>
      </w:r>
      <w:r w:rsidR="006D18B2" w:rsidRPr="006D18B2">
        <w:rPr>
          <w:i/>
          <w:noProof/>
          <w:szCs w:val="24"/>
        </w:rPr>
        <w:t>2</w:t>
      </w:r>
      <w:r w:rsidR="006D18B2">
        <w:rPr>
          <w:noProof/>
          <w:szCs w:val="24"/>
        </w:rPr>
        <w:t>)</w:t>
      </w:r>
      <w:r w:rsidR="009E114F">
        <w:rPr>
          <w:szCs w:val="24"/>
        </w:rPr>
        <w:fldChar w:fldCharType="end"/>
      </w:r>
      <w:r w:rsidR="00CF6FC4">
        <w:rPr>
          <w:szCs w:val="24"/>
        </w:rPr>
        <w:t xml:space="preserve">. As we were interested in the change of the posterior weight matrix as a function of the penalty parameter in the model, we derived a different posterior estimate for each </w:t>
      </w:r>
      <w:r w:rsidR="00510EA4">
        <w:rPr>
          <w:szCs w:val="24"/>
        </w:rPr>
        <w:t xml:space="preserve">value of the </w:t>
      </w:r>
      <w:r w:rsidR="00CF6FC4">
        <w:rPr>
          <w:szCs w:val="24"/>
        </w:rPr>
        <w:t xml:space="preserve">penalty parameter. </w:t>
      </w:r>
      <w:r w:rsidR="00510EA4">
        <w:rPr>
          <w:szCs w:val="24"/>
        </w:rPr>
        <w:t>In each case, t</w:t>
      </w:r>
      <w:r w:rsidR="00CF6FC4">
        <w:rPr>
          <w:szCs w:val="24"/>
        </w:rPr>
        <w:t xml:space="preserve">he mean of the posterior samples provided the estimated posterior weight matrix. This weight matrix was in turn used to make predictions with regard to the exhaustive 27 test </w:t>
      </w:r>
      <w:r w:rsidR="00510EA4">
        <w:rPr>
          <w:szCs w:val="24"/>
        </w:rPr>
        <w:t>pairs</w:t>
      </w:r>
      <w:r w:rsidR="00CF6FC4">
        <w:rPr>
          <w:szCs w:val="24"/>
        </w:rPr>
        <w:t>.</w:t>
      </w:r>
      <w:r w:rsidR="00E357DE">
        <w:rPr>
          <w:szCs w:val="24"/>
        </w:rPr>
        <w:t xml:space="preserve"> </w:t>
      </w:r>
      <w:r w:rsidR="00E81941">
        <w:rPr>
          <w:szCs w:val="24"/>
        </w:rPr>
        <w:t>Thus</w:t>
      </w:r>
      <w:r w:rsidR="00F62CBE">
        <w:rPr>
          <w:szCs w:val="24"/>
        </w:rPr>
        <w:t xml:space="preserve"> the</w:t>
      </w:r>
      <w:r w:rsidR="00E81941">
        <w:rPr>
          <w:szCs w:val="24"/>
        </w:rPr>
        <w:t xml:space="preserve"> test set </w:t>
      </w:r>
      <w:r w:rsidR="00F77665">
        <w:rPr>
          <w:szCs w:val="24"/>
        </w:rPr>
        <w:t>is a matrix</w:t>
      </w:r>
      <w:r w:rsidR="00A74D18">
        <w:rPr>
          <w:szCs w:val="24"/>
        </w:rPr>
        <w:t xml:space="preserve"> </w:t>
      </w:r>
      <w:r w:rsidR="00A74D18" w:rsidRPr="00A74D18">
        <w:rPr>
          <w:position w:val="-4"/>
          <w:szCs w:val="24"/>
        </w:rPr>
        <w:object w:dxaOrig="320" w:dyaOrig="260" w14:anchorId="72C70241">
          <v:shape id="_x0000_i1040" type="#_x0000_t75" style="width:15.75pt;height:12.75pt" o:ole="">
            <v:imagedata r:id="rId36" o:title=""/>
          </v:shape>
          <o:OLEObject Type="Embed" ProgID="Equation.DSMT4" ShapeID="_x0000_i1040" DrawAspect="Content" ObjectID="_1502891795" r:id="rId37"/>
        </w:object>
      </w:r>
      <w:r w:rsidR="00F77665">
        <w:rPr>
          <w:szCs w:val="24"/>
        </w:rPr>
        <w:t xml:space="preserve"> </w:t>
      </w:r>
      <w:r w:rsidR="00E81941">
        <w:rPr>
          <w:szCs w:val="24"/>
        </w:rPr>
        <w:t>c</w:t>
      </w:r>
      <w:r w:rsidR="00F77665">
        <w:rPr>
          <w:szCs w:val="24"/>
        </w:rPr>
        <w:t>ontaining</w:t>
      </w:r>
      <w:r w:rsidR="00A74D18">
        <w:rPr>
          <w:szCs w:val="24"/>
        </w:rPr>
        <w:t xml:space="preserve"> </w:t>
      </w:r>
      <w:r w:rsidR="00A74D18" w:rsidRPr="00B451D2">
        <w:rPr>
          <w:position w:val="-6"/>
          <w:szCs w:val="24"/>
        </w:rPr>
        <w:object w:dxaOrig="600" w:dyaOrig="279" w14:anchorId="2AB81D61">
          <v:shape id="_x0000_i1041" type="#_x0000_t75" style="width:30pt;height:14.25pt" o:ole="">
            <v:imagedata r:id="rId11" o:title=""/>
          </v:shape>
          <o:OLEObject Type="Embed" ProgID="Equation.DSMT4" ShapeID="_x0000_i1041" DrawAspect="Content" ObjectID="_1502891796" r:id="rId38"/>
        </w:object>
      </w:r>
      <w:r w:rsidR="00E81941">
        <w:rPr>
          <w:szCs w:val="24"/>
        </w:rPr>
        <w:t xml:space="preserve"> columns and 27 </w:t>
      </w:r>
      <w:r w:rsidR="00F77665">
        <w:rPr>
          <w:szCs w:val="24"/>
        </w:rPr>
        <w:t xml:space="preserve">rows, </w:t>
      </w:r>
      <w:r w:rsidR="00E2772C">
        <w:rPr>
          <w:szCs w:val="24"/>
        </w:rPr>
        <w:t>the posterior weight matrix</w:t>
      </w:r>
      <w:r w:rsidR="00B451D2">
        <w:rPr>
          <w:szCs w:val="24"/>
        </w:rPr>
        <w:t xml:space="preserve"> </w:t>
      </w:r>
      <w:r w:rsidR="00B451D2" w:rsidRPr="00B451D2">
        <w:rPr>
          <w:position w:val="-6"/>
          <w:szCs w:val="24"/>
        </w:rPr>
        <w:object w:dxaOrig="360" w:dyaOrig="320" w14:anchorId="3221F79F">
          <v:shape id="_x0000_i1042" type="#_x0000_t75" style="width:18pt;height:15.75pt" o:ole="">
            <v:imagedata r:id="rId34" o:title=""/>
          </v:shape>
          <o:OLEObject Type="Embed" ProgID="Equation.DSMT4" ShapeID="_x0000_i1042" DrawAspect="Content" ObjectID="_1502891797" r:id="rId39"/>
        </w:object>
      </w:r>
      <w:r w:rsidR="00E2772C">
        <w:rPr>
          <w:szCs w:val="24"/>
        </w:rPr>
        <w:t xml:space="preserve"> is a</w:t>
      </w:r>
      <w:r w:rsidR="000619DA">
        <w:rPr>
          <w:szCs w:val="24"/>
        </w:rPr>
        <w:t xml:space="preserve"> </w:t>
      </w:r>
      <w:r w:rsidR="000619DA" w:rsidRPr="00B451D2">
        <w:rPr>
          <w:position w:val="-6"/>
          <w:szCs w:val="24"/>
        </w:rPr>
        <w:object w:dxaOrig="480" w:dyaOrig="279" w14:anchorId="0EB358E3">
          <v:shape id="_x0000_i1043" type="#_x0000_t75" style="width:24pt;height:14.25pt" o:ole="">
            <v:imagedata r:id="rId40" o:title=""/>
          </v:shape>
          <o:OLEObject Type="Embed" ProgID="Equation.DSMT4" ShapeID="_x0000_i1043" DrawAspect="Content" ObjectID="_1502891798" r:id="rId41"/>
        </w:object>
      </w:r>
      <w:r w:rsidR="00E2772C">
        <w:rPr>
          <w:szCs w:val="24"/>
        </w:rPr>
        <w:t xml:space="preserve"> square matrix, </w:t>
      </w:r>
      <w:r w:rsidR="004D2DAA">
        <w:rPr>
          <w:szCs w:val="24"/>
        </w:rPr>
        <w:t xml:space="preserve">and </w:t>
      </w:r>
      <w:r w:rsidR="00F62CBE">
        <w:rPr>
          <w:szCs w:val="24"/>
        </w:rPr>
        <w:t>by matrix multiplication, the output is also a matrix</w:t>
      </w:r>
      <w:r w:rsidR="000619DA">
        <w:rPr>
          <w:szCs w:val="24"/>
        </w:rPr>
        <w:t xml:space="preserve"> </w:t>
      </w:r>
      <w:r w:rsidR="000619DA" w:rsidRPr="000619DA">
        <w:rPr>
          <w:position w:val="-4"/>
          <w:szCs w:val="24"/>
        </w:rPr>
        <w:object w:dxaOrig="220" w:dyaOrig="260" w14:anchorId="19581D1B">
          <v:shape id="_x0000_i1044" type="#_x0000_t75" style="width:11.25pt;height:12.75pt" o:ole="">
            <v:imagedata r:id="rId42" o:title=""/>
          </v:shape>
          <o:OLEObject Type="Embed" ProgID="Equation.DSMT4" ShapeID="_x0000_i1044" DrawAspect="Content" ObjectID="_1502891799" r:id="rId43"/>
        </w:object>
      </w:r>
      <w:r w:rsidR="00F62CBE">
        <w:rPr>
          <w:szCs w:val="24"/>
        </w:rPr>
        <w:t>with dimensions</w:t>
      </w:r>
      <w:r w:rsidR="000619DA">
        <w:rPr>
          <w:szCs w:val="24"/>
        </w:rPr>
        <w:t xml:space="preserve"> </w:t>
      </w:r>
      <w:r w:rsidR="000619DA" w:rsidRPr="00B451D2">
        <w:rPr>
          <w:position w:val="-6"/>
          <w:szCs w:val="24"/>
        </w:rPr>
        <w:object w:dxaOrig="620" w:dyaOrig="279" w14:anchorId="43E939D1">
          <v:shape id="_x0000_i1045" type="#_x0000_t75" style="width:30.75pt;height:14.25pt" o:ole="">
            <v:imagedata r:id="rId44" o:title=""/>
          </v:shape>
          <o:OLEObject Type="Embed" ProgID="Equation.DSMT4" ShapeID="_x0000_i1045" DrawAspect="Content" ObjectID="_1502891800" r:id="rId45"/>
        </w:object>
      </w:r>
      <w:r w:rsidR="000619DA">
        <w:rPr>
          <w:szCs w:val="24"/>
        </w:rPr>
        <w:t>:</w:t>
      </w:r>
    </w:p>
    <w:p w14:paraId="0099CF9A" w14:textId="77777777" w:rsidR="000619DA" w:rsidRDefault="000619DA" w:rsidP="00F77665">
      <w:pPr>
        <w:spacing w:line="240" w:lineRule="auto"/>
        <w:jc w:val="both"/>
        <w:rPr>
          <w:szCs w:val="24"/>
        </w:rPr>
      </w:pPr>
    </w:p>
    <w:p w14:paraId="668C2459" w14:textId="57EDD42E" w:rsidR="00F62CBE" w:rsidRDefault="000619DA" w:rsidP="000619DA">
      <w:pPr>
        <w:pStyle w:val="MTDisplayEquation"/>
      </w:pPr>
      <w:r>
        <w:tab/>
      </w:r>
      <w:r w:rsidRPr="000619DA">
        <w:rPr>
          <w:position w:val="-6"/>
        </w:rPr>
        <w:object w:dxaOrig="960" w:dyaOrig="320" w14:anchorId="659D9774">
          <v:shape id="_x0000_i1046" type="#_x0000_t75" style="width:48pt;height:15.75pt" o:ole="">
            <v:imagedata r:id="rId46" o:title=""/>
          </v:shape>
          <o:OLEObject Type="Embed" ProgID="Equation.DSMT4" ShapeID="_x0000_i1046" DrawAspect="Content" ObjectID="_1502891801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1F0ECAE" w14:textId="27BDEE22" w:rsidR="00E66CDA" w:rsidRDefault="00F77665" w:rsidP="000619DA">
      <w:pPr>
        <w:pStyle w:val="MTDisplayEquation"/>
        <w:jc w:val="left"/>
      </w:pPr>
      <w:r>
        <w:tab/>
      </w:r>
      <w:r>
        <w:tab/>
      </w:r>
      <w:r>
        <w:tab/>
      </w:r>
      <w:r>
        <w:tab/>
      </w:r>
      <w:r>
        <w:tab/>
        <w:t>(S.2)</w:t>
      </w:r>
    </w:p>
    <w:p w14:paraId="46750E79" w14:textId="1B614AE9" w:rsidR="00832B00" w:rsidRDefault="00F62CBE" w:rsidP="00F77665">
      <w:pPr>
        <w:spacing w:line="240" w:lineRule="auto"/>
        <w:jc w:val="both"/>
        <w:rPr>
          <w:szCs w:val="24"/>
        </w:rPr>
      </w:pPr>
      <w:r>
        <w:rPr>
          <w:szCs w:val="24"/>
        </w:rPr>
        <w:t>This output matrix</w:t>
      </w:r>
      <w:r w:rsidR="000619DA">
        <w:rPr>
          <w:szCs w:val="24"/>
        </w:rPr>
        <w:t xml:space="preserve"> </w:t>
      </w:r>
      <w:r w:rsidR="000619DA" w:rsidRPr="000619DA">
        <w:rPr>
          <w:position w:val="-4"/>
          <w:szCs w:val="24"/>
        </w:rPr>
        <w:object w:dxaOrig="220" w:dyaOrig="260" w14:anchorId="5E341380">
          <v:shape id="_x0000_i1047" type="#_x0000_t75" style="width:11.25pt;height:12.75pt" o:ole="">
            <v:imagedata r:id="rId42" o:title=""/>
          </v:shape>
          <o:OLEObject Type="Embed" ProgID="Equation.DSMT4" ShapeID="_x0000_i1047" DrawAspect="Content" ObjectID="_1502891802" r:id="rId48"/>
        </w:object>
      </w:r>
      <w:r>
        <w:rPr>
          <w:szCs w:val="24"/>
        </w:rPr>
        <w:t xml:space="preserve"> contains the posterior predictions of the Bayesian model with respect to the three output variables</w:t>
      </w:r>
      <w:r w:rsidR="000619DA">
        <w:rPr>
          <w:szCs w:val="24"/>
        </w:rPr>
        <w:t xml:space="preserve"> </w:t>
      </w:r>
      <w:r w:rsidR="000619DA" w:rsidRPr="000619DA">
        <w:rPr>
          <w:position w:val="-10"/>
          <w:szCs w:val="24"/>
        </w:rPr>
        <w:object w:dxaOrig="220" w:dyaOrig="260" w14:anchorId="62B6DBA9">
          <v:shape id="_x0000_i1048" type="#_x0000_t75" style="width:11.25pt;height:12.75pt" o:ole="">
            <v:imagedata r:id="rId49" o:title=""/>
          </v:shape>
          <o:OLEObject Type="Embed" ProgID="Equation.DSMT4" ShapeID="_x0000_i1048" DrawAspect="Content" ObjectID="_1502891803" r:id="rId50"/>
        </w:object>
      </w:r>
      <w:r w:rsidR="000619DA">
        <w:rPr>
          <w:szCs w:val="24"/>
        </w:rPr>
        <w:t xml:space="preserve"> </w:t>
      </w:r>
      <w:r>
        <w:rPr>
          <w:szCs w:val="24"/>
        </w:rPr>
        <w:t>in Fig. 2</w:t>
      </w:r>
      <w:r w:rsidR="00E357DE">
        <w:rPr>
          <w:szCs w:val="24"/>
        </w:rPr>
        <w:t xml:space="preserve"> of the main text</w:t>
      </w:r>
      <w:r>
        <w:rPr>
          <w:szCs w:val="24"/>
        </w:rPr>
        <w:t>. In order to</w:t>
      </w:r>
      <w:r w:rsidR="00715B10">
        <w:rPr>
          <w:szCs w:val="24"/>
        </w:rPr>
        <w:t xml:space="preserve"> convert these multivariate predictions into the model’s choices</w:t>
      </w:r>
      <w:r>
        <w:rPr>
          <w:szCs w:val="24"/>
        </w:rPr>
        <w:t xml:space="preserve">, a TTB or a tallying decision rule is applied </w:t>
      </w:r>
      <w:r w:rsidR="00E357DE">
        <w:rPr>
          <w:szCs w:val="24"/>
        </w:rPr>
        <w:t>to the output matrix as detailed in the main text. Each row of the output matrix, i.e.,</w:t>
      </w:r>
      <w:r w:rsidR="000619DA">
        <w:rPr>
          <w:szCs w:val="24"/>
        </w:rPr>
        <w:t xml:space="preserve"> </w:t>
      </w:r>
      <w:r w:rsidR="000619DA" w:rsidRPr="000619DA">
        <w:rPr>
          <w:position w:val="-12"/>
          <w:szCs w:val="24"/>
        </w:rPr>
        <w:object w:dxaOrig="220" w:dyaOrig="360" w14:anchorId="24AF3C76">
          <v:shape id="_x0000_i1049" type="#_x0000_t75" style="width:11.25pt;height:18pt" o:ole="">
            <v:imagedata r:id="rId51" o:title=""/>
          </v:shape>
          <o:OLEObject Type="Embed" ProgID="Equation.DSMT4" ShapeID="_x0000_i1049" DrawAspect="Content" ObjectID="_1502891804" r:id="rId52"/>
        </w:object>
      </w:r>
      <w:r w:rsidR="00E357DE">
        <w:rPr>
          <w:szCs w:val="24"/>
        </w:rPr>
        <w:t xml:space="preserve">, represents </w:t>
      </w:r>
      <w:r w:rsidR="006A4F85">
        <w:rPr>
          <w:szCs w:val="24"/>
        </w:rPr>
        <w:t xml:space="preserve">the predictions for </w:t>
      </w:r>
      <w:r w:rsidR="00E357DE">
        <w:rPr>
          <w:szCs w:val="24"/>
        </w:rPr>
        <w:t xml:space="preserve">a stimulus pair, or a binary choice between two alternatives like two cars. </w:t>
      </w:r>
      <w:r w:rsidR="001C0D94">
        <w:rPr>
          <w:szCs w:val="24"/>
        </w:rPr>
        <w:t xml:space="preserve">All </w:t>
      </w:r>
      <w:r w:rsidR="001C0D94">
        <w:rPr>
          <w:szCs w:val="24"/>
        </w:rPr>
        <w:lastRenderedPageBreak/>
        <w:t>models include</w:t>
      </w:r>
      <w:r w:rsidR="00B404D6" w:rsidRPr="00567F6C">
        <w:rPr>
          <w:szCs w:val="24"/>
        </w:rPr>
        <w:t xml:space="preserve"> the guessing possibility, i.e., </w:t>
      </w:r>
      <w:r w:rsidR="00E357DE">
        <w:rPr>
          <w:szCs w:val="24"/>
        </w:rPr>
        <w:t xml:space="preserve">a choice of 0 whenever the two stimuli matched on all cues. </w:t>
      </w:r>
      <w:r w:rsidR="001C0D94">
        <w:rPr>
          <w:szCs w:val="24"/>
        </w:rPr>
        <w:t>The agreement between the Bayesian model and the TTB decision rule, or the tallying decision rule</w:t>
      </w:r>
      <w:r w:rsidR="00925967">
        <w:rPr>
          <w:szCs w:val="24"/>
        </w:rPr>
        <w:t>,</w:t>
      </w:r>
      <w:r w:rsidR="001C0D94">
        <w:rPr>
          <w:szCs w:val="24"/>
        </w:rPr>
        <w:t xml:space="preserve"> was computed by </w:t>
      </w:r>
      <w:r w:rsidR="00925967">
        <w:rPr>
          <w:szCs w:val="24"/>
        </w:rPr>
        <w:t>dividing</w:t>
      </w:r>
      <w:r w:rsidR="001C0D94">
        <w:rPr>
          <w:szCs w:val="24"/>
        </w:rPr>
        <w:t xml:space="preserve"> the number of equal predictions mad</w:t>
      </w:r>
      <w:r w:rsidR="00925967">
        <w:rPr>
          <w:szCs w:val="24"/>
        </w:rPr>
        <w:t xml:space="preserve">e </w:t>
      </w:r>
      <w:r w:rsidR="00735779">
        <w:rPr>
          <w:szCs w:val="24"/>
        </w:rPr>
        <w:t xml:space="preserve">on </w:t>
      </w:r>
      <w:r w:rsidR="00925967">
        <w:rPr>
          <w:szCs w:val="24"/>
        </w:rPr>
        <w:t xml:space="preserve">the test set </w:t>
      </w:r>
      <w:r w:rsidR="001C0D94">
        <w:rPr>
          <w:szCs w:val="24"/>
        </w:rPr>
        <w:t xml:space="preserve">by the </w:t>
      </w:r>
      <w:r w:rsidR="002F33F2">
        <w:rPr>
          <w:szCs w:val="24"/>
        </w:rPr>
        <w:t>total</w:t>
      </w:r>
      <w:r w:rsidR="001C0D94">
        <w:rPr>
          <w:szCs w:val="24"/>
        </w:rPr>
        <w:t xml:space="preserve"> </w:t>
      </w:r>
      <w:r w:rsidR="00735779">
        <w:rPr>
          <w:szCs w:val="24"/>
        </w:rPr>
        <w:t>size of the test set</w:t>
      </w:r>
      <w:r w:rsidR="001C0D94">
        <w:rPr>
          <w:szCs w:val="24"/>
        </w:rPr>
        <w:t xml:space="preserve">. </w:t>
      </w:r>
      <w:r w:rsidR="00925967">
        <w:rPr>
          <w:szCs w:val="24"/>
        </w:rPr>
        <w:t>The</w:t>
      </w:r>
      <w:r w:rsidR="001C0D94">
        <w:rPr>
          <w:szCs w:val="24"/>
        </w:rPr>
        <w:t xml:space="preserve"> agreement between the Bayesian model and traditional linear regression </w:t>
      </w:r>
      <w:r w:rsidR="00925967">
        <w:rPr>
          <w:szCs w:val="24"/>
        </w:rPr>
        <w:t>model was computed in the same way.</w:t>
      </w:r>
    </w:p>
    <w:p w14:paraId="0F4EBFF5" w14:textId="77777777" w:rsidR="006D2E87" w:rsidRDefault="006D2E87" w:rsidP="00F77665">
      <w:pPr>
        <w:spacing w:line="240" w:lineRule="auto"/>
        <w:jc w:val="both"/>
        <w:rPr>
          <w:szCs w:val="24"/>
        </w:rPr>
      </w:pPr>
    </w:p>
    <w:p w14:paraId="3806D3A2" w14:textId="3FAE5F76" w:rsidR="00910139" w:rsidRPr="00567F6C" w:rsidRDefault="00925967" w:rsidP="00F77665">
      <w:pPr>
        <w:spacing w:line="240" w:lineRule="auto"/>
        <w:jc w:val="both"/>
        <w:rPr>
          <w:szCs w:val="24"/>
        </w:rPr>
      </w:pPr>
      <w:r>
        <w:rPr>
          <w:szCs w:val="24"/>
        </w:rPr>
        <w:t>To summarize, t</w:t>
      </w:r>
      <w:r w:rsidR="00910139" w:rsidRPr="00567F6C">
        <w:rPr>
          <w:szCs w:val="24"/>
        </w:rPr>
        <w:t xml:space="preserve">hese were the parameters of the </w:t>
      </w:r>
      <w:r>
        <w:rPr>
          <w:szCs w:val="24"/>
        </w:rPr>
        <w:t>artificial dataset as presented in Fig.3A</w:t>
      </w:r>
      <w:r w:rsidR="00910139" w:rsidRPr="00567F6C">
        <w:rPr>
          <w:szCs w:val="24"/>
        </w:rPr>
        <w:t>:</w:t>
      </w:r>
    </w:p>
    <w:p w14:paraId="78F1BFE5" w14:textId="77777777" w:rsidR="00910139" w:rsidRPr="00567F6C" w:rsidRDefault="00910139" w:rsidP="00F77665">
      <w:pPr>
        <w:spacing w:line="240" w:lineRule="auto"/>
        <w:jc w:val="both"/>
        <w:rPr>
          <w:szCs w:val="24"/>
          <w:u w:val="single"/>
        </w:rPr>
      </w:pPr>
    </w:p>
    <w:p w14:paraId="34C33002" w14:textId="3159D496" w:rsidR="009B5789" w:rsidRPr="009B5789" w:rsidRDefault="009B5789" w:rsidP="00F77665">
      <w:pPr>
        <w:numPr>
          <w:ilvl w:val="0"/>
          <w:numId w:val="5"/>
        </w:numPr>
        <w:spacing w:line="240" w:lineRule="auto"/>
        <w:contextualSpacing/>
        <w:jc w:val="both"/>
        <w:rPr>
          <w:szCs w:val="24"/>
          <w:u w:val="single"/>
        </w:rPr>
      </w:pPr>
      <w:r w:rsidRPr="009B5789">
        <w:rPr>
          <w:szCs w:val="24"/>
        </w:rPr>
        <w:t>Number of cues</w:t>
      </w:r>
      <w:r w:rsidR="00C831DF">
        <w:rPr>
          <w:szCs w:val="24"/>
        </w:rPr>
        <w:t>:</w:t>
      </w:r>
      <w:r w:rsidR="00A06587">
        <w:rPr>
          <w:szCs w:val="24"/>
        </w:rPr>
        <w:t xml:space="preserve"> </w:t>
      </w:r>
      <w:r w:rsidR="00A06587" w:rsidRPr="00B451D2">
        <w:rPr>
          <w:position w:val="-6"/>
          <w:szCs w:val="24"/>
        </w:rPr>
        <w:object w:dxaOrig="600" w:dyaOrig="279" w14:anchorId="197F02A3">
          <v:shape id="_x0000_i1050" type="#_x0000_t75" style="width:30pt;height:14.25pt" o:ole="">
            <v:imagedata r:id="rId11" o:title=""/>
          </v:shape>
          <o:OLEObject Type="Embed" ProgID="Equation.DSMT4" ShapeID="_x0000_i1050" DrawAspect="Content" ObjectID="_1502891805" r:id="rId53"/>
        </w:object>
      </w:r>
    </w:p>
    <w:p w14:paraId="6D5BB06C" w14:textId="625DFDBB" w:rsidR="00910139" w:rsidRPr="006A57A6" w:rsidRDefault="00240E1A" w:rsidP="006A57A6">
      <w:pPr>
        <w:numPr>
          <w:ilvl w:val="0"/>
          <w:numId w:val="5"/>
        </w:numPr>
        <w:spacing w:line="240" w:lineRule="auto"/>
        <w:contextualSpacing/>
        <w:jc w:val="both"/>
        <w:rPr>
          <w:szCs w:val="24"/>
          <w:u w:val="single"/>
        </w:rPr>
      </w:pPr>
      <w:r w:rsidRPr="006A57A6">
        <w:rPr>
          <w:szCs w:val="24"/>
        </w:rPr>
        <w:t>Generating covariance level</w:t>
      </w:r>
      <w:r w:rsidR="006A57A6">
        <w:rPr>
          <w:szCs w:val="24"/>
        </w:rPr>
        <w:t xml:space="preserve"> between cues</w:t>
      </w:r>
      <w:r w:rsidRPr="006A57A6">
        <w:rPr>
          <w:szCs w:val="24"/>
        </w:rPr>
        <w:t xml:space="preserve">: 0.8 </w:t>
      </w:r>
      <w:r w:rsidR="006A57A6" w:rsidRPr="006A57A6">
        <w:rPr>
          <w:szCs w:val="24"/>
        </w:rPr>
        <w:t>(</w:t>
      </w:r>
      <w:r w:rsidR="00910139" w:rsidRPr="006A57A6">
        <w:rPr>
          <w:szCs w:val="24"/>
        </w:rPr>
        <w:t xml:space="preserve">Average </w:t>
      </w:r>
      <w:r w:rsidRPr="006A57A6">
        <w:rPr>
          <w:szCs w:val="24"/>
        </w:rPr>
        <w:t xml:space="preserve">sample </w:t>
      </w:r>
      <w:r w:rsidR="00910139" w:rsidRPr="006A57A6">
        <w:rPr>
          <w:szCs w:val="24"/>
        </w:rPr>
        <w:t>covariance between cues</w:t>
      </w:r>
      <w:r w:rsidR="006D2E87" w:rsidRPr="006A57A6">
        <w:rPr>
          <w:szCs w:val="24"/>
        </w:rPr>
        <w:t>:</w:t>
      </w:r>
      <w:r w:rsidR="00C831DF" w:rsidRPr="006A57A6">
        <w:rPr>
          <w:szCs w:val="24"/>
        </w:rPr>
        <w:t xml:space="preserve"> 0.55</w:t>
      </w:r>
      <w:r w:rsidR="006A57A6">
        <w:rPr>
          <w:szCs w:val="24"/>
        </w:rPr>
        <w:t>)</w:t>
      </w:r>
      <w:r w:rsidR="00910139" w:rsidRPr="006A57A6">
        <w:rPr>
          <w:szCs w:val="24"/>
        </w:rPr>
        <w:t xml:space="preserve"> </w:t>
      </w:r>
      <w:r w:rsidR="00910139" w:rsidRPr="006A57A6">
        <w:rPr>
          <w:szCs w:val="24"/>
          <w:u w:val="single"/>
        </w:rPr>
        <w:t xml:space="preserve"> </w:t>
      </w:r>
    </w:p>
    <w:p w14:paraId="0249D4AD" w14:textId="5E7C81B6" w:rsidR="00FD0560" w:rsidRPr="006A57A6" w:rsidRDefault="00492720" w:rsidP="006A57A6">
      <w:pPr>
        <w:numPr>
          <w:ilvl w:val="0"/>
          <w:numId w:val="5"/>
        </w:numPr>
        <w:spacing w:line="240" w:lineRule="auto"/>
        <w:contextualSpacing/>
        <w:jc w:val="both"/>
        <w:rPr>
          <w:szCs w:val="24"/>
        </w:rPr>
      </w:pPr>
      <w:r>
        <w:rPr>
          <w:szCs w:val="24"/>
        </w:rPr>
        <w:t>Generating b</w:t>
      </w:r>
      <w:r w:rsidR="00BC0E69" w:rsidRPr="00567F6C">
        <w:rPr>
          <w:szCs w:val="24"/>
        </w:rPr>
        <w:t>eta weights</w:t>
      </w:r>
      <w:r w:rsidR="00BC0E69">
        <w:rPr>
          <w:szCs w:val="24"/>
        </w:rPr>
        <w:t>:</w:t>
      </w:r>
      <w:r w:rsidR="00BC0E69" w:rsidRPr="00567F6C">
        <w:rPr>
          <w:szCs w:val="24"/>
        </w:rPr>
        <w:t xml:space="preserve"> [0.43</w:t>
      </w:r>
      <w:r w:rsidR="00BC0E69">
        <w:rPr>
          <w:szCs w:val="24"/>
        </w:rPr>
        <w:t xml:space="preserve">, </w:t>
      </w:r>
      <w:r w:rsidR="00BC0E69" w:rsidRPr="00567F6C">
        <w:rPr>
          <w:szCs w:val="24"/>
        </w:rPr>
        <w:t>0.22</w:t>
      </w:r>
      <w:r w:rsidR="00BC0E69">
        <w:rPr>
          <w:szCs w:val="24"/>
        </w:rPr>
        <w:t>, 0.26]</w:t>
      </w:r>
      <w:r w:rsidR="006A57A6">
        <w:rPr>
          <w:szCs w:val="24"/>
        </w:rPr>
        <w:t xml:space="preserve"> (Sample</w:t>
      </w:r>
      <w:r w:rsidR="00E16FF8" w:rsidRPr="006A57A6">
        <w:rPr>
          <w:szCs w:val="24"/>
        </w:rPr>
        <w:t xml:space="preserve"> c</w:t>
      </w:r>
      <w:r w:rsidRPr="006A57A6">
        <w:rPr>
          <w:szCs w:val="24"/>
        </w:rPr>
        <w:t>ue validities: [0.5, 0.36, 0.17]</w:t>
      </w:r>
      <w:r w:rsidR="006A57A6">
        <w:rPr>
          <w:szCs w:val="24"/>
        </w:rPr>
        <w:t>)</w:t>
      </w:r>
    </w:p>
    <w:p w14:paraId="39FC9ED2" w14:textId="37D762F2" w:rsidR="005711F7" w:rsidRPr="002F33F2" w:rsidRDefault="005711F7" w:rsidP="005F4086">
      <w:pPr>
        <w:numPr>
          <w:ilvl w:val="0"/>
          <w:numId w:val="5"/>
        </w:numPr>
        <w:spacing w:line="240" w:lineRule="auto"/>
        <w:contextualSpacing/>
        <w:jc w:val="both"/>
        <w:rPr>
          <w:szCs w:val="24"/>
        </w:rPr>
      </w:pPr>
      <w:r w:rsidRPr="002F33F2">
        <w:rPr>
          <w:szCs w:val="24"/>
        </w:rPr>
        <w:t>Number of pairwise comparisons to train on</w:t>
      </w:r>
      <w:r w:rsidR="00C831DF" w:rsidRPr="002F33F2">
        <w:rPr>
          <w:szCs w:val="24"/>
        </w:rPr>
        <w:t xml:space="preserve">: </w:t>
      </w:r>
      <w:r w:rsidR="00910139" w:rsidRPr="002F33F2">
        <w:rPr>
          <w:szCs w:val="24"/>
        </w:rPr>
        <w:t xml:space="preserve">20 </w:t>
      </w:r>
    </w:p>
    <w:p w14:paraId="698ADEE8" w14:textId="3C529A66" w:rsidR="005711F7" w:rsidRPr="00B404D6" w:rsidRDefault="005711F7" w:rsidP="00F77665">
      <w:pPr>
        <w:numPr>
          <w:ilvl w:val="0"/>
          <w:numId w:val="12"/>
        </w:numPr>
        <w:spacing w:line="240" w:lineRule="auto"/>
        <w:contextualSpacing/>
        <w:jc w:val="both"/>
        <w:rPr>
          <w:szCs w:val="24"/>
        </w:rPr>
      </w:pPr>
      <w:r>
        <w:rPr>
          <w:szCs w:val="24"/>
        </w:rPr>
        <w:t>Number of pairwise comparisons to test on</w:t>
      </w:r>
      <w:r w:rsidR="00C831DF">
        <w:rPr>
          <w:szCs w:val="24"/>
        </w:rPr>
        <w:t xml:space="preserve">: </w:t>
      </w:r>
      <w:r w:rsidRPr="00567F6C">
        <w:rPr>
          <w:szCs w:val="24"/>
        </w:rPr>
        <w:t xml:space="preserve"> </w:t>
      </w:r>
      <w:r>
        <w:rPr>
          <w:szCs w:val="24"/>
        </w:rPr>
        <w:t>27</w:t>
      </w:r>
    </w:p>
    <w:p w14:paraId="29C90290" w14:textId="06EC192C" w:rsidR="00910139" w:rsidRPr="00FD0560" w:rsidRDefault="00910139" w:rsidP="00FD0560">
      <w:pPr>
        <w:numPr>
          <w:ilvl w:val="0"/>
          <w:numId w:val="5"/>
        </w:numPr>
        <w:spacing w:line="240" w:lineRule="auto"/>
        <w:contextualSpacing/>
        <w:jc w:val="both"/>
        <w:rPr>
          <w:szCs w:val="24"/>
        </w:rPr>
      </w:pPr>
      <w:r w:rsidRPr="00FD0560">
        <w:rPr>
          <w:szCs w:val="24"/>
        </w:rPr>
        <w:t>Penalty parameter</w:t>
      </w:r>
      <w:r w:rsidR="00D56A92" w:rsidRPr="00FD0560">
        <w:rPr>
          <w:szCs w:val="24"/>
        </w:rPr>
        <w:t xml:space="preserve"> value</w:t>
      </w:r>
      <w:r w:rsidRPr="00FD0560">
        <w:rPr>
          <w:szCs w:val="24"/>
        </w:rPr>
        <w:t>s tested</w:t>
      </w:r>
      <w:r w:rsidR="006D2E87" w:rsidRPr="00FD0560">
        <w:rPr>
          <w:szCs w:val="24"/>
        </w:rPr>
        <w:t xml:space="preserve">: </w:t>
      </w:r>
      <w:r w:rsidR="00A06587" w:rsidRPr="00A06587">
        <w:rPr>
          <w:position w:val="-6"/>
          <w:szCs w:val="24"/>
        </w:rPr>
        <w:object w:dxaOrig="200" w:dyaOrig="279" w14:anchorId="76147372">
          <v:shape id="_x0000_i1051" type="#_x0000_t75" style="width:9.75pt;height:14.25pt" o:ole="">
            <v:imagedata r:id="rId54" o:title=""/>
          </v:shape>
          <o:OLEObject Type="Embed" ProgID="Equation.DSMT4" ShapeID="_x0000_i1051" DrawAspect="Content" ObjectID="_1502891806" r:id="rId55"/>
        </w:object>
      </w:r>
      <w:r w:rsidR="00A06587">
        <w:rPr>
          <w:szCs w:val="24"/>
        </w:rPr>
        <w:t xml:space="preserve"> </w:t>
      </w:r>
      <w:r w:rsidR="006D2E87" w:rsidRPr="00FD0560">
        <w:rPr>
          <w:szCs w:val="24"/>
        </w:rPr>
        <w:t xml:space="preserve">= </w:t>
      </w:r>
      <w:r w:rsidRPr="00FD0560">
        <w:rPr>
          <w:szCs w:val="24"/>
        </w:rPr>
        <w:t xml:space="preserve"> </w:t>
      </w:r>
      <w:r w:rsidR="00FD0560" w:rsidRPr="00FD0560">
        <w:rPr>
          <w:szCs w:val="24"/>
        </w:rPr>
        <w:t>[0.01, 0.1, 0.5, 1, 2, 3, 4, 5, 6, 10, 30, 50, 80, 100]</w:t>
      </w:r>
    </w:p>
    <w:p w14:paraId="7A3C4C7B" w14:textId="77777777" w:rsidR="002F33F2" w:rsidRDefault="002F33F2" w:rsidP="00F77665">
      <w:pPr>
        <w:spacing w:line="240" w:lineRule="auto"/>
        <w:jc w:val="both"/>
        <w:rPr>
          <w:szCs w:val="24"/>
        </w:rPr>
      </w:pPr>
    </w:p>
    <w:p w14:paraId="51489564" w14:textId="4C406206" w:rsidR="006B6C1A" w:rsidRPr="007D2739" w:rsidRDefault="007D2739" w:rsidP="00F77665">
      <w:pPr>
        <w:spacing w:line="240" w:lineRule="auto"/>
        <w:jc w:val="both"/>
        <w:rPr>
          <w:szCs w:val="24"/>
          <w:u w:val="single"/>
        </w:rPr>
      </w:pPr>
      <w:r w:rsidRPr="007D2739">
        <w:rPr>
          <w:szCs w:val="24"/>
          <w:u w:val="single"/>
        </w:rPr>
        <w:t>Simulation</w:t>
      </w:r>
      <w:r>
        <w:rPr>
          <w:szCs w:val="24"/>
          <w:u w:val="single"/>
        </w:rPr>
        <w:t xml:space="preserve"> 2</w:t>
      </w:r>
      <w:r w:rsidR="00806C16" w:rsidRPr="007D2739">
        <w:rPr>
          <w:szCs w:val="24"/>
          <w:u w:val="single"/>
        </w:rPr>
        <w:t xml:space="preserve">: </w:t>
      </w:r>
      <w:r w:rsidR="00507EC0" w:rsidRPr="007D2739">
        <w:rPr>
          <w:szCs w:val="24"/>
          <w:u w:val="single"/>
        </w:rPr>
        <w:t xml:space="preserve"> Generalization performance </w:t>
      </w:r>
      <w:r w:rsidR="00806C16" w:rsidRPr="007D2739">
        <w:rPr>
          <w:szCs w:val="24"/>
          <w:u w:val="single"/>
        </w:rPr>
        <w:t>of the Bayesian model</w:t>
      </w:r>
      <w:r w:rsidR="00186360">
        <w:rPr>
          <w:szCs w:val="24"/>
          <w:u w:val="single"/>
        </w:rPr>
        <w:t xml:space="preserve"> (Fig. 3.B.)</w:t>
      </w:r>
    </w:p>
    <w:p w14:paraId="6C9326B7" w14:textId="3F87DC17" w:rsidR="006B6C1A" w:rsidRDefault="006B6C1A" w:rsidP="007D2739">
      <w:pPr>
        <w:spacing w:line="240" w:lineRule="auto"/>
        <w:ind w:firstLine="720"/>
        <w:jc w:val="both"/>
        <w:rPr>
          <w:szCs w:val="24"/>
        </w:rPr>
      </w:pPr>
      <w:r>
        <w:rPr>
          <w:szCs w:val="24"/>
        </w:rPr>
        <w:t>The goal of this simulation is to explore the performance of the Bayesian inference model in cross-validation</w:t>
      </w:r>
      <w:r w:rsidR="00817B4F">
        <w:rPr>
          <w:szCs w:val="24"/>
        </w:rPr>
        <w:t xml:space="preserve"> under particular environmental conditions</w:t>
      </w:r>
      <w:r>
        <w:rPr>
          <w:szCs w:val="24"/>
        </w:rPr>
        <w:t xml:space="preserve">. In particular, </w:t>
      </w:r>
      <w:r w:rsidR="00102BCF">
        <w:rPr>
          <w:szCs w:val="24"/>
        </w:rPr>
        <w:t>this simulation tests the</w:t>
      </w:r>
      <w:r>
        <w:rPr>
          <w:szCs w:val="24"/>
        </w:rPr>
        <w:t xml:space="preserve"> dependence of th</w:t>
      </w:r>
      <w:r w:rsidR="00102BCF">
        <w:rPr>
          <w:szCs w:val="24"/>
        </w:rPr>
        <w:t>e</w:t>
      </w:r>
      <w:r>
        <w:rPr>
          <w:szCs w:val="24"/>
        </w:rPr>
        <w:t xml:space="preserve"> </w:t>
      </w:r>
      <w:r w:rsidR="00817B4F">
        <w:rPr>
          <w:szCs w:val="24"/>
        </w:rPr>
        <w:t xml:space="preserve">Bayesian models’ </w:t>
      </w:r>
      <w:r>
        <w:rPr>
          <w:szCs w:val="24"/>
        </w:rPr>
        <w:t xml:space="preserve">generalization performance on </w:t>
      </w:r>
      <w:r w:rsidR="00817B4F">
        <w:rPr>
          <w:szCs w:val="24"/>
        </w:rPr>
        <w:t>the</w:t>
      </w:r>
      <w:r>
        <w:rPr>
          <w:szCs w:val="24"/>
        </w:rPr>
        <w:t xml:space="preserve"> number </w:t>
      </w:r>
      <w:r w:rsidR="00817B4F">
        <w:rPr>
          <w:szCs w:val="24"/>
        </w:rPr>
        <w:t>training pairs</w:t>
      </w:r>
      <w:r>
        <w:rPr>
          <w:szCs w:val="24"/>
        </w:rPr>
        <w:t>, i.e. the number of pairwise compari</w:t>
      </w:r>
      <w:r w:rsidR="00102BCF">
        <w:rPr>
          <w:szCs w:val="24"/>
        </w:rPr>
        <w:t>s</w:t>
      </w:r>
      <w:r>
        <w:rPr>
          <w:szCs w:val="24"/>
        </w:rPr>
        <w:t>ons</w:t>
      </w:r>
      <w:r w:rsidR="00102BCF">
        <w:rPr>
          <w:szCs w:val="24"/>
        </w:rPr>
        <w:t>. The expectation was that with more data, more complex models (</w:t>
      </w:r>
      <w:r w:rsidR="00E36C0A">
        <w:rPr>
          <w:szCs w:val="24"/>
        </w:rPr>
        <w:t xml:space="preserve">i.e., </w:t>
      </w:r>
      <w:r w:rsidR="00102BCF">
        <w:rPr>
          <w:szCs w:val="24"/>
        </w:rPr>
        <w:t xml:space="preserve">with smaller penalty parameters) that freely estimate co-variance should </w:t>
      </w:r>
      <w:r w:rsidR="0085512A">
        <w:rPr>
          <w:szCs w:val="24"/>
        </w:rPr>
        <w:t xml:space="preserve">fare </w:t>
      </w:r>
      <w:r w:rsidR="00102BCF">
        <w:rPr>
          <w:szCs w:val="24"/>
        </w:rPr>
        <w:t xml:space="preserve">better, </w:t>
      </w:r>
      <w:r w:rsidR="0085512A">
        <w:rPr>
          <w:szCs w:val="24"/>
        </w:rPr>
        <w:t xml:space="preserve">whereas </w:t>
      </w:r>
      <w:r w:rsidR="00102BCF">
        <w:rPr>
          <w:szCs w:val="24"/>
        </w:rPr>
        <w:t xml:space="preserve">the </w:t>
      </w:r>
      <w:r w:rsidR="00AC24E2">
        <w:rPr>
          <w:szCs w:val="24"/>
        </w:rPr>
        <w:t>simpler models (</w:t>
      </w:r>
      <w:r w:rsidR="0085512A">
        <w:rPr>
          <w:szCs w:val="24"/>
        </w:rPr>
        <w:t xml:space="preserve">i.e., </w:t>
      </w:r>
      <w:r w:rsidR="00AC24E2">
        <w:rPr>
          <w:szCs w:val="24"/>
        </w:rPr>
        <w:t>with higher penalty parameters) should have an advantage with</w:t>
      </w:r>
      <w:r w:rsidR="00102BCF">
        <w:rPr>
          <w:szCs w:val="24"/>
        </w:rPr>
        <w:t xml:space="preserve"> less data.</w:t>
      </w:r>
    </w:p>
    <w:p w14:paraId="3272BFFB" w14:textId="77777777" w:rsidR="006B6C1A" w:rsidRDefault="006B6C1A" w:rsidP="00F77665">
      <w:pPr>
        <w:spacing w:line="240" w:lineRule="auto"/>
        <w:jc w:val="both"/>
        <w:rPr>
          <w:szCs w:val="24"/>
        </w:rPr>
      </w:pPr>
    </w:p>
    <w:p w14:paraId="69BB79DF" w14:textId="17BD5337" w:rsidR="00910139" w:rsidRPr="00567F6C" w:rsidRDefault="006B6C1A" w:rsidP="00A27822">
      <w:pPr>
        <w:spacing w:line="240" w:lineRule="auto"/>
        <w:ind w:firstLine="720"/>
        <w:jc w:val="both"/>
        <w:rPr>
          <w:szCs w:val="24"/>
        </w:rPr>
      </w:pPr>
      <w:r>
        <w:rPr>
          <w:szCs w:val="24"/>
        </w:rPr>
        <w:t xml:space="preserve">We generated a large dataset of pairwise </w:t>
      </w:r>
      <w:r w:rsidR="00102BCF">
        <w:rPr>
          <w:szCs w:val="24"/>
        </w:rPr>
        <w:t>comparisons</w:t>
      </w:r>
      <w:r w:rsidR="00D213DB">
        <w:rPr>
          <w:szCs w:val="24"/>
        </w:rPr>
        <w:t xml:space="preserve"> with</w:t>
      </w:r>
      <w:r w:rsidR="00A06587">
        <w:rPr>
          <w:szCs w:val="24"/>
        </w:rPr>
        <w:t xml:space="preserve"> </w:t>
      </w:r>
      <w:r w:rsidR="00A06587" w:rsidRPr="00A06587">
        <w:rPr>
          <w:position w:val="-6"/>
          <w:szCs w:val="24"/>
        </w:rPr>
        <w:object w:dxaOrig="980" w:dyaOrig="279" w14:anchorId="705EBE79">
          <v:shape id="_x0000_i1052" type="#_x0000_t75" style="width:48.75pt;height:14.25pt" o:ole="">
            <v:imagedata r:id="rId56" o:title=""/>
          </v:shape>
          <o:OLEObject Type="Embed" ProgID="Equation.DSMT4" ShapeID="_x0000_i1052" DrawAspect="Content" ObjectID="_1502891807" r:id="rId57"/>
        </w:object>
      </w:r>
      <w:r w:rsidR="00A06587">
        <w:rPr>
          <w:szCs w:val="24"/>
        </w:rPr>
        <w:t xml:space="preserve"> </w:t>
      </w:r>
      <w:r w:rsidR="00102BCF">
        <w:rPr>
          <w:szCs w:val="24"/>
        </w:rPr>
        <w:t xml:space="preserve">using the same method as in </w:t>
      </w:r>
      <w:r w:rsidR="00181DCC">
        <w:rPr>
          <w:szCs w:val="24"/>
        </w:rPr>
        <w:t xml:space="preserve">simulation 1. </w:t>
      </w:r>
      <w:r w:rsidR="00727FD0">
        <w:rPr>
          <w:szCs w:val="24"/>
        </w:rPr>
        <w:t>T</w:t>
      </w:r>
      <w:r w:rsidR="00910139" w:rsidRPr="00567F6C">
        <w:rPr>
          <w:szCs w:val="24"/>
          <w:lang w:eastAsia="en-GB"/>
        </w:rPr>
        <w:t xml:space="preserve">he data </w:t>
      </w:r>
      <w:r w:rsidR="009B15DC">
        <w:rPr>
          <w:szCs w:val="24"/>
          <w:lang w:eastAsia="en-GB"/>
        </w:rPr>
        <w:t>were</w:t>
      </w:r>
      <w:r w:rsidR="00910139" w:rsidRPr="00567F6C">
        <w:rPr>
          <w:szCs w:val="24"/>
          <w:lang w:eastAsia="en-GB"/>
        </w:rPr>
        <w:t xml:space="preserve"> randomly split into a training set and a test set by means of repeated random sub-sampling cross-validation</w:t>
      </w:r>
      <w:r w:rsidR="00E64854">
        <w:rPr>
          <w:szCs w:val="24"/>
          <w:lang w:eastAsia="en-GB"/>
        </w:rPr>
        <w:t xml:space="preserve">. </w:t>
      </w:r>
      <w:r w:rsidR="00181DCC">
        <w:rPr>
          <w:szCs w:val="24"/>
          <w:lang w:eastAsia="en-GB"/>
        </w:rPr>
        <w:t>The size of the training set depended on the condition</w:t>
      </w:r>
      <w:r w:rsidR="00D213DB">
        <w:rPr>
          <w:szCs w:val="24"/>
          <w:lang w:eastAsia="en-GB"/>
        </w:rPr>
        <w:t xml:space="preserve"> and was varied as indicated below</w:t>
      </w:r>
      <w:r w:rsidR="00181DCC">
        <w:rPr>
          <w:szCs w:val="24"/>
          <w:lang w:eastAsia="en-GB"/>
        </w:rPr>
        <w:t xml:space="preserve"> –</w:t>
      </w:r>
      <w:r w:rsidR="00D213DB">
        <w:rPr>
          <w:szCs w:val="24"/>
          <w:lang w:eastAsia="en-GB"/>
        </w:rPr>
        <w:t xml:space="preserve"> for example, </w:t>
      </w:r>
      <w:r w:rsidR="00181DCC">
        <w:rPr>
          <w:szCs w:val="24"/>
          <w:lang w:eastAsia="en-GB"/>
        </w:rPr>
        <w:t>a small training set contained only 20 pairwise comparisons</w:t>
      </w:r>
      <w:r w:rsidR="00D213DB">
        <w:rPr>
          <w:szCs w:val="24"/>
          <w:lang w:eastAsia="en-GB"/>
        </w:rPr>
        <w:t xml:space="preserve">, </w:t>
      </w:r>
      <w:r w:rsidR="00FE5D94">
        <w:rPr>
          <w:szCs w:val="24"/>
          <w:lang w:eastAsia="en-GB"/>
        </w:rPr>
        <w:t xml:space="preserve">and </w:t>
      </w:r>
      <w:r w:rsidR="00D213DB">
        <w:rPr>
          <w:szCs w:val="24"/>
          <w:lang w:eastAsia="en-GB"/>
        </w:rPr>
        <w:t>a large training set contained 100 pairwise comparisons. The size of the test set was complementary to the size of the training set</w:t>
      </w:r>
      <w:r w:rsidR="00F96593">
        <w:rPr>
          <w:szCs w:val="24"/>
          <w:lang w:eastAsia="en-GB"/>
        </w:rPr>
        <w:t xml:space="preserve"> </w:t>
      </w:r>
      <w:r w:rsidR="00C05559">
        <w:rPr>
          <w:szCs w:val="24"/>
          <w:lang w:eastAsia="en-GB"/>
        </w:rPr>
        <w:t>(i.e., the test set comprised all remaining pairs)</w:t>
      </w:r>
      <w:r w:rsidR="00F96593">
        <w:rPr>
          <w:szCs w:val="24"/>
          <w:lang w:eastAsia="en-GB"/>
        </w:rPr>
        <w:t xml:space="preserve">. </w:t>
      </w:r>
      <w:r w:rsidR="00D213DB" w:rsidRPr="00567F6C">
        <w:rPr>
          <w:szCs w:val="24"/>
        </w:rPr>
        <w:t>The Bayesian learning model estimate</w:t>
      </w:r>
      <w:r w:rsidR="00D213DB">
        <w:rPr>
          <w:szCs w:val="24"/>
        </w:rPr>
        <w:t>d</w:t>
      </w:r>
      <w:r w:rsidR="00D213DB" w:rsidRPr="00567F6C">
        <w:rPr>
          <w:szCs w:val="24"/>
        </w:rPr>
        <w:t xml:space="preserve"> </w:t>
      </w:r>
      <w:r w:rsidR="00F96593">
        <w:rPr>
          <w:szCs w:val="24"/>
        </w:rPr>
        <w:t>the weight matrix</w:t>
      </w:r>
      <w:r w:rsidR="00D213DB" w:rsidRPr="00567F6C">
        <w:rPr>
          <w:szCs w:val="24"/>
        </w:rPr>
        <w:t xml:space="preserve"> from the training data and was then cross-validated by predicting the test set. </w:t>
      </w:r>
      <w:r w:rsidR="00F96593">
        <w:rPr>
          <w:szCs w:val="24"/>
        </w:rPr>
        <w:t xml:space="preserve"> As detailed in simulation 1, to estimate the posterior weight matrix, we relied on </w:t>
      </w:r>
      <w:r w:rsidR="00F96593" w:rsidRPr="00567F6C">
        <w:rPr>
          <w:szCs w:val="24"/>
          <w:lang w:eastAsia="en-GB"/>
        </w:rPr>
        <w:t xml:space="preserve">a </w:t>
      </w:r>
      <w:r w:rsidR="00A50473">
        <w:rPr>
          <w:szCs w:val="24"/>
          <w:lang w:eastAsia="en-GB"/>
        </w:rPr>
        <w:t>MCMC</w:t>
      </w:r>
      <w:r w:rsidR="00F96593" w:rsidRPr="00567F6C">
        <w:rPr>
          <w:szCs w:val="24"/>
          <w:lang w:eastAsia="en-GB"/>
        </w:rPr>
        <w:t xml:space="preserve"> algorithm</w:t>
      </w:r>
      <w:r w:rsidR="00F96593">
        <w:rPr>
          <w:szCs w:val="24"/>
          <w:lang w:eastAsia="en-GB"/>
        </w:rPr>
        <w:t xml:space="preserve"> (supplementary texts 3 and 4).</w:t>
      </w:r>
      <w:r w:rsidR="00B70E65">
        <w:rPr>
          <w:szCs w:val="24"/>
        </w:rPr>
        <w:t xml:space="preserve"> </w:t>
      </w:r>
      <w:r w:rsidR="00910139" w:rsidRPr="00567F6C">
        <w:rPr>
          <w:szCs w:val="24"/>
        </w:rPr>
        <w:t>Since the Bayesian</w:t>
      </w:r>
      <w:r w:rsidR="00B70E65">
        <w:rPr>
          <w:szCs w:val="24"/>
        </w:rPr>
        <w:t xml:space="preserve"> prior’s strength is regulated by a </w:t>
      </w:r>
      <w:r w:rsidR="00E64854">
        <w:rPr>
          <w:szCs w:val="24"/>
        </w:rPr>
        <w:t xml:space="preserve">penalty </w:t>
      </w:r>
      <w:r w:rsidR="00B70E65">
        <w:rPr>
          <w:szCs w:val="24"/>
        </w:rPr>
        <w:t>parameter</w:t>
      </w:r>
      <w:r w:rsidR="00910139" w:rsidRPr="00567F6C">
        <w:rPr>
          <w:szCs w:val="24"/>
        </w:rPr>
        <w:t xml:space="preserve">, we estimated a posterior </w:t>
      </w:r>
      <w:r w:rsidR="00A50473">
        <w:rPr>
          <w:szCs w:val="24"/>
        </w:rPr>
        <w:t>distribution</w:t>
      </w:r>
      <w:r w:rsidR="00A50473" w:rsidRPr="00567F6C">
        <w:rPr>
          <w:szCs w:val="24"/>
        </w:rPr>
        <w:t xml:space="preserve"> </w:t>
      </w:r>
      <w:r w:rsidR="00910139" w:rsidRPr="00567F6C">
        <w:rPr>
          <w:szCs w:val="24"/>
        </w:rPr>
        <w:t xml:space="preserve">for each </w:t>
      </w:r>
      <w:r w:rsidR="009B15DC">
        <w:rPr>
          <w:szCs w:val="24"/>
        </w:rPr>
        <w:t>value of that</w:t>
      </w:r>
      <w:r w:rsidR="009B15DC" w:rsidRPr="00567F6C">
        <w:rPr>
          <w:szCs w:val="24"/>
        </w:rPr>
        <w:t xml:space="preserve"> </w:t>
      </w:r>
      <w:r w:rsidR="00910139" w:rsidRPr="00567F6C">
        <w:rPr>
          <w:szCs w:val="24"/>
        </w:rPr>
        <w:t xml:space="preserve">parameter. At the prediction stage, </w:t>
      </w:r>
      <w:r w:rsidR="009B15DC">
        <w:rPr>
          <w:szCs w:val="24"/>
        </w:rPr>
        <w:t xml:space="preserve">for each </w:t>
      </w:r>
      <w:r w:rsidR="00B70E65">
        <w:rPr>
          <w:szCs w:val="24"/>
        </w:rPr>
        <w:t>penalty</w:t>
      </w:r>
      <w:r w:rsidR="00844DAA">
        <w:rPr>
          <w:szCs w:val="24"/>
        </w:rPr>
        <w:t xml:space="preserve"> value</w:t>
      </w:r>
      <w:r w:rsidR="00910139" w:rsidRPr="00567F6C">
        <w:rPr>
          <w:szCs w:val="24"/>
        </w:rPr>
        <w:t xml:space="preserve">, </w:t>
      </w:r>
      <w:r w:rsidR="00B70E65">
        <w:rPr>
          <w:szCs w:val="24"/>
        </w:rPr>
        <w:t xml:space="preserve">the estimated posterior weight matrix was used to make predictions with respect to the </w:t>
      </w:r>
      <w:r w:rsidR="00A27822">
        <w:rPr>
          <w:szCs w:val="24"/>
        </w:rPr>
        <w:t xml:space="preserve">test set, in the same manner as </w:t>
      </w:r>
      <w:r w:rsidR="00B70E65">
        <w:rPr>
          <w:szCs w:val="24"/>
        </w:rPr>
        <w:t xml:space="preserve">in </w:t>
      </w:r>
      <w:r w:rsidR="00A5442D">
        <w:rPr>
          <w:szCs w:val="24"/>
        </w:rPr>
        <w:t>Eq.</w:t>
      </w:r>
      <w:r w:rsidR="00A06587">
        <w:rPr>
          <w:szCs w:val="24"/>
        </w:rPr>
        <w:t xml:space="preserve"> </w:t>
      </w:r>
      <w:r w:rsidR="00B70E65">
        <w:rPr>
          <w:szCs w:val="24"/>
        </w:rPr>
        <w:t xml:space="preserve">2. </w:t>
      </w:r>
      <w:r w:rsidR="00631E45">
        <w:rPr>
          <w:szCs w:val="24"/>
        </w:rPr>
        <w:t>T</w:t>
      </w:r>
      <w:r w:rsidR="00631E45" w:rsidRPr="00567F6C">
        <w:rPr>
          <w:szCs w:val="24"/>
        </w:rPr>
        <w:t xml:space="preserve">o assess the </w:t>
      </w:r>
      <w:r w:rsidR="00631E45">
        <w:rPr>
          <w:szCs w:val="24"/>
        </w:rPr>
        <w:t xml:space="preserve">model’s </w:t>
      </w:r>
      <w:r w:rsidR="00631E45" w:rsidRPr="00567F6C">
        <w:rPr>
          <w:szCs w:val="24"/>
        </w:rPr>
        <w:t>predictive accuracy</w:t>
      </w:r>
      <w:r w:rsidR="00631E45">
        <w:rPr>
          <w:szCs w:val="24"/>
        </w:rPr>
        <w:t>, t</w:t>
      </w:r>
      <w:r w:rsidR="00910139" w:rsidRPr="00567F6C">
        <w:rPr>
          <w:szCs w:val="24"/>
        </w:rPr>
        <w:t xml:space="preserve">he predictions were then compared to the actual </w:t>
      </w:r>
      <w:r w:rsidR="003218ED">
        <w:rPr>
          <w:szCs w:val="24"/>
        </w:rPr>
        <w:t>criterion variable of the test set, which contains</w:t>
      </w:r>
      <w:r w:rsidR="00B70E65">
        <w:rPr>
          <w:szCs w:val="24"/>
        </w:rPr>
        <w:t xml:space="preserve"> the binary outcomes</w:t>
      </w:r>
      <w:r w:rsidR="00631E45">
        <w:rPr>
          <w:szCs w:val="24"/>
        </w:rPr>
        <w:t xml:space="preserve"> (generated as in simulation 1)</w:t>
      </w:r>
      <w:r w:rsidR="00910139" w:rsidRPr="00567F6C">
        <w:rPr>
          <w:szCs w:val="24"/>
        </w:rPr>
        <w:t xml:space="preserve">. </w:t>
      </w:r>
    </w:p>
    <w:p w14:paraId="583F4CA8" w14:textId="77777777" w:rsidR="00910139" w:rsidRPr="00567F6C" w:rsidRDefault="00910139" w:rsidP="00F77665">
      <w:pPr>
        <w:spacing w:line="240" w:lineRule="auto"/>
        <w:jc w:val="both"/>
        <w:rPr>
          <w:szCs w:val="24"/>
        </w:rPr>
      </w:pPr>
    </w:p>
    <w:p w14:paraId="318C0D19" w14:textId="77777777" w:rsidR="00D213DB" w:rsidRPr="000F2034" w:rsidRDefault="00D213DB" w:rsidP="00D213DB">
      <w:pPr>
        <w:spacing w:line="240" w:lineRule="auto"/>
        <w:jc w:val="both"/>
        <w:rPr>
          <w:szCs w:val="24"/>
        </w:rPr>
      </w:pPr>
      <w:r>
        <w:rPr>
          <w:szCs w:val="24"/>
        </w:rPr>
        <w:t>To summarize, t</w:t>
      </w:r>
      <w:r w:rsidRPr="00567F6C">
        <w:rPr>
          <w:szCs w:val="24"/>
        </w:rPr>
        <w:t xml:space="preserve">hese were the parameters of the </w:t>
      </w:r>
      <w:r>
        <w:rPr>
          <w:szCs w:val="24"/>
        </w:rPr>
        <w:t>artificial dataset as presented in Fig.3B</w:t>
      </w:r>
      <w:r w:rsidRPr="00567F6C">
        <w:rPr>
          <w:szCs w:val="24"/>
        </w:rPr>
        <w:t>:</w:t>
      </w:r>
    </w:p>
    <w:p w14:paraId="75920B51" w14:textId="77777777" w:rsidR="0011018C" w:rsidRPr="00567F6C" w:rsidRDefault="0011018C" w:rsidP="00F77665">
      <w:pPr>
        <w:spacing w:line="240" w:lineRule="auto"/>
        <w:jc w:val="both"/>
        <w:rPr>
          <w:szCs w:val="24"/>
        </w:rPr>
      </w:pPr>
    </w:p>
    <w:p w14:paraId="314437CB" w14:textId="7EB80592" w:rsidR="00910139" w:rsidRDefault="008E7498" w:rsidP="00F77665">
      <w:pPr>
        <w:numPr>
          <w:ilvl w:val="0"/>
          <w:numId w:val="4"/>
        </w:numPr>
        <w:spacing w:line="240" w:lineRule="auto"/>
        <w:contextualSpacing/>
        <w:jc w:val="both"/>
        <w:rPr>
          <w:szCs w:val="24"/>
        </w:rPr>
      </w:pPr>
      <w:r>
        <w:rPr>
          <w:szCs w:val="24"/>
        </w:rPr>
        <w:lastRenderedPageBreak/>
        <w:t xml:space="preserve">Number of cues: </w:t>
      </w:r>
      <w:r>
        <w:rPr>
          <w:i/>
          <w:szCs w:val="24"/>
        </w:rPr>
        <w:t xml:space="preserve">m </w:t>
      </w:r>
      <w:r w:rsidR="00910139" w:rsidRPr="00567F6C">
        <w:rPr>
          <w:szCs w:val="24"/>
        </w:rPr>
        <w:t xml:space="preserve">= 5 </w:t>
      </w:r>
    </w:p>
    <w:p w14:paraId="3B2B53D8" w14:textId="4CBEC870" w:rsidR="00D213DB" w:rsidRPr="00D213DB" w:rsidRDefault="00631E45" w:rsidP="00D213DB">
      <w:pPr>
        <w:numPr>
          <w:ilvl w:val="0"/>
          <w:numId w:val="4"/>
        </w:numPr>
        <w:spacing w:line="240" w:lineRule="auto"/>
        <w:contextualSpacing/>
        <w:jc w:val="both"/>
        <w:rPr>
          <w:szCs w:val="24"/>
          <w:u w:val="single"/>
        </w:rPr>
      </w:pPr>
      <w:r>
        <w:rPr>
          <w:szCs w:val="24"/>
        </w:rPr>
        <w:t>Generating covariance level between cues: 0.5 (</w:t>
      </w:r>
      <w:r w:rsidR="00D213DB" w:rsidRPr="00567F6C">
        <w:rPr>
          <w:szCs w:val="24"/>
        </w:rPr>
        <w:t xml:space="preserve">Average </w:t>
      </w:r>
      <w:r>
        <w:rPr>
          <w:szCs w:val="24"/>
        </w:rPr>
        <w:t xml:space="preserve">sample </w:t>
      </w:r>
      <w:r w:rsidR="00D213DB" w:rsidRPr="00567F6C">
        <w:rPr>
          <w:szCs w:val="24"/>
        </w:rPr>
        <w:t>covariance between cues</w:t>
      </w:r>
      <w:r w:rsidR="00D213DB">
        <w:rPr>
          <w:szCs w:val="24"/>
        </w:rPr>
        <w:t>: 0.23</w:t>
      </w:r>
      <w:r>
        <w:rPr>
          <w:szCs w:val="24"/>
        </w:rPr>
        <w:t>)</w:t>
      </w:r>
    </w:p>
    <w:p w14:paraId="1DF32B40" w14:textId="0E216C26" w:rsidR="00D213DB" w:rsidRPr="00631E45" w:rsidRDefault="0011018C" w:rsidP="00631E45">
      <w:pPr>
        <w:numPr>
          <w:ilvl w:val="0"/>
          <w:numId w:val="4"/>
        </w:numPr>
        <w:spacing w:line="240" w:lineRule="auto"/>
        <w:contextualSpacing/>
        <w:jc w:val="both"/>
        <w:rPr>
          <w:szCs w:val="24"/>
        </w:rPr>
      </w:pPr>
      <w:r w:rsidRPr="00567F6C">
        <w:rPr>
          <w:szCs w:val="24"/>
        </w:rPr>
        <w:t xml:space="preserve">Generating betas </w:t>
      </w:r>
      <w:r>
        <w:rPr>
          <w:szCs w:val="24"/>
        </w:rPr>
        <w:t>weights:</w:t>
      </w:r>
      <w:r w:rsidRPr="00567F6C">
        <w:rPr>
          <w:szCs w:val="24"/>
        </w:rPr>
        <w:t xml:space="preserve"> [1</w:t>
      </w:r>
      <w:r>
        <w:rPr>
          <w:szCs w:val="24"/>
        </w:rPr>
        <w:t xml:space="preserve">, </w:t>
      </w:r>
      <w:r w:rsidRPr="00567F6C">
        <w:rPr>
          <w:szCs w:val="24"/>
        </w:rPr>
        <w:t>0.8</w:t>
      </w:r>
      <w:r>
        <w:rPr>
          <w:szCs w:val="24"/>
        </w:rPr>
        <w:t xml:space="preserve">, </w:t>
      </w:r>
      <w:r w:rsidRPr="00567F6C">
        <w:rPr>
          <w:szCs w:val="24"/>
        </w:rPr>
        <w:t>0.8</w:t>
      </w:r>
      <w:r>
        <w:rPr>
          <w:szCs w:val="24"/>
        </w:rPr>
        <w:t xml:space="preserve">, </w:t>
      </w:r>
      <w:r w:rsidRPr="00567F6C">
        <w:rPr>
          <w:szCs w:val="24"/>
        </w:rPr>
        <w:t>0.7</w:t>
      </w:r>
      <w:r>
        <w:rPr>
          <w:szCs w:val="24"/>
        </w:rPr>
        <w:t xml:space="preserve">, </w:t>
      </w:r>
      <w:r w:rsidR="00631E45">
        <w:rPr>
          <w:szCs w:val="24"/>
        </w:rPr>
        <w:t>0.6] (Sample c</w:t>
      </w:r>
      <w:r w:rsidR="00910139" w:rsidRPr="00631E45">
        <w:rPr>
          <w:szCs w:val="24"/>
        </w:rPr>
        <w:t>ue validities</w:t>
      </w:r>
      <w:r w:rsidR="008E7498" w:rsidRPr="00631E45">
        <w:rPr>
          <w:szCs w:val="24"/>
        </w:rPr>
        <w:t>:</w:t>
      </w:r>
      <w:r w:rsidR="00910139" w:rsidRPr="00631E45">
        <w:rPr>
          <w:szCs w:val="24"/>
        </w:rPr>
        <w:t xml:space="preserve"> [0.28</w:t>
      </w:r>
      <w:r w:rsidR="008E7498" w:rsidRPr="00631E45">
        <w:rPr>
          <w:szCs w:val="24"/>
        </w:rPr>
        <w:t>,</w:t>
      </w:r>
      <w:r w:rsidR="00910139" w:rsidRPr="00631E45">
        <w:rPr>
          <w:szCs w:val="24"/>
        </w:rPr>
        <w:t xml:space="preserve"> 0.39</w:t>
      </w:r>
      <w:r w:rsidR="008E7498" w:rsidRPr="00631E45">
        <w:rPr>
          <w:szCs w:val="24"/>
        </w:rPr>
        <w:t>,</w:t>
      </w:r>
      <w:r w:rsidR="00910139" w:rsidRPr="00631E45">
        <w:rPr>
          <w:szCs w:val="24"/>
        </w:rPr>
        <w:t xml:space="preserve"> 0.45</w:t>
      </w:r>
      <w:r w:rsidR="008E7498" w:rsidRPr="00631E45">
        <w:rPr>
          <w:szCs w:val="24"/>
        </w:rPr>
        <w:t xml:space="preserve">, </w:t>
      </w:r>
      <w:r w:rsidR="00910139" w:rsidRPr="00631E45">
        <w:rPr>
          <w:szCs w:val="24"/>
        </w:rPr>
        <w:t>0.30</w:t>
      </w:r>
      <w:r w:rsidR="008E7498" w:rsidRPr="00631E45">
        <w:rPr>
          <w:szCs w:val="24"/>
        </w:rPr>
        <w:t xml:space="preserve">, </w:t>
      </w:r>
      <w:r w:rsidR="00631E45">
        <w:rPr>
          <w:szCs w:val="24"/>
        </w:rPr>
        <w:t>0.30])</w:t>
      </w:r>
    </w:p>
    <w:p w14:paraId="613E8F60" w14:textId="1C58D515" w:rsidR="00D213DB" w:rsidRPr="00D213DB" w:rsidRDefault="00D213DB" w:rsidP="00D213DB">
      <w:pPr>
        <w:pStyle w:val="ListParagraph"/>
        <w:numPr>
          <w:ilvl w:val="0"/>
          <w:numId w:val="4"/>
        </w:numPr>
        <w:spacing w:line="240" w:lineRule="auto"/>
        <w:jc w:val="both"/>
        <w:rPr>
          <w:szCs w:val="24"/>
        </w:rPr>
      </w:pPr>
      <w:r w:rsidRPr="00181DCC">
        <w:rPr>
          <w:szCs w:val="24"/>
        </w:rPr>
        <w:t>Total</w:t>
      </w:r>
      <w:r>
        <w:rPr>
          <w:szCs w:val="24"/>
        </w:rPr>
        <w:t xml:space="preserve"> number of pairwise comparisons:</w:t>
      </w:r>
      <w:r w:rsidR="00A06587">
        <w:rPr>
          <w:szCs w:val="24"/>
        </w:rPr>
        <w:t xml:space="preserve"> </w:t>
      </w:r>
      <w:r w:rsidR="00A06587" w:rsidRPr="00A06587">
        <w:rPr>
          <w:position w:val="-6"/>
          <w:szCs w:val="24"/>
        </w:rPr>
        <w:object w:dxaOrig="980" w:dyaOrig="279" w14:anchorId="3F0C6680">
          <v:shape id="_x0000_i1053" type="#_x0000_t75" style="width:48.75pt;height:14.25pt" o:ole="">
            <v:imagedata r:id="rId56" o:title=""/>
          </v:shape>
          <o:OLEObject Type="Embed" ProgID="Equation.DSMT4" ShapeID="_x0000_i1053" DrawAspect="Content" ObjectID="_1502891808" r:id="rId58"/>
        </w:object>
      </w:r>
      <w:r w:rsidR="00A06587">
        <w:rPr>
          <w:szCs w:val="24"/>
        </w:rPr>
        <w:t>.</w:t>
      </w:r>
    </w:p>
    <w:p w14:paraId="2ECDEDE0" w14:textId="0B5ACF4D" w:rsidR="00D213DB" w:rsidRDefault="00D213DB" w:rsidP="00D213DB">
      <w:pPr>
        <w:numPr>
          <w:ilvl w:val="0"/>
          <w:numId w:val="4"/>
        </w:numPr>
        <w:spacing w:line="240" w:lineRule="auto"/>
        <w:contextualSpacing/>
        <w:jc w:val="both"/>
        <w:rPr>
          <w:szCs w:val="24"/>
        </w:rPr>
      </w:pPr>
      <w:r>
        <w:rPr>
          <w:szCs w:val="24"/>
        </w:rPr>
        <w:t>Number of pairwise comparisons to train on</w:t>
      </w:r>
      <w:r w:rsidRPr="00567F6C">
        <w:rPr>
          <w:szCs w:val="24"/>
        </w:rPr>
        <w:t xml:space="preserve">: </w:t>
      </w:r>
      <w:r w:rsidR="00817B4F">
        <w:rPr>
          <w:szCs w:val="24"/>
        </w:rPr>
        <w:t>20</w:t>
      </w:r>
      <w:r w:rsidR="005C4B79">
        <w:rPr>
          <w:szCs w:val="24"/>
        </w:rPr>
        <w:t xml:space="preserve"> (small)</w:t>
      </w:r>
      <w:r w:rsidR="00817B4F">
        <w:rPr>
          <w:szCs w:val="24"/>
        </w:rPr>
        <w:t xml:space="preserve"> or </w:t>
      </w:r>
      <w:r>
        <w:rPr>
          <w:szCs w:val="24"/>
        </w:rPr>
        <w:t>100</w:t>
      </w:r>
      <w:r w:rsidR="005C4B79">
        <w:rPr>
          <w:szCs w:val="24"/>
        </w:rPr>
        <w:t xml:space="preserve"> (large)</w:t>
      </w:r>
    </w:p>
    <w:p w14:paraId="2C726221" w14:textId="62CC080A" w:rsidR="00D213DB" w:rsidRPr="00D213DB" w:rsidRDefault="00D213DB" w:rsidP="00D213DB">
      <w:pPr>
        <w:numPr>
          <w:ilvl w:val="0"/>
          <w:numId w:val="4"/>
        </w:numPr>
        <w:spacing w:line="240" w:lineRule="auto"/>
        <w:contextualSpacing/>
        <w:jc w:val="both"/>
        <w:rPr>
          <w:szCs w:val="24"/>
        </w:rPr>
      </w:pPr>
      <w:r>
        <w:rPr>
          <w:szCs w:val="24"/>
        </w:rPr>
        <w:t>Number of pairwise comparisons to test on</w:t>
      </w:r>
      <w:r w:rsidRPr="00567F6C">
        <w:rPr>
          <w:szCs w:val="24"/>
        </w:rPr>
        <w:t xml:space="preserve">: </w:t>
      </w:r>
      <w:r w:rsidR="00A27822" w:rsidRPr="00A27822">
        <w:rPr>
          <w:i/>
          <w:szCs w:val="24"/>
        </w:rPr>
        <w:t>N</w:t>
      </w:r>
      <w:r w:rsidR="00A27822">
        <w:rPr>
          <w:i/>
          <w:szCs w:val="24"/>
        </w:rPr>
        <w:t xml:space="preserve"> </w:t>
      </w:r>
      <w:r>
        <w:rPr>
          <w:szCs w:val="24"/>
        </w:rPr>
        <w:t xml:space="preserve">- 20,  </w:t>
      </w:r>
      <w:r w:rsidR="00A27822" w:rsidRPr="00A27822">
        <w:rPr>
          <w:i/>
          <w:szCs w:val="24"/>
        </w:rPr>
        <w:t>N</w:t>
      </w:r>
      <w:r w:rsidR="00A27822">
        <w:rPr>
          <w:szCs w:val="24"/>
        </w:rPr>
        <w:t xml:space="preserve"> </w:t>
      </w:r>
      <w:r w:rsidR="003812DE">
        <w:rPr>
          <w:szCs w:val="24"/>
        </w:rPr>
        <w:t xml:space="preserve">- </w:t>
      </w:r>
      <w:r w:rsidR="00817B4F">
        <w:rPr>
          <w:szCs w:val="24"/>
        </w:rPr>
        <w:t>100</w:t>
      </w:r>
    </w:p>
    <w:p w14:paraId="549326AE" w14:textId="01B7F6BF" w:rsidR="007D2739" w:rsidRDefault="00D213DB" w:rsidP="007D2739">
      <w:pPr>
        <w:numPr>
          <w:ilvl w:val="0"/>
          <w:numId w:val="4"/>
        </w:numPr>
        <w:spacing w:line="240" w:lineRule="auto"/>
        <w:contextualSpacing/>
        <w:jc w:val="both"/>
        <w:rPr>
          <w:szCs w:val="24"/>
        </w:rPr>
      </w:pPr>
      <w:r w:rsidRPr="00D213DB">
        <w:rPr>
          <w:szCs w:val="24"/>
        </w:rPr>
        <w:t xml:space="preserve">Penalty parameter values tested: </w:t>
      </w:r>
      <w:r w:rsidR="00A27822" w:rsidRPr="00A27822">
        <w:rPr>
          <w:position w:val="-6"/>
          <w:szCs w:val="24"/>
        </w:rPr>
        <w:object w:dxaOrig="200" w:dyaOrig="279" w14:anchorId="3E2F5EE9">
          <v:shape id="_x0000_i1054" type="#_x0000_t75" style="width:9.75pt;height:14.25pt" o:ole="">
            <v:imagedata r:id="rId59" o:title=""/>
          </v:shape>
          <o:OLEObject Type="Embed" ProgID="Equation.DSMT4" ShapeID="_x0000_i1054" DrawAspect="Content" ObjectID="_1502891809" r:id="rId60"/>
        </w:object>
      </w:r>
      <w:r w:rsidR="00A27822">
        <w:rPr>
          <w:szCs w:val="24"/>
        </w:rPr>
        <w:t xml:space="preserve"> </w:t>
      </w:r>
      <w:r w:rsidRPr="00D213DB">
        <w:rPr>
          <w:szCs w:val="24"/>
        </w:rPr>
        <w:t>=  [0, 0.1, 1, 5, 6, 7,</w:t>
      </w:r>
      <w:r w:rsidR="003812DE">
        <w:rPr>
          <w:szCs w:val="24"/>
        </w:rPr>
        <w:t xml:space="preserve"> </w:t>
      </w:r>
      <w:r w:rsidRPr="00D213DB">
        <w:rPr>
          <w:szCs w:val="24"/>
        </w:rPr>
        <w:t>8,</w:t>
      </w:r>
      <w:r w:rsidR="003812DE">
        <w:rPr>
          <w:szCs w:val="24"/>
        </w:rPr>
        <w:t xml:space="preserve"> </w:t>
      </w:r>
      <w:r w:rsidRPr="00D213DB">
        <w:rPr>
          <w:szCs w:val="24"/>
        </w:rPr>
        <w:t>9,</w:t>
      </w:r>
      <w:r w:rsidR="003812DE">
        <w:rPr>
          <w:szCs w:val="24"/>
        </w:rPr>
        <w:t xml:space="preserve"> </w:t>
      </w:r>
      <w:r w:rsidRPr="00D213DB">
        <w:rPr>
          <w:szCs w:val="24"/>
        </w:rPr>
        <w:t>10, 15,</w:t>
      </w:r>
      <w:r w:rsidR="003812DE">
        <w:rPr>
          <w:szCs w:val="24"/>
        </w:rPr>
        <w:t xml:space="preserve"> </w:t>
      </w:r>
      <w:r w:rsidRPr="00D213DB">
        <w:rPr>
          <w:szCs w:val="24"/>
        </w:rPr>
        <w:t>20, 40, 50, 70, 100]</w:t>
      </w:r>
    </w:p>
    <w:p w14:paraId="61D8F8A2" w14:textId="77777777" w:rsidR="0067441A" w:rsidRDefault="0067441A" w:rsidP="0067441A">
      <w:pPr>
        <w:spacing w:line="240" w:lineRule="auto"/>
        <w:ind w:left="1080"/>
        <w:contextualSpacing/>
        <w:jc w:val="both"/>
        <w:rPr>
          <w:szCs w:val="24"/>
        </w:rPr>
      </w:pPr>
    </w:p>
    <w:p w14:paraId="4F376717" w14:textId="77777777" w:rsidR="0067441A" w:rsidRPr="00631E45" w:rsidRDefault="0067441A" w:rsidP="0067441A">
      <w:pPr>
        <w:spacing w:line="240" w:lineRule="auto"/>
        <w:ind w:left="1080"/>
        <w:contextualSpacing/>
        <w:jc w:val="both"/>
        <w:rPr>
          <w:szCs w:val="24"/>
        </w:rPr>
      </w:pPr>
    </w:p>
    <w:p w14:paraId="2B07177D" w14:textId="77777777" w:rsidR="0067441A" w:rsidRDefault="007D2739" w:rsidP="007D2739">
      <w:pPr>
        <w:pStyle w:val="SMHeading"/>
      </w:pPr>
      <w:r>
        <w:t>Supplementary Text</w:t>
      </w:r>
    </w:p>
    <w:p w14:paraId="5F3C8374" w14:textId="77777777" w:rsidR="00E53AB6" w:rsidRPr="00E53AB6" w:rsidRDefault="007D2739" w:rsidP="00E53AB6">
      <w:pPr>
        <w:spacing w:line="240" w:lineRule="auto"/>
        <w:rPr>
          <w:u w:val="single"/>
        </w:rPr>
      </w:pPr>
      <w:r w:rsidRPr="00E53AB6">
        <w:rPr>
          <w:u w:val="single"/>
        </w:rPr>
        <w:t xml:space="preserve">1 Cue validities </w:t>
      </w:r>
    </w:p>
    <w:p w14:paraId="0417A3DE" w14:textId="2F8BE1E4" w:rsidR="003234D7" w:rsidRDefault="00F979D4" w:rsidP="00E53AB6">
      <w:pPr>
        <w:spacing w:line="240" w:lineRule="auto"/>
        <w:ind w:firstLine="720"/>
        <w:rPr>
          <w:b/>
          <w:szCs w:val="24"/>
        </w:rPr>
      </w:pPr>
      <w:r>
        <w:rPr>
          <w:szCs w:val="24"/>
        </w:rPr>
        <w:t>Cue validities are defined for</w:t>
      </w:r>
      <w:r w:rsidR="00764720">
        <w:rPr>
          <w:szCs w:val="24"/>
        </w:rPr>
        <w:t xml:space="preserve"> binary decision task</w:t>
      </w:r>
      <w:r>
        <w:rPr>
          <w:szCs w:val="24"/>
        </w:rPr>
        <w:t>s</w:t>
      </w:r>
      <w:r w:rsidR="002C3FFC">
        <w:rPr>
          <w:szCs w:val="24"/>
        </w:rPr>
        <w:t>,</w:t>
      </w:r>
      <w:r w:rsidR="00764720">
        <w:rPr>
          <w:szCs w:val="24"/>
        </w:rPr>
        <w:t xml:space="preserve"> </w:t>
      </w:r>
      <w:r>
        <w:rPr>
          <w:szCs w:val="24"/>
        </w:rPr>
        <w:t>where</w:t>
      </w:r>
      <w:r w:rsidR="002C3FFC">
        <w:rPr>
          <w:szCs w:val="24"/>
        </w:rPr>
        <w:t>in</w:t>
      </w:r>
      <w:r>
        <w:rPr>
          <w:szCs w:val="24"/>
        </w:rPr>
        <w:t xml:space="preserve"> two stimuli are compared on the dimensions of several cues and the inference is made about which stimul</w:t>
      </w:r>
      <w:r w:rsidR="002C3FFC">
        <w:rPr>
          <w:szCs w:val="24"/>
        </w:rPr>
        <w:t>us</w:t>
      </w:r>
      <w:r>
        <w:rPr>
          <w:szCs w:val="24"/>
        </w:rPr>
        <w:t xml:space="preserve"> has the higher criterion value. The outcome variable encodes which cue actual</w:t>
      </w:r>
      <w:r w:rsidR="00614B5A">
        <w:rPr>
          <w:szCs w:val="24"/>
        </w:rPr>
        <w:t>ly won the competition, and could be coded for example</w:t>
      </w:r>
      <w:r w:rsidR="00ED7EFE">
        <w:rPr>
          <w:szCs w:val="24"/>
        </w:rPr>
        <w:t xml:space="preserve"> as</w:t>
      </w:r>
      <w:r w:rsidR="00614B5A">
        <w:rPr>
          <w:szCs w:val="24"/>
        </w:rPr>
        <w:t xml:space="preserve"> -1 and +1 as in Figure 1 (main text)</w:t>
      </w:r>
      <w:r>
        <w:rPr>
          <w:szCs w:val="24"/>
        </w:rPr>
        <w:t>. C</w:t>
      </w:r>
      <w:r w:rsidR="003234D7" w:rsidRPr="00567F6C">
        <w:rPr>
          <w:szCs w:val="24"/>
        </w:rPr>
        <w:t>ue validit</w:t>
      </w:r>
      <w:r w:rsidR="003234D7">
        <w:rPr>
          <w:szCs w:val="24"/>
        </w:rPr>
        <w:t>y</w:t>
      </w:r>
      <w:r w:rsidR="003234D7" w:rsidRPr="00567F6C">
        <w:rPr>
          <w:szCs w:val="24"/>
        </w:rPr>
        <w:t xml:space="preserve"> </w:t>
      </w:r>
      <w:r w:rsidR="003234D7" w:rsidRPr="00F979D4">
        <w:rPr>
          <w:i/>
          <w:szCs w:val="24"/>
        </w:rPr>
        <w:t>v</w:t>
      </w:r>
      <w:r w:rsidR="003234D7" w:rsidRPr="00567F6C">
        <w:rPr>
          <w:szCs w:val="24"/>
        </w:rPr>
        <w:t xml:space="preserve"> </w:t>
      </w:r>
      <w:r w:rsidR="003234D7">
        <w:rPr>
          <w:szCs w:val="24"/>
        </w:rPr>
        <w:t>is</w:t>
      </w:r>
      <w:r w:rsidR="003234D7" w:rsidRPr="00567F6C">
        <w:rPr>
          <w:szCs w:val="24"/>
        </w:rPr>
        <w:t xml:space="preserve"> defined as the proportion of correct </w:t>
      </w:r>
      <w:r w:rsidR="00764720">
        <w:rPr>
          <w:szCs w:val="24"/>
        </w:rPr>
        <w:t xml:space="preserve">predictions </w:t>
      </w:r>
      <w:r w:rsidR="003234D7" w:rsidRPr="00567F6C">
        <w:rPr>
          <w:szCs w:val="24"/>
        </w:rPr>
        <w:t xml:space="preserve">that a single cue </w:t>
      </w:r>
      <w:r w:rsidR="00614B5A">
        <w:rPr>
          <w:szCs w:val="24"/>
        </w:rPr>
        <w:t>makes</w:t>
      </w:r>
      <w:r w:rsidR="00CC6668">
        <w:rPr>
          <w:szCs w:val="24"/>
        </w:rPr>
        <w:t xml:space="preserve"> </w:t>
      </w:r>
      <w:r w:rsidR="00CC6668">
        <w:rPr>
          <w:szCs w:val="24"/>
        </w:rPr>
        <w:fldChar w:fldCharType="begin"/>
      </w:r>
      <w:r w:rsidR="006951DB" w:rsidRPr="00E53AB6">
        <w:rPr>
          <w:szCs w:val="24"/>
        </w:rPr>
        <w:instrText xml:space="preserve"> ADDIN EN.CITE &lt;EndNote&gt;&lt;Cite&gt;&lt;Author&gt;Martignon&lt;/Author&gt;&lt;Year&gt;1999&lt;/Year&gt;&lt;RecNum&gt;80&lt;/RecNum&gt;&lt;DisplayText&gt;(&lt;style face="italic"&gt;1&lt;/style&gt;)&lt;/DisplayText&gt;&lt;record&gt;&lt;rec-number&gt;80&lt;/rec-number&gt;&lt;foreign-keys&gt;&lt;key app="EN" db-id="ax2frzval5exxpe2t9mp2vdovpwp50tprw2x" timestamp="1419643357"&gt;80&lt;/key&gt;&lt;/foreign-keys&gt;&lt;ref-type name="Book Section"&gt;5&lt;/ref-type&gt;&lt;contributors&gt;&lt;authors&gt;&lt;author&gt;Martignon, Laura&lt;/author&gt;&lt;author&gt;Hoffrage, Ulrich&lt;/author&gt;&lt;/authors&gt;&lt;/contributors&gt;&lt;titles&gt;&lt;title&gt;Why does one-reason decision making work. A case study in ecological rationality. &lt;/title&gt;&lt;secondary-title&gt;Simple heuristics that make us smart&lt;/secondary-title&gt;&lt;/titles&gt;&lt;periodical&gt;&lt;full-title&gt;Simple heuristics that make us smart&lt;/full-title&gt;&lt;/periodical&gt;&lt;pages&gt;119-140&lt;/pages&gt;&lt;dates&gt;&lt;year&gt;1999&lt;/year&gt;&lt;/dates&gt;&lt;pub-location&gt;New York&lt;/pub-location&gt;&lt;publisher&gt;Oxford University Press&lt;/publisher&gt;&lt;urls&gt;&lt;/urls&gt;&lt;/record&gt;&lt;/Cite&gt;&lt;/EndNote&gt;</w:instrText>
      </w:r>
      <w:r w:rsidR="00CC6668">
        <w:rPr>
          <w:szCs w:val="24"/>
        </w:rPr>
        <w:fldChar w:fldCharType="separate"/>
      </w:r>
      <w:r w:rsidR="006D18B2">
        <w:rPr>
          <w:noProof/>
          <w:szCs w:val="24"/>
        </w:rPr>
        <w:t>(</w:t>
      </w:r>
      <w:r w:rsidR="006D18B2" w:rsidRPr="006D18B2">
        <w:rPr>
          <w:i/>
          <w:noProof/>
          <w:szCs w:val="24"/>
        </w:rPr>
        <w:t>1</w:t>
      </w:r>
      <w:r w:rsidR="006D18B2">
        <w:rPr>
          <w:noProof/>
          <w:szCs w:val="24"/>
        </w:rPr>
        <w:t>)</w:t>
      </w:r>
      <w:r w:rsidR="00CC6668">
        <w:rPr>
          <w:szCs w:val="24"/>
        </w:rPr>
        <w:fldChar w:fldCharType="end"/>
      </w:r>
      <w:r w:rsidR="003234D7" w:rsidRPr="00567F6C">
        <w:rPr>
          <w:b/>
          <w:szCs w:val="24"/>
        </w:rPr>
        <w:t xml:space="preserve">: </w:t>
      </w:r>
    </w:p>
    <w:p w14:paraId="56153436" w14:textId="77777777" w:rsidR="00A27822" w:rsidRDefault="00A27822" w:rsidP="00E53AB6">
      <w:pPr>
        <w:spacing w:line="240" w:lineRule="auto"/>
        <w:ind w:firstLine="720"/>
        <w:rPr>
          <w:b/>
          <w:szCs w:val="24"/>
        </w:rPr>
      </w:pPr>
    </w:p>
    <w:p w14:paraId="4FBE3C35" w14:textId="6F794F9E" w:rsidR="00A27822" w:rsidRPr="00E53AB6" w:rsidRDefault="00A27822" w:rsidP="00A27822">
      <w:pPr>
        <w:pStyle w:val="MTDisplayEquation"/>
      </w:pPr>
      <w:r>
        <w:tab/>
      </w:r>
      <w:r w:rsidRPr="00A27822">
        <w:rPr>
          <w:position w:val="-24"/>
        </w:rPr>
        <w:object w:dxaOrig="1040" w:dyaOrig="620" w14:anchorId="5D208A15">
          <v:shape id="_x0000_i1055" type="#_x0000_t75" style="width:51.75pt;height:30.75pt" o:ole="">
            <v:imagedata r:id="rId61" o:title=""/>
          </v:shape>
          <o:OLEObject Type="Embed" ProgID="Equation.DSMT4" ShapeID="_x0000_i1055" DrawAspect="Content" ObjectID="_1502891810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9F62EE7" w14:textId="77777777" w:rsidR="003234D7" w:rsidRPr="00567F6C" w:rsidRDefault="003234D7" w:rsidP="00F77665">
      <w:pPr>
        <w:autoSpaceDE w:val="0"/>
        <w:autoSpaceDN w:val="0"/>
        <w:adjustRightInd w:val="0"/>
        <w:spacing w:line="240" w:lineRule="auto"/>
        <w:jc w:val="both"/>
        <w:rPr>
          <w:b/>
          <w:szCs w:val="24"/>
        </w:rPr>
      </w:pPr>
    </w:p>
    <w:p w14:paraId="0743B2CA" w14:textId="7B22BD76" w:rsidR="009E3638" w:rsidRDefault="003234D7" w:rsidP="005B0AAF">
      <w:pPr>
        <w:autoSpaceDE w:val="0"/>
        <w:autoSpaceDN w:val="0"/>
        <w:adjustRightInd w:val="0"/>
        <w:spacing w:line="240" w:lineRule="auto"/>
        <w:ind w:left="2880"/>
        <w:jc w:val="both"/>
        <w:rPr>
          <w:szCs w:val="24"/>
        </w:rPr>
      </w:pPr>
      <w:r w:rsidRPr="005B0AAF">
        <w:rPr>
          <w:i/>
          <w:szCs w:val="24"/>
        </w:rPr>
        <w:t>R</w:t>
      </w:r>
      <w:r w:rsidR="009E3638">
        <w:rPr>
          <w:szCs w:val="24"/>
        </w:rPr>
        <w:t xml:space="preserve"> = number of correct </w:t>
      </w:r>
      <w:r w:rsidR="008F214F">
        <w:rPr>
          <w:szCs w:val="24"/>
        </w:rPr>
        <w:t>predictions,</w:t>
      </w:r>
      <w:r w:rsidR="009E3638">
        <w:rPr>
          <w:szCs w:val="24"/>
        </w:rPr>
        <w:tab/>
      </w:r>
      <w:r w:rsidR="009E3638">
        <w:rPr>
          <w:szCs w:val="24"/>
        </w:rPr>
        <w:tab/>
      </w:r>
      <w:r w:rsidR="009E3638">
        <w:rPr>
          <w:szCs w:val="24"/>
        </w:rPr>
        <w:tab/>
      </w:r>
      <w:r w:rsidR="009E3638">
        <w:rPr>
          <w:szCs w:val="24"/>
        </w:rPr>
        <w:tab/>
      </w:r>
    </w:p>
    <w:p w14:paraId="6E9F3908" w14:textId="192A875B" w:rsidR="008F214F" w:rsidRDefault="003234D7" w:rsidP="008F214F">
      <w:pPr>
        <w:autoSpaceDE w:val="0"/>
        <w:autoSpaceDN w:val="0"/>
        <w:adjustRightInd w:val="0"/>
        <w:spacing w:line="240" w:lineRule="auto"/>
        <w:ind w:left="2160" w:firstLine="720"/>
        <w:jc w:val="both"/>
        <w:rPr>
          <w:szCs w:val="24"/>
        </w:rPr>
      </w:pPr>
      <w:r w:rsidRPr="005B0AAF">
        <w:rPr>
          <w:i/>
          <w:szCs w:val="24"/>
        </w:rPr>
        <w:t>W</w:t>
      </w:r>
      <w:r w:rsidRPr="00567F6C">
        <w:rPr>
          <w:szCs w:val="24"/>
        </w:rPr>
        <w:t xml:space="preserve"> = number of wrong </w:t>
      </w:r>
      <w:r w:rsidR="00ED7EFE">
        <w:rPr>
          <w:szCs w:val="24"/>
        </w:rPr>
        <w:t>predictions</w:t>
      </w:r>
      <w:r w:rsidRPr="00567F6C">
        <w:rPr>
          <w:szCs w:val="24"/>
        </w:rPr>
        <w:t>.</w:t>
      </w:r>
    </w:p>
    <w:p w14:paraId="33E47AEA" w14:textId="77777777" w:rsidR="008F214F" w:rsidRDefault="008F214F" w:rsidP="008F214F">
      <w:pPr>
        <w:autoSpaceDE w:val="0"/>
        <w:autoSpaceDN w:val="0"/>
        <w:adjustRightInd w:val="0"/>
        <w:spacing w:line="240" w:lineRule="auto"/>
        <w:rPr>
          <w:szCs w:val="24"/>
        </w:rPr>
      </w:pPr>
    </w:p>
    <w:p w14:paraId="7A48369D" w14:textId="4CF5FF9E" w:rsidR="003234D7" w:rsidRPr="00F979D4" w:rsidRDefault="008F214F" w:rsidP="008F214F">
      <w:pPr>
        <w:autoSpaceDE w:val="0"/>
        <w:autoSpaceDN w:val="0"/>
        <w:adjustRightInd w:val="0"/>
        <w:spacing w:line="240" w:lineRule="auto"/>
        <w:rPr>
          <w:b/>
          <w:szCs w:val="24"/>
        </w:rPr>
      </w:pPr>
      <w:r>
        <w:rPr>
          <w:szCs w:val="24"/>
        </w:rPr>
        <w:t>and consequently,</w:t>
      </w:r>
      <w:r w:rsidR="00A27822" w:rsidRPr="00A27822">
        <w:rPr>
          <w:position w:val="-6"/>
          <w:szCs w:val="24"/>
        </w:rPr>
        <w:object w:dxaOrig="840" w:dyaOrig="279" w14:anchorId="0680F262">
          <v:shape id="_x0000_i1056" type="#_x0000_t75" style="width:42pt;height:14.25pt" o:ole="">
            <v:imagedata r:id="rId63" o:title=""/>
          </v:shape>
          <o:OLEObject Type="Embed" ProgID="Equation.DSMT4" ShapeID="_x0000_i1056" DrawAspect="Content" ObjectID="_1502891811" r:id="rId64"/>
        </w:object>
      </w:r>
      <w:r w:rsidR="00A27822">
        <w:rPr>
          <w:szCs w:val="24"/>
        </w:rPr>
        <w:t>.</w:t>
      </w:r>
    </w:p>
    <w:p w14:paraId="3F6421CB" w14:textId="77777777" w:rsidR="003234D7" w:rsidRPr="00567F6C" w:rsidRDefault="003234D7" w:rsidP="00F77665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</w:p>
    <w:p w14:paraId="7F712CDA" w14:textId="0A281CF5" w:rsidR="003234D7" w:rsidRPr="00567F6C" w:rsidRDefault="003234D7" w:rsidP="00F77665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567F6C">
        <w:rPr>
          <w:szCs w:val="24"/>
        </w:rPr>
        <w:t xml:space="preserve">A cue </w:t>
      </w:r>
      <w:r w:rsidR="00DB2F24">
        <w:rPr>
          <w:szCs w:val="24"/>
        </w:rPr>
        <w:t xml:space="preserve">with </w:t>
      </w:r>
      <w:r w:rsidRPr="00567F6C">
        <w:rPr>
          <w:szCs w:val="24"/>
        </w:rPr>
        <w:t xml:space="preserve">validity </w:t>
      </w:r>
      <w:r>
        <w:rPr>
          <w:szCs w:val="24"/>
        </w:rPr>
        <w:t>less than</w:t>
      </w:r>
      <w:r w:rsidRPr="00567F6C">
        <w:rPr>
          <w:szCs w:val="24"/>
        </w:rPr>
        <w:t xml:space="preserve"> 0.5 </w:t>
      </w:r>
      <w:r w:rsidR="00614B5A">
        <w:rPr>
          <w:szCs w:val="24"/>
        </w:rPr>
        <w:t>has been called i</w:t>
      </w:r>
      <w:r w:rsidRPr="00567F6C">
        <w:rPr>
          <w:szCs w:val="24"/>
        </w:rPr>
        <w:t>nvalid</w:t>
      </w:r>
      <w:r w:rsidR="00614B5A">
        <w:rPr>
          <w:szCs w:val="24"/>
        </w:rPr>
        <w:t xml:space="preserve"> (i.e., equivalent to a regression coefficient beta below zero) in the literature</w:t>
      </w:r>
      <w:r w:rsidRPr="00567F6C">
        <w:rPr>
          <w:szCs w:val="24"/>
        </w:rPr>
        <w:t xml:space="preserve">, and </w:t>
      </w:r>
      <w:r w:rsidR="00DB2F24">
        <w:rPr>
          <w:szCs w:val="24"/>
        </w:rPr>
        <w:t xml:space="preserve">in that case </w:t>
      </w:r>
      <w:r w:rsidRPr="00567F6C">
        <w:rPr>
          <w:szCs w:val="24"/>
        </w:rPr>
        <w:t xml:space="preserve">the </w:t>
      </w:r>
      <w:r w:rsidR="002412CC">
        <w:rPr>
          <w:szCs w:val="24"/>
        </w:rPr>
        <w:t>cue</w:t>
      </w:r>
      <w:r w:rsidR="00DB2F24">
        <w:rPr>
          <w:szCs w:val="24"/>
        </w:rPr>
        <w:t>’</w:t>
      </w:r>
      <w:r w:rsidR="002412CC">
        <w:rPr>
          <w:szCs w:val="24"/>
        </w:rPr>
        <w:t>s value</w:t>
      </w:r>
      <w:r w:rsidR="00DB2F24">
        <w:rPr>
          <w:szCs w:val="24"/>
        </w:rPr>
        <w:t>s</w:t>
      </w:r>
      <w:r w:rsidR="002412CC">
        <w:rPr>
          <w:szCs w:val="24"/>
        </w:rPr>
        <w:t xml:space="preserve"> are usually inverted, </w:t>
      </w:r>
      <w:r w:rsidR="00DB2F24">
        <w:rPr>
          <w:szCs w:val="24"/>
        </w:rPr>
        <w:t>e.g.</w:t>
      </w:r>
      <w:r w:rsidR="002412CC">
        <w:rPr>
          <w:szCs w:val="24"/>
        </w:rPr>
        <w:t>, if it was +1 before it would be coded as -1</w:t>
      </w:r>
      <w:r w:rsidR="008F214F">
        <w:rPr>
          <w:szCs w:val="24"/>
        </w:rPr>
        <w:t xml:space="preserve"> </w:t>
      </w:r>
      <w:r w:rsidR="008F214F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&lt;EndNote&gt;&lt;Cite&gt;&lt;Author&gt;Martignon&lt;/Author&gt;&lt;Year&gt;1999&lt;/Year&gt;&lt;RecNum&gt;80&lt;/RecNum&gt;&lt;DisplayText&gt;(&lt;style face="italic"&gt;1&lt;/style&gt;)&lt;/DisplayText&gt;&lt;record&gt;&lt;rec-number&gt;80&lt;/rec-number&gt;&lt;foreign-keys&gt;&lt;key app="EN" db-id="ax2frzval5exxpe2t9mp2vdovpwp50tprw2x" timestamp="1419643357"&gt;80&lt;/key&gt;&lt;/foreign-keys&gt;&lt;ref-type name="Book Section"&gt;5&lt;/ref-type&gt;&lt;contributors&gt;&lt;authors&gt;&lt;author&gt;Martignon, Laura&lt;/author&gt;&lt;author&gt;Hoffrage, Ulrich&lt;/author&gt;&lt;/authors&gt;&lt;/contributors&gt;&lt;titles&gt;&lt;title&gt;Why does one-reason decision making work. A case study in ecological rationality. &lt;/title&gt;&lt;secondary-title&gt;Simple heuristics that make us smart&lt;/secondary-title&gt;&lt;/titles&gt;&lt;periodical&gt;&lt;full-title&gt;Simple heuristics that make us smart&lt;/full-title&gt;&lt;/periodical&gt;&lt;pages&gt;119-140&lt;/pages&gt;&lt;dates&gt;&lt;year&gt;1999&lt;/year&gt;&lt;/dates&gt;&lt;pub-location&gt;New York&lt;/pub-location&gt;&lt;publisher&gt;Oxford University Press&lt;/publisher&gt;&lt;urls&gt;&lt;/urls&gt;&lt;/record&gt;&lt;/Cite&gt;&lt;/EndNote&gt;</w:instrText>
      </w:r>
      <w:r w:rsidR="008F214F">
        <w:rPr>
          <w:szCs w:val="24"/>
        </w:rPr>
        <w:fldChar w:fldCharType="separate"/>
      </w:r>
      <w:r w:rsidR="008F214F">
        <w:rPr>
          <w:noProof/>
          <w:szCs w:val="24"/>
        </w:rPr>
        <w:t>(</w:t>
      </w:r>
      <w:r w:rsidR="008F214F" w:rsidRPr="008F214F">
        <w:rPr>
          <w:i/>
          <w:noProof/>
          <w:szCs w:val="24"/>
        </w:rPr>
        <w:t>1</w:t>
      </w:r>
      <w:r w:rsidR="008F214F">
        <w:rPr>
          <w:noProof/>
          <w:szCs w:val="24"/>
        </w:rPr>
        <w:t>)</w:t>
      </w:r>
      <w:r w:rsidR="008F214F">
        <w:rPr>
          <w:szCs w:val="24"/>
        </w:rPr>
        <w:fldChar w:fldCharType="end"/>
      </w:r>
      <w:r w:rsidRPr="00567F6C">
        <w:rPr>
          <w:szCs w:val="24"/>
        </w:rPr>
        <w:t xml:space="preserve">. Cue validities are a linear transformation of </w:t>
      </w:r>
      <w:r w:rsidR="008F214F">
        <w:rPr>
          <w:szCs w:val="24"/>
        </w:rPr>
        <w:t>single</w:t>
      </w:r>
      <w:r w:rsidR="00703C05">
        <w:rPr>
          <w:szCs w:val="24"/>
        </w:rPr>
        <w:t>-</w:t>
      </w:r>
      <w:r w:rsidR="008F214F">
        <w:rPr>
          <w:szCs w:val="24"/>
        </w:rPr>
        <w:t xml:space="preserve">predictor </w:t>
      </w:r>
      <w:r w:rsidRPr="00567F6C">
        <w:rPr>
          <w:szCs w:val="24"/>
        </w:rPr>
        <w:t>regression coefficients</w:t>
      </w:r>
      <w:r w:rsidR="00ED7D0E">
        <w:rPr>
          <w:szCs w:val="24"/>
        </w:rPr>
        <w:t xml:space="preserve"> when outcomes are binary </w:t>
      </w:r>
      <w:r w:rsidR="00ED7D0E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&lt;EndNote&gt;&lt;Cite&gt;&lt;Author&gt;Martignon&lt;/Author&gt;&lt;Year&gt;1999&lt;/Year&gt;&lt;RecNum&gt;80&lt;/RecNum&gt;&lt;DisplayText&gt;(&lt;style face="italic"&gt;1&lt;/style&gt;)&lt;/DisplayText&gt;&lt;record&gt;&lt;rec-number&gt;80&lt;/rec-number&gt;&lt;foreign-keys&gt;&lt;key app="EN" db-id="ax2frzval5exxpe2t9mp2vdovpwp50tprw2x" timestamp="1419643357"&gt;80&lt;/key&gt;&lt;/foreign-keys&gt;&lt;ref-type name="Book Section"&gt;5&lt;/ref-type&gt;&lt;contributors&gt;&lt;authors&gt;&lt;author&gt;Martignon, Laura&lt;/author&gt;&lt;author&gt;Hoffrage, Ulrich&lt;/author&gt;&lt;/authors&gt;&lt;/contributors&gt;&lt;titles&gt;&lt;title&gt;Why does one-reason decision making work. A case study in ecological rationality. &lt;/title&gt;&lt;secondary-title&gt;Simple heuristics that make us smart&lt;/secondary-title&gt;&lt;/titles&gt;&lt;periodical&gt;&lt;full-title&gt;Simple heuristics that make us smart&lt;/full-title&gt;&lt;/periodical&gt;&lt;pages&gt;119-140&lt;/pages&gt;&lt;dates&gt;&lt;year&gt;1999&lt;/year&gt;&lt;/dates&gt;&lt;pub-location&gt;New York&lt;/pub-location&gt;&lt;publisher&gt;Oxford University Press&lt;/publisher&gt;&lt;urls&gt;&lt;/urls&gt;&lt;/record&gt;&lt;/Cite&gt;&lt;/EndNote&gt;</w:instrText>
      </w:r>
      <w:r w:rsidR="00ED7D0E">
        <w:rPr>
          <w:szCs w:val="24"/>
        </w:rPr>
        <w:fldChar w:fldCharType="separate"/>
      </w:r>
      <w:r w:rsidR="00ED7D0E">
        <w:rPr>
          <w:noProof/>
          <w:szCs w:val="24"/>
        </w:rPr>
        <w:t>(</w:t>
      </w:r>
      <w:r w:rsidR="00ED7D0E" w:rsidRPr="00ED7D0E">
        <w:rPr>
          <w:i/>
          <w:noProof/>
          <w:szCs w:val="24"/>
        </w:rPr>
        <w:t>1</w:t>
      </w:r>
      <w:r w:rsidR="00ED7D0E">
        <w:rPr>
          <w:noProof/>
          <w:szCs w:val="24"/>
        </w:rPr>
        <w:t>)</w:t>
      </w:r>
      <w:r w:rsidR="00ED7D0E">
        <w:rPr>
          <w:szCs w:val="24"/>
        </w:rPr>
        <w:fldChar w:fldCharType="end"/>
      </w:r>
      <w:r w:rsidR="00ED7D0E">
        <w:rPr>
          <w:szCs w:val="24"/>
        </w:rPr>
        <w:t xml:space="preserve"> - </w:t>
      </w:r>
      <w:r w:rsidRPr="00567F6C">
        <w:rPr>
          <w:szCs w:val="24"/>
        </w:rPr>
        <w:t>they are centered at 0.50 instead</w:t>
      </w:r>
      <w:r>
        <w:rPr>
          <w:szCs w:val="24"/>
        </w:rPr>
        <w:t xml:space="preserve"> of 0</w:t>
      </w:r>
      <w:r w:rsidR="002412CC">
        <w:rPr>
          <w:szCs w:val="24"/>
        </w:rPr>
        <w:t xml:space="preserve"> for regression coefficients</w:t>
      </w:r>
      <w:r w:rsidRPr="00567F6C">
        <w:rPr>
          <w:szCs w:val="24"/>
        </w:rPr>
        <w:t xml:space="preserve">. </w:t>
      </w:r>
      <w:r w:rsidR="008F214F">
        <w:rPr>
          <w:szCs w:val="24"/>
        </w:rPr>
        <w:t>For our purpose</w:t>
      </w:r>
      <w:r w:rsidRPr="00567F6C">
        <w:rPr>
          <w:szCs w:val="24"/>
        </w:rPr>
        <w:t xml:space="preserve">, we defined cue validities as above, </w:t>
      </w:r>
      <w:r w:rsidR="008E1742">
        <w:rPr>
          <w:szCs w:val="24"/>
        </w:rPr>
        <w:t>but</w:t>
      </w:r>
      <w:r w:rsidR="008E1742" w:rsidRPr="00567F6C">
        <w:rPr>
          <w:szCs w:val="24"/>
        </w:rPr>
        <w:t xml:space="preserve"> </w:t>
      </w:r>
      <w:r w:rsidRPr="00567F6C">
        <w:rPr>
          <w:szCs w:val="24"/>
        </w:rPr>
        <w:t>we took the difference between each cue validity and 0.50, i.e.</w:t>
      </w:r>
      <w:r w:rsidRPr="00567F6C">
        <w:rPr>
          <w:b/>
          <w:szCs w:val="24"/>
        </w:rPr>
        <w:t>,</w:t>
      </w:r>
      <w:r w:rsidR="00A27822">
        <w:rPr>
          <w:b/>
          <w:szCs w:val="24"/>
        </w:rPr>
        <w:t xml:space="preserve"> </w:t>
      </w:r>
      <w:r w:rsidR="00A27822" w:rsidRPr="00A27822">
        <w:rPr>
          <w:b/>
          <w:position w:val="-6"/>
          <w:szCs w:val="24"/>
        </w:rPr>
        <w:object w:dxaOrig="800" w:dyaOrig="279" w14:anchorId="30798490">
          <v:shape id="_x0000_i1057" type="#_x0000_t75" style="width:39.75pt;height:14.25pt" o:ole="">
            <v:imagedata r:id="rId65" o:title=""/>
          </v:shape>
          <o:OLEObject Type="Embed" ProgID="Equation.DSMT4" ShapeID="_x0000_i1057" DrawAspect="Content" ObjectID="_1502891812" r:id="rId66"/>
        </w:object>
      </w:r>
      <w:r w:rsidR="00A27822">
        <w:rPr>
          <w:b/>
          <w:szCs w:val="24"/>
        </w:rPr>
        <w:t xml:space="preserve">, </w:t>
      </w:r>
      <w:r w:rsidRPr="00567F6C">
        <w:rPr>
          <w:szCs w:val="24"/>
        </w:rPr>
        <w:t xml:space="preserve">in order for cue validities to have the same </w:t>
      </w:r>
      <w:r w:rsidR="00614B5A">
        <w:rPr>
          <w:szCs w:val="24"/>
        </w:rPr>
        <w:t>sign</w:t>
      </w:r>
      <w:r w:rsidR="008E1742">
        <w:rPr>
          <w:szCs w:val="24"/>
        </w:rPr>
        <w:t>s</w:t>
      </w:r>
      <w:r w:rsidRPr="00567F6C">
        <w:rPr>
          <w:szCs w:val="24"/>
        </w:rPr>
        <w:t xml:space="preserve"> as </w:t>
      </w:r>
      <w:r>
        <w:rPr>
          <w:szCs w:val="24"/>
        </w:rPr>
        <w:t xml:space="preserve">the corresponding </w:t>
      </w:r>
      <w:r w:rsidR="00614B5A">
        <w:rPr>
          <w:szCs w:val="24"/>
        </w:rPr>
        <w:t xml:space="preserve">single-predictor </w:t>
      </w:r>
      <w:r w:rsidRPr="00567F6C">
        <w:rPr>
          <w:szCs w:val="24"/>
        </w:rPr>
        <w:t>regression coeffic</w:t>
      </w:r>
      <w:r w:rsidR="00614B5A">
        <w:rPr>
          <w:szCs w:val="24"/>
        </w:rPr>
        <w:t xml:space="preserve">ients. </w:t>
      </w:r>
      <w:r w:rsidR="008E1742">
        <w:rPr>
          <w:szCs w:val="24"/>
        </w:rPr>
        <w:t>Note that c</w:t>
      </w:r>
      <w:r w:rsidR="00614B5A">
        <w:rPr>
          <w:szCs w:val="24"/>
        </w:rPr>
        <w:t xml:space="preserve">ue validities are </w:t>
      </w:r>
      <w:r w:rsidRPr="00567F6C">
        <w:rPr>
          <w:szCs w:val="24"/>
        </w:rPr>
        <w:t>computed in isolation</w:t>
      </w:r>
      <w:r w:rsidR="00614B5A">
        <w:rPr>
          <w:szCs w:val="24"/>
        </w:rPr>
        <w:t>, i.e., not taking into account any covariance among cues.</w:t>
      </w:r>
      <w:r w:rsidRPr="00567F6C">
        <w:rPr>
          <w:szCs w:val="24"/>
        </w:rPr>
        <w:t xml:space="preserve"> They reflect how good each cue is at making correct inferences</w:t>
      </w:r>
      <w:r w:rsidR="00614B5A">
        <w:rPr>
          <w:szCs w:val="24"/>
        </w:rPr>
        <w:t xml:space="preserve"> about the criterion</w:t>
      </w:r>
      <w:r>
        <w:rPr>
          <w:szCs w:val="24"/>
        </w:rPr>
        <w:t>,</w:t>
      </w:r>
      <w:r w:rsidRPr="00567F6C">
        <w:rPr>
          <w:szCs w:val="24"/>
        </w:rPr>
        <w:t xml:space="preserve"> independent</w:t>
      </w:r>
      <w:r>
        <w:rPr>
          <w:szCs w:val="24"/>
        </w:rPr>
        <w:t>ly</w:t>
      </w:r>
      <w:r w:rsidRPr="00567F6C">
        <w:rPr>
          <w:szCs w:val="24"/>
        </w:rPr>
        <w:t xml:space="preserve"> of the other cues. </w:t>
      </w:r>
      <w:r w:rsidR="00614B5A">
        <w:rPr>
          <w:szCs w:val="24"/>
        </w:rPr>
        <w:t>Just like</w:t>
      </w:r>
      <w:r w:rsidRPr="00567F6C">
        <w:rPr>
          <w:szCs w:val="24"/>
        </w:rPr>
        <w:t xml:space="preserve"> single</w:t>
      </w:r>
      <w:r>
        <w:rPr>
          <w:szCs w:val="24"/>
        </w:rPr>
        <w:t>-</w:t>
      </w:r>
      <w:r w:rsidRPr="00567F6C">
        <w:rPr>
          <w:szCs w:val="24"/>
        </w:rPr>
        <w:t xml:space="preserve">predictor regression coefficients, </w:t>
      </w:r>
      <w:r w:rsidR="000F0554">
        <w:rPr>
          <w:szCs w:val="24"/>
        </w:rPr>
        <w:t>cue validities</w:t>
      </w:r>
      <w:r w:rsidRPr="00567F6C">
        <w:rPr>
          <w:szCs w:val="24"/>
        </w:rPr>
        <w:t xml:space="preserve"> can </w:t>
      </w:r>
      <w:r w:rsidR="000F0554">
        <w:rPr>
          <w:szCs w:val="24"/>
        </w:rPr>
        <w:t xml:space="preserve">display </w:t>
      </w:r>
      <w:r w:rsidRPr="00567F6C">
        <w:rPr>
          <w:szCs w:val="24"/>
        </w:rPr>
        <w:t xml:space="preserve">different </w:t>
      </w:r>
      <w:r w:rsidR="000F0554">
        <w:rPr>
          <w:szCs w:val="24"/>
        </w:rPr>
        <w:t xml:space="preserve">rank </w:t>
      </w:r>
      <w:r w:rsidRPr="00567F6C">
        <w:rPr>
          <w:szCs w:val="24"/>
        </w:rPr>
        <w:t>orders and signs than multiple regression coefficients</w:t>
      </w:r>
      <w:r w:rsidR="00332297">
        <w:rPr>
          <w:szCs w:val="24"/>
        </w:rPr>
        <w:t xml:space="preserve"> from the same dataset</w:t>
      </w:r>
      <w:r w:rsidRPr="00567F6C">
        <w:rPr>
          <w:szCs w:val="24"/>
        </w:rPr>
        <w:t xml:space="preserve"> (see Figure S</w:t>
      </w:r>
      <w:r w:rsidR="002700C7">
        <w:rPr>
          <w:szCs w:val="24"/>
        </w:rPr>
        <w:t>1</w:t>
      </w:r>
      <w:r w:rsidRPr="00567F6C">
        <w:rPr>
          <w:szCs w:val="24"/>
        </w:rPr>
        <w:t>). This is due to covariance</w:t>
      </w:r>
      <w:r>
        <w:rPr>
          <w:szCs w:val="24"/>
        </w:rPr>
        <w:t xml:space="preserve"> among cues</w:t>
      </w:r>
      <w:r w:rsidRPr="00567F6C">
        <w:rPr>
          <w:szCs w:val="24"/>
        </w:rPr>
        <w:t xml:space="preserve">, which </w:t>
      </w:r>
      <w:r>
        <w:rPr>
          <w:szCs w:val="24"/>
        </w:rPr>
        <w:t>affects</w:t>
      </w:r>
      <w:r w:rsidRPr="00567F6C">
        <w:rPr>
          <w:szCs w:val="24"/>
        </w:rPr>
        <w:t xml:space="preserve"> </w:t>
      </w:r>
      <w:r w:rsidR="000F0554">
        <w:rPr>
          <w:szCs w:val="24"/>
        </w:rPr>
        <w:t xml:space="preserve">the </w:t>
      </w:r>
      <w:r w:rsidRPr="00567F6C">
        <w:rPr>
          <w:szCs w:val="24"/>
        </w:rPr>
        <w:t xml:space="preserve">regression coefficients in </w:t>
      </w:r>
      <w:r w:rsidR="000F0554">
        <w:rPr>
          <w:szCs w:val="24"/>
        </w:rPr>
        <w:t xml:space="preserve">multiple </w:t>
      </w:r>
      <w:r w:rsidRPr="00567F6C">
        <w:rPr>
          <w:szCs w:val="24"/>
        </w:rPr>
        <w:t>linear regression</w:t>
      </w:r>
      <w:r w:rsidR="000F0554">
        <w:rPr>
          <w:szCs w:val="24"/>
        </w:rPr>
        <w:t xml:space="preserve">, but not </w:t>
      </w:r>
      <w:r w:rsidRPr="00567F6C">
        <w:rPr>
          <w:szCs w:val="24"/>
        </w:rPr>
        <w:t>cue validities.</w:t>
      </w:r>
    </w:p>
    <w:p w14:paraId="6973BD12" w14:textId="77777777" w:rsidR="00910139" w:rsidRDefault="00910139" w:rsidP="00F77665">
      <w:pPr>
        <w:spacing w:line="240" w:lineRule="auto"/>
        <w:jc w:val="both"/>
        <w:rPr>
          <w:szCs w:val="24"/>
          <w:u w:val="single"/>
        </w:rPr>
      </w:pPr>
    </w:p>
    <w:p w14:paraId="49FF60BD" w14:textId="531683B6" w:rsidR="00E53AB6" w:rsidRPr="00E53AB6" w:rsidRDefault="00E53AB6" w:rsidP="00F77665">
      <w:pPr>
        <w:spacing w:line="240" w:lineRule="auto"/>
        <w:jc w:val="both"/>
        <w:rPr>
          <w:szCs w:val="24"/>
          <w:u w:val="single"/>
        </w:rPr>
      </w:pPr>
      <w:r>
        <w:rPr>
          <w:szCs w:val="24"/>
          <w:u w:val="single"/>
        </w:rPr>
        <w:t>2 Heuristic Mechanisms</w:t>
      </w:r>
    </w:p>
    <w:p w14:paraId="1448E840" w14:textId="77777777" w:rsidR="00D46B1E" w:rsidRDefault="00D46B1E" w:rsidP="00F77665">
      <w:pPr>
        <w:spacing w:line="240" w:lineRule="auto"/>
        <w:jc w:val="both"/>
        <w:rPr>
          <w:szCs w:val="24"/>
          <w:u w:val="single"/>
        </w:rPr>
      </w:pPr>
    </w:p>
    <w:p w14:paraId="66CFCD86" w14:textId="4C02A814" w:rsidR="006D18B2" w:rsidRDefault="00D46B1E" w:rsidP="006D18B2">
      <w:pPr>
        <w:spacing w:line="240" w:lineRule="auto"/>
        <w:jc w:val="both"/>
        <w:rPr>
          <w:szCs w:val="24"/>
          <w:u w:val="single"/>
        </w:rPr>
      </w:pPr>
      <w:r>
        <w:rPr>
          <w:szCs w:val="24"/>
          <w:u w:val="single"/>
        </w:rPr>
        <w:t xml:space="preserve">2.1 </w:t>
      </w:r>
      <w:r w:rsidR="000A7C91">
        <w:rPr>
          <w:szCs w:val="24"/>
          <w:u w:val="single"/>
        </w:rPr>
        <w:t xml:space="preserve">Tallying </w:t>
      </w:r>
      <w:r w:rsidR="006D18B2">
        <w:rPr>
          <w:szCs w:val="24"/>
          <w:u w:val="single"/>
        </w:rPr>
        <w:t>H</w:t>
      </w:r>
      <w:r w:rsidR="000A7C91">
        <w:rPr>
          <w:szCs w:val="24"/>
          <w:u w:val="single"/>
        </w:rPr>
        <w:t>euristic</w:t>
      </w:r>
    </w:p>
    <w:p w14:paraId="3FCCE3BC" w14:textId="62F49C03" w:rsidR="006D18B2" w:rsidRPr="006A7CCC" w:rsidRDefault="000650E2" w:rsidP="007D2739">
      <w:pPr>
        <w:spacing w:line="240" w:lineRule="auto"/>
        <w:ind w:firstLine="720"/>
        <w:jc w:val="both"/>
        <w:rPr>
          <w:szCs w:val="24"/>
        </w:rPr>
      </w:pPr>
      <w:r>
        <w:rPr>
          <w:szCs w:val="24"/>
        </w:rPr>
        <w:t>The tallying heuristic is defined for binary decision tasks</w:t>
      </w:r>
      <w:r w:rsidR="002F0636">
        <w:rPr>
          <w:szCs w:val="24"/>
        </w:rPr>
        <w:t>,</w:t>
      </w:r>
      <w:r>
        <w:rPr>
          <w:szCs w:val="24"/>
        </w:rPr>
        <w:t xml:space="preserve"> where</w:t>
      </w:r>
      <w:r w:rsidR="002F0636">
        <w:rPr>
          <w:szCs w:val="24"/>
        </w:rPr>
        <w:t>in two</w:t>
      </w:r>
      <w:r>
        <w:rPr>
          <w:szCs w:val="24"/>
        </w:rPr>
        <w:t xml:space="preserve"> alternatives are compared on several cues and the inference is made about which alternative has the higher criterion value. </w:t>
      </w:r>
      <w:r w:rsidR="006D18B2" w:rsidRPr="006A7CCC">
        <w:rPr>
          <w:szCs w:val="24"/>
        </w:rPr>
        <w:t>Tallying works by ignoring all weights and simply coun</w:t>
      </w:r>
      <w:r w:rsidR="000A7C91">
        <w:rPr>
          <w:szCs w:val="24"/>
        </w:rPr>
        <w:t>ting up the number of cues favo</w:t>
      </w:r>
      <w:r w:rsidR="006D18B2" w:rsidRPr="006A7CCC">
        <w:rPr>
          <w:szCs w:val="24"/>
        </w:rPr>
        <w:t>ring one alter</w:t>
      </w:r>
      <w:r w:rsidR="000A7C91">
        <w:rPr>
          <w:szCs w:val="24"/>
        </w:rPr>
        <w:t xml:space="preserve">native in comparison to </w:t>
      </w:r>
      <w:r w:rsidR="002F0636">
        <w:rPr>
          <w:szCs w:val="24"/>
        </w:rPr>
        <w:t xml:space="preserve">the </w:t>
      </w:r>
      <w:r w:rsidR="000A7C91">
        <w:rPr>
          <w:szCs w:val="24"/>
        </w:rPr>
        <w:t xml:space="preserve">other </w:t>
      </w:r>
      <w:r w:rsidR="00521E6A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&lt;EndNote&gt;&lt;Cite&gt;&lt;Author&gt;Dawes&lt;/Author&gt;&lt;Year&gt;1979&lt;/Year&gt;&lt;RecNum&gt;39&lt;/RecNum&gt;&lt;DisplayText&gt;(&lt;style face="italic"&gt;3&lt;/style&gt;)&lt;/DisplayText&gt;&lt;record&gt;&lt;rec-number&gt;39&lt;/rec-number&gt;&lt;foreign-keys&gt;&lt;key app="EN" db-id="ax2frzval5exxpe2t9mp2vdovpwp50tprw2x" timestamp="1419636640"&gt;39&lt;/key&gt;&lt;/foreign-keys&gt;&lt;ref-type name="Journal Article"&gt;17&lt;/ref-type&gt;&lt;contributors&gt;&lt;authors&gt;&lt;author&gt;Dawes, Robyn M&lt;/author&gt;&lt;/authors&gt;&lt;/contributors&gt;&lt;titles&gt;&lt;title&gt;The robust beauty of improper linear models in decision making&lt;/title&gt;&lt;secondary-title&gt;American psychologist&lt;/secondary-title&gt;&lt;/titles&gt;&lt;periodical&gt;&lt;full-title&gt;American psychologist&lt;/full-title&gt;&lt;/periodical&gt;&lt;pages&gt;571&lt;/pages&gt;&lt;volume&gt;34&lt;/volume&gt;&lt;number&gt;7&lt;/number&gt;&lt;dates&gt;&lt;year&gt;1979&lt;/year&gt;&lt;/dates&gt;&lt;isbn&gt;1935-990X&lt;/isbn&gt;&lt;urls&gt;&lt;/urls&gt;&lt;/record&gt;&lt;/Cite&gt;&lt;/EndNote&gt;</w:instrText>
      </w:r>
      <w:r w:rsidR="00521E6A">
        <w:rPr>
          <w:szCs w:val="24"/>
        </w:rPr>
        <w:fldChar w:fldCharType="separate"/>
      </w:r>
      <w:r w:rsidR="00286826">
        <w:rPr>
          <w:noProof/>
          <w:szCs w:val="24"/>
        </w:rPr>
        <w:t>(</w:t>
      </w:r>
      <w:r w:rsidR="00286826" w:rsidRPr="00286826">
        <w:rPr>
          <w:i/>
          <w:noProof/>
          <w:szCs w:val="24"/>
        </w:rPr>
        <w:t>3</w:t>
      </w:r>
      <w:r w:rsidR="00286826">
        <w:rPr>
          <w:noProof/>
          <w:szCs w:val="24"/>
        </w:rPr>
        <w:t>)</w:t>
      </w:r>
      <w:r w:rsidR="00521E6A">
        <w:rPr>
          <w:szCs w:val="24"/>
        </w:rPr>
        <w:fldChar w:fldCharType="end"/>
      </w:r>
      <w:r w:rsidR="006D18B2" w:rsidRPr="006A7CCC">
        <w:rPr>
          <w:szCs w:val="24"/>
        </w:rPr>
        <w:t>.</w:t>
      </w:r>
      <w:r w:rsidR="006D18B2" w:rsidRPr="006A7CCC">
        <w:rPr>
          <w:rFonts w:eastAsiaTheme="minorEastAsia"/>
          <w:szCs w:val="24"/>
        </w:rPr>
        <w:t xml:space="preserve"> It decides for</w:t>
      </w:r>
      <w:r w:rsidR="000A7C91">
        <w:rPr>
          <w:rFonts w:eastAsiaTheme="minorEastAsia"/>
          <w:szCs w:val="24"/>
        </w:rPr>
        <w:t xml:space="preserve"> the alternative with more favo</w:t>
      </w:r>
      <w:r w:rsidR="006D18B2" w:rsidRPr="006A7CCC">
        <w:rPr>
          <w:rFonts w:eastAsiaTheme="minorEastAsia"/>
          <w:szCs w:val="24"/>
        </w:rPr>
        <w:t xml:space="preserve">ring cues. </w:t>
      </w:r>
      <w:r w:rsidR="005B2C52">
        <w:rPr>
          <w:rFonts w:eastAsiaTheme="minorEastAsia"/>
          <w:szCs w:val="24"/>
        </w:rPr>
        <w:t>For the case where the number of cues favoring either alternative is equal</w:t>
      </w:r>
      <w:r w:rsidR="005B2C52" w:rsidRPr="006A7CCC">
        <w:rPr>
          <w:rFonts w:eastAsiaTheme="minorEastAsia"/>
          <w:szCs w:val="24"/>
        </w:rPr>
        <w:t>, it makes a guess</w:t>
      </w:r>
      <w:r w:rsidR="005B2C52">
        <w:rPr>
          <w:rFonts w:eastAsiaTheme="minorEastAsia"/>
          <w:szCs w:val="24"/>
        </w:rPr>
        <w:t>.</w:t>
      </w:r>
      <w:r w:rsidR="005B2C52" w:rsidRPr="006A7CCC">
        <w:rPr>
          <w:rFonts w:eastAsiaTheme="minorEastAsia"/>
          <w:szCs w:val="24"/>
        </w:rPr>
        <w:t xml:space="preserve"> </w:t>
      </w:r>
      <w:r w:rsidR="006D18B2" w:rsidRPr="006A7CCC">
        <w:rPr>
          <w:rFonts w:eastAsiaTheme="minorEastAsia"/>
          <w:szCs w:val="24"/>
        </w:rPr>
        <w:t xml:space="preserve">For example, </w:t>
      </w:r>
      <w:r w:rsidR="000A7C91">
        <w:rPr>
          <w:rFonts w:eastAsiaTheme="minorEastAsia"/>
          <w:szCs w:val="24"/>
        </w:rPr>
        <w:t xml:space="preserve">in deciding between </w:t>
      </w:r>
      <w:r w:rsidR="006D18B2" w:rsidRPr="006A7CCC">
        <w:rPr>
          <w:rFonts w:eastAsiaTheme="minorEastAsia"/>
          <w:szCs w:val="24"/>
        </w:rPr>
        <w:t xml:space="preserve">two cars, the number of pieces of positive evidence for car A and </w:t>
      </w:r>
      <w:r w:rsidR="00BA12C1">
        <w:rPr>
          <w:rFonts w:eastAsiaTheme="minorEastAsia"/>
          <w:szCs w:val="24"/>
        </w:rPr>
        <w:t xml:space="preserve">for </w:t>
      </w:r>
      <w:r w:rsidR="006D18B2" w:rsidRPr="006A7CCC">
        <w:rPr>
          <w:rFonts w:eastAsiaTheme="minorEastAsia"/>
          <w:szCs w:val="24"/>
        </w:rPr>
        <w:t>car B</w:t>
      </w:r>
      <w:r w:rsidR="000A7C91">
        <w:rPr>
          <w:rFonts w:eastAsiaTheme="minorEastAsia"/>
          <w:szCs w:val="24"/>
        </w:rPr>
        <w:t xml:space="preserve"> would be counted up</w:t>
      </w:r>
      <w:r w:rsidR="006D18B2" w:rsidRPr="006A7CCC">
        <w:rPr>
          <w:rFonts w:eastAsiaTheme="minorEastAsia"/>
          <w:szCs w:val="24"/>
        </w:rPr>
        <w:t xml:space="preserve">, and </w:t>
      </w:r>
      <w:r w:rsidR="000A7C91">
        <w:rPr>
          <w:rFonts w:eastAsiaTheme="minorEastAsia"/>
          <w:szCs w:val="24"/>
        </w:rPr>
        <w:t>the decision would be to</w:t>
      </w:r>
      <w:r w:rsidR="006D18B2" w:rsidRPr="006A7CCC">
        <w:rPr>
          <w:rFonts w:eastAsiaTheme="minorEastAsia"/>
          <w:szCs w:val="24"/>
        </w:rPr>
        <w:t xml:space="preserve"> buy the car with the </w:t>
      </w:r>
      <w:r w:rsidR="00A30FD2">
        <w:rPr>
          <w:rFonts w:eastAsiaTheme="minorEastAsia"/>
          <w:szCs w:val="24"/>
        </w:rPr>
        <w:t>greater number of pieces</w:t>
      </w:r>
      <w:r w:rsidR="006D18B2" w:rsidRPr="006A7CCC">
        <w:rPr>
          <w:rFonts w:eastAsiaTheme="minorEastAsia"/>
          <w:szCs w:val="24"/>
        </w:rPr>
        <w:t xml:space="preserve"> of positive evidence.</w:t>
      </w:r>
      <w:r w:rsidR="008E3EDE">
        <w:rPr>
          <w:rFonts w:eastAsiaTheme="minorEastAsia"/>
          <w:szCs w:val="24"/>
        </w:rPr>
        <w:t xml:space="preserve"> </w:t>
      </w:r>
      <w:r w:rsidR="006D18B2" w:rsidRPr="006A7CCC">
        <w:rPr>
          <w:szCs w:val="24"/>
        </w:rPr>
        <w:t>Tallying was originally called Dawe´s rule</w:t>
      </w:r>
      <w:r w:rsidR="00A30FD2">
        <w:rPr>
          <w:szCs w:val="24"/>
        </w:rPr>
        <w:t>,</w:t>
      </w:r>
      <w:r w:rsidR="006D18B2" w:rsidRPr="006A7CCC">
        <w:rPr>
          <w:szCs w:val="24"/>
        </w:rPr>
        <w:t xml:space="preserve"> which is a linear model that uses only unit weights (+1 or -1)</w:t>
      </w:r>
      <w:r w:rsidR="005B2C52">
        <w:rPr>
          <w:szCs w:val="24"/>
        </w:rPr>
        <w:t xml:space="preserve"> </w:t>
      </w:r>
      <w:r w:rsidR="005B2C52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&lt;EndNote&gt;&lt;Cite&gt;&lt;Author&gt;Dawes&lt;/Author&gt;&lt;Year&gt;1979&lt;/Year&gt;&lt;RecNum&gt;39&lt;/RecNum&gt;&lt;DisplayText&gt;(&lt;style face="italic"&gt;3&lt;/style&gt;)&lt;/DisplayText&gt;&lt;record&gt;&lt;rec-number&gt;39&lt;/rec-number&gt;&lt;foreign-keys&gt;&lt;key app="EN" db-id="ax2frzval5exxpe2t9mp2vdovpwp50tprw2x" timestamp="1419636640"&gt;39&lt;/key&gt;&lt;/foreign-keys&gt;&lt;ref-type name="Journal Article"&gt;17&lt;/ref-type&gt;&lt;contributors&gt;&lt;authors&gt;&lt;author&gt;Dawes, Robyn M&lt;/author&gt;&lt;/authors&gt;&lt;/contributors&gt;&lt;titles&gt;&lt;title&gt;The robust beauty of improper linear models in decision making&lt;/title&gt;&lt;secondary-title&gt;American psychologist&lt;/secondary-title&gt;&lt;/titles&gt;&lt;periodical&gt;&lt;full-title&gt;American psychologist&lt;/full-title&gt;&lt;/periodical&gt;&lt;pages&gt;571&lt;/pages&gt;&lt;volume&gt;34&lt;/volume&gt;&lt;number&gt;7&lt;/number&gt;&lt;dates&gt;&lt;year&gt;1979&lt;/year&gt;&lt;/dates&gt;&lt;isbn&gt;1935-990X&lt;/isbn&gt;&lt;urls&gt;&lt;/urls&gt;&lt;/record&gt;&lt;/Cite&gt;&lt;/EndNote&gt;</w:instrText>
      </w:r>
      <w:r w:rsidR="005B2C52">
        <w:rPr>
          <w:szCs w:val="24"/>
        </w:rPr>
        <w:fldChar w:fldCharType="separate"/>
      </w:r>
      <w:r w:rsidR="005B2C52">
        <w:rPr>
          <w:noProof/>
          <w:szCs w:val="24"/>
        </w:rPr>
        <w:t>(</w:t>
      </w:r>
      <w:r w:rsidR="005B2C52" w:rsidRPr="005B2C52">
        <w:rPr>
          <w:i/>
          <w:noProof/>
          <w:szCs w:val="24"/>
        </w:rPr>
        <w:t>3</w:t>
      </w:r>
      <w:r w:rsidR="005B2C52">
        <w:rPr>
          <w:noProof/>
          <w:szCs w:val="24"/>
        </w:rPr>
        <w:t>)</w:t>
      </w:r>
      <w:r w:rsidR="005B2C52">
        <w:rPr>
          <w:szCs w:val="24"/>
        </w:rPr>
        <w:fldChar w:fldCharType="end"/>
      </w:r>
      <w:r w:rsidR="006D18B2" w:rsidRPr="006A7CCC">
        <w:rPr>
          <w:szCs w:val="24"/>
        </w:rPr>
        <w:t>. In Dawes</w:t>
      </w:r>
      <w:r w:rsidR="00A30FD2">
        <w:rPr>
          <w:szCs w:val="24"/>
        </w:rPr>
        <w:t>’</w:t>
      </w:r>
      <w:r w:rsidR="006D18B2" w:rsidRPr="006A7CCC">
        <w:rPr>
          <w:szCs w:val="24"/>
        </w:rPr>
        <w:t xml:space="preserve"> original definition he assumed that people already know the directionalities of the cue weights</w:t>
      </w:r>
      <w:r w:rsidR="000A7C91">
        <w:rPr>
          <w:szCs w:val="24"/>
        </w:rPr>
        <w:t xml:space="preserve">. </w:t>
      </w:r>
      <w:r w:rsidR="006D18B2" w:rsidRPr="006A7CCC">
        <w:rPr>
          <w:szCs w:val="24"/>
        </w:rPr>
        <w:t xml:space="preserve">However, since then others have operationalized the heuristic assuming people do not know the cue directionalities in advance and still need to learn them from the environment (e.g., </w:t>
      </w:r>
      <w:r w:rsidR="001A418F">
        <w:rPr>
          <w:szCs w:val="24"/>
        </w:rPr>
        <w:t xml:space="preserve">via </w:t>
      </w:r>
      <w:r w:rsidR="006D18B2" w:rsidRPr="006A7CCC">
        <w:rPr>
          <w:szCs w:val="24"/>
        </w:rPr>
        <w:t>estimation from the tr</w:t>
      </w:r>
      <w:r>
        <w:rPr>
          <w:szCs w:val="24"/>
        </w:rPr>
        <w:t>aining sample</w:t>
      </w:r>
      <w:r w:rsidR="006D18B2" w:rsidRPr="006A7CCC">
        <w:rPr>
          <w:szCs w:val="24"/>
        </w:rPr>
        <w:t>)</w:t>
      </w:r>
      <w:r w:rsidR="006951DB">
        <w:rPr>
          <w:szCs w:val="24"/>
        </w:rPr>
        <w:t xml:space="preserve"> </w:t>
      </w:r>
      <w:r w:rsidR="006951DB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&lt;EndNote&gt;&lt;Cite&gt;&lt;Author&gt;Czerlinski&lt;/Author&gt;&lt;Year&gt;1999&lt;/Year&gt;&lt;RecNum&gt;36&lt;/RecNum&gt;&lt;DisplayText&gt;(&lt;style face="italic"&gt;4&lt;/style&gt;)&lt;/DisplayText&gt;&lt;record&gt;&lt;rec-number&gt;36&lt;/rec-number&gt;&lt;foreign-keys&gt;&lt;key app="EN" db-id="ax2frzval5exxpe2t9mp2vdovpwp50tprw2x" timestamp="1419617242"&gt;36&lt;/key&gt;&lt;/foreign-keys&gt;&lt;ref-type name="Book Section"&gt;5&lt;/ref-type&gt;&lt;contributors&gt;&lt;authors&gt;&lt;author&gt;Czerlinski, Jean&lt;/author&gt;&lt;author&gt;Gigerenzer, Gerd&lt;/author&gt;&lt;author&gt;Goldstein, Daniel G&lt;/author&gt;&lt;/authors&gt;&lt;secondary-authors&gt;&lt;author&gt;Gigerenzer, G.&lt;/author&gt;&lt;author&gt;Todd, P.M.&lt;/author&gt;&lt;author&gt;ABC Research Group&lt;/author&gt;&lt;/secondary-authors&gt;&lt;/contributors&gt;&lt;titles&gt;&lt;title&gt;How good are simple heuristics?&lt;/title&gt;&lt;secondary-title&gt;Simple heuristics that make us smart&lt;/secondary-title&gt;&lt;/titles&gt;&lt;periodical&gt;&lt;full-title&gt;Simple heuristics that make us smart&lt;/full-title&gt;&lt;/periodical&gt;&lt;pages&gt;97–118&lt;/pages&gt;&lt;dates&gt;&lt;year&gt;1999&lt;/year&gt;&lt;/dates&gt;&lt;pub-location&gt;New York&lt;/pub-location&gt;&lt;publisher&gt;Oxford University Press&lt;/publisher&gt;&lt;isbn&gt;0195121562&lt;/isbn&gt;&lt;urls&gt;&lt;/urls&gt;&lt;/record&gt;&lt;/Cite&gt;&lt;/EndNote&gt;</w:instrText>
      </w:r>
      <w:r w:rsidR="006951DB">
        <w:rPr>
          <w:szCs w:val="24"/>
        </w:rPr>
        <w:fldChar w:fldCharType="separate"/>
      </w:r>
      <w:r w:rsidR="006951DB">
        <w:rPr>
          <w:noProof/>
          <w:szCs w:val="24"/>
        </w:rPr>
        <w:t>(</w:t>
      </w:r>
      <w:r w:rsidR="006951DB" w:rsidRPr="006951DB">
        <w:rPr>
          <w:i/>
          <w:noProof/>
          <w:szCs w:val="24"/>
        </w:rPr>
        <w:t>4</w:t>
      </w:r>
      <w:r w:rsidR="006951DB">
        <w:rPr>
          <w:noProof/>
          <w:szCs w:val="24"/>
        </w:rPr>
        <w:t>)</w:t>
      </w:r>
      <w:r w:rsidR="006951DB">
        <w:rPr>
          <w:szCs w:val="24"/>
        </w:rPr>
        <w:fldChar w:fldCharType="end"/>
      </w:r>
      <w:r w:rsidR="006D18B2" w:rsidRPr="006A7CCC">
        <w:rPr>
          <w:szCs w:val="24"/>
        </w:rPr>
        <w:t xml:space="preserve">. </w:t>
      </w:r>
      <w:r w:rsidR="005B2C52">
        <w:rPr>
          <w:szCs w:val="24"/>
        </w:rPr>
        <w:t xml:space="preserve">This is what we have done in our simulations too. </w:t>
      </w:r>
      <w:r w:rsidR="006D18B2" w:rsidRPr="006A7CCC">
        <w:rPr>
          <w:szCs w:val="24"/>
        </w:rPr>
        <w:t xml:space="preserve">It has been shown that a tallying strategy does better in an environment where the weighting structure of cues is </w:t>
      </w:r>
      <w:r>
        <w:rPr>
          <w:szCs w:val="24"/>
        </w:rPr>
        <w:t xml:space="preserve">more </w:t>
      </w:r>
      <w:r w:rsidR="001A418F">
        <w:rPr>
          <w:szCs w:val="24"/>
        </w:rPr>
        <w:t>homogenous</w:t>
      </w:r>
      <w:r>
        <w:rPr>
          <w:szCs w:val="24"/>
        </w:rPr>
        <w:t xml:space="preserve">, which is often called a </w:t>
      </w:r>
      <w:r w:rsidRPr="000650E2">
        <w:rPr>
          <w:i/>
          <w:szCs w:val="24"/>
        </w:rPr>
        <w:t>compensatory</w:t>
      </w:r>
      <w:r>
        <w:rPr>
          <w:szCs w:val="24"/>
        </w:rPr>
        <w:t xml:space="preserve"> environment</w:t>
      </w:r>
      <w:r w:rsidR="006D18B2" w:rsidRPr="006A7CCC">
        <w:rPr>
          <w:szCs w:val="24"/>
        </w:rPr>
        <w:t xml:space="preserve"> </w:t>
      </w:r>
      <w:r w:rsidR="000A7C91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&lt;EndNote&gt;&lt;Cite&gt;&lt;Author&gt;Martignon&lt;/Author&gt;&lt;Year&gt;1999&lt;/Year&gt;&lt;RecNum&gt;80&lt;/RecNum&gt;&lt;DisplayText&gt;(&lt;style face="italic"&gt;1&lt;/style&gt;)&lt;/DisplayText&gt;&lt;record&gt;&lt;rec-number&gt;80&lt;/rec-number&gt;&lt;foreign-keys&gt;&lt;key app="EN" db-id="ax2frzval5exxpe2t9mp2vdovpwp50tprw2x" timestamp="1419643357"&gt;80&lt;/key&gt;&lt;/foreign-keys&gt;&lt;ref-type name="Book Section"&gt;5&lt;/ref-type&gt;&lt;contributors&gt;&lt;authors&gt;&lt;author&gt;Martignon, Laura&lt;/author&gt;&lt;author&gt;Hoffrage, Ulrich&lt;/author&gt;&lt;/authors&gt;&lt;/contributors&gt;&lt;titles&gt;&lt;title&gt;Why does one-reason decision making work. A case study in ecological rationality. &lt;/title&gt;&lt;secondary-title&gt;Simple heuristics that make us smart&lt;/secondary-title&gt;&lt;/titles&gt;&lt;periodical&gt;&lt;full-title&gt;Simple heuristics that make us smart&lt;/full-title&gt;&lt;/periodical&gt;&lt;pages&gt;119-140&lt;/pages&gt;&lt;dates&gt;&lt;year&gt;1999&lt;/year&gt;&lt;/dates&gt;&lt;pub-location&gt;New York&lt;/pub-location&gt;&lt;publisher&gt;Oxford University Press&lt;/publisher&gt;&lt;urls&gt;&lt;/urls&gt;&lt;/record&gt;&lt;/Cite&gt;&lt;/EndNote&gt;</w:instrText>
      </w:r>
      <w:r w:rsidR="000A7C91">
        <w:rPr>
          <w:szCs w:val="24"/>
        </w:rPr>
        <w:fldChar w:fldCharType="separate"/>
      </w:r>
      <w:r w:rsidR="000A7C91">
        <w:rPr>
          <w:noProof/>
          <w:szCs w:val="24"/>
        </w:rPr>
        <w:t>(</w:t>
      </w:r>
      <w:r w:rsidR="000A7C91" w:rsidRPr="000A7C91">
        <w:rPr>
          <w:i/>
          <w:noProof/>
          <w:szCs w:val="24"/>
        </w:rPr>
        <w:t>1</w:t>
      </w:r>
      <w:r w:rsidR="000A7C91">
        <w:rPr>
          <w:noProof/>
          <w:szCs w:val="24"/>
        </w:rPr>
        <w:t>)</w:t>
      </w:r>
      <w:r w:rsidR="000A7C91">
        <w:rPr>
          <w:szCs w:val="24"/>
        </w:rPr>
        <w:fldChar w:fldCharType="end"/>
      </w:r>
      <w:r w:rsidR="006D18B2" w:rsidRPr="006A7CCC">
        <w:rPr>
          <w:szCs w:val="24"/>
        </w:rPr>
        <w:t xml:space="preserve">. </w:t>
      </w:r>
    </w:p>
    <w:p w14:paraId="46D80905" w14:textId="77777777" w:rsidR="00B404D6" w:rsidRDefault="00B404D6" w:rsidP="00F77665">
      <w:pPr>
        <w:spacing w:line="240" w:lineRule="auto"/>
        <w:jc w:val="both"/>
        <w:rPr>
          <w:szCs w:val="24"/>
          <w:u w:val="single"/>
        </w:rPr>
      </w:pPr>
    </w:p>
    <w:p w14:paraId="6DD8336C" w14:textId="1CF6F663" w:rsidR="008E3EDE" w:rsidRPr="008E3EDE" w:rsidRDefault="00D46B1E" w:rsidP="008E3EDE">
      <w:pPr>
        <w:spacing w:line="240" w:lineRule="auto"/>
        <w:jc w:val="both"/>
        <w:rPr>
          <w:szCs w:val="24"/>
          <w:u w:val="single"/>
        </w:rPr>
      </w:pPr>
      <w:r>
        <w:rPr>
          <w:szCs w:val="24"/>
          <w:u w:val="single"/>
        </w:rPr>
        <w:t xml:space="preserve">2.2 </w:t>
      </w:r>
      <w:r w:rsidR="008E3EDE">
        <w:rPr>
          <w:szCs w:val="24"/>
          <w:u w:val="single"/>
        </w:rPr>
        <w:t>T</w:t>
      </w:r>
      <w:r w:rsidR="000650E2">
        <w:rPr>
          <w:szCs w:val="24"/>
          <w:u w:val="single"/>
        </w:rPr>
        <w:t>ake-The-Best</w:t>
      </w:r>
      <w:r w:rsidR="008E3EDE">
        <w:rPr>
          <w:szCs w:val="24"/>
          <w:u w:val="single"/>
        </w:rPr>
        <w:t xml:space="preserve"> Heuristic</w:t>
      </w:r>
    </w:p>
    <w:p w14:paraId="590D49E1" w14:textId="32BFD224" w:rsidR="008E3EDE" w:rsidRPr="00053DBE" w:rsidRDefault="000650E2" w:rsidP="007D2739">
      <w:pPr>
        <w:spacing w:line="240" w:lineRule="auto"/>
        <w:ind w:firstLine="720"/>
        <w:jc w:val="both"/>
        <w:rPr>
          <w:szCs w:val="24"/>
        </w:rPr>
      </w:pPr>
      <w:r>
        <w:rPr>
          <w:szCs w:val="24"/>
        </w:rPr>
        <w:t>Take-The-Best is defined for binary decision tasks</w:t>
      </w:r>
      <w:r w:rsidR="00A84832">
        <w:rPr>
          <w:szCs w:val="24"/>
        </w:rPr>
        <w:t>,</w:t>
      </w:r>
      <w:r>
        <w:rPr>
          <w:szCs w:val="24"/>
        </w:rPr>
        <w:t xml:space="preserve"> where</w:t>
      </w:r>
      <w:r w:rsidR="00A84832">
        <w:rPr>
          <w:szCs w:val="24"/>
        </w:rPr>
        <w:t>in</w:t>
      </w:r>
      <w:r>
        <w:rPr>
          <w:szCs w:val="24"/>
        </w:rPr>
        <w:t xml:space="preserve"> alternatives are compared on several cues, and the inference is made about which alternative has the higher criterion value. </w:t>
      </w:r>
      <w:r w:rsidR="008E3EDE" w:rsidRPr="006A7CCC">
        <w:rPr>
          <w:szCs w:val="24"/>
        </w:rPr>
        <w:t xml:space="preserve">The </w:t>
      </w:r>
      <w:r w:rsidR="005B2C52">
        <w:rPr>
          <w:szCs w:val="24"/>
        </w:rPr>
        <w:t>TTB</w:t>
      </w:r>
      <w:r w:rsidR="008E3EDE" w:rsidRPr="006A7CCC">
        <w:rPr>
          <w:szCs w:val="24"/>
        </w:rPr>
        <w:t xml:space="preserve"> heuristic assumes that people </w:t>
      </w:r>
      <w:r>
        <w:rPr>
          <w:szCs w:val="24"/>
        </w:rPr>
        <w:t xml:space="preserve">first </w:t>
      </w:r>
      <w:r w:rsidR="008E3EDE" w:rsidRPr="006A7CCC">
        <w:rPr>
          <w:szCs w:val="24"/>
        </w:rPr>
        <w:t xml:space="preserve">order cues </w:t>
      </w:r>
      <w:r w:rsidR="00A84832">
        <w:rPr>
          <w:szCs w:val="24"/>
        </w:rPr>
        <w:t xml:space="preserve">by </w:t>
      </w:r>
      <w:r w:rsidR="008E3EDE" w:rsidRPr="006A7CCC">
        <w:rPr>
          <w:szCs w:val="24"/>
        </w:rPr>
        <w:t>their cue valid</w:t>
      </w:r>
      <w:r>
        <w:rPr>
          <w:szCs w:val="24"/>
        </w:rPr>
        <w:t>ities</w:t>
      </w:r>
      <w:r w:rsidR="008E3EDE" w:rsidRPr="006A7CCC">
        <w:rPr>
          <w:szCs w:val="24"/>
        </w:rPr>
        <w:t xml:space="preserve">. Thus, </w:t>
      </w:r>
      <w:r>
        <w:rPr>
          <w:szCs w:val="24"/>
        </w:rPr>
        <w:t>like other fast</w:t>
      </w:r>
      <w:r w:rsidR="00A84832">
        <w:rPr>
          <w:szCs w:val="24"/>
        </w:rPr>
        <w:t>-</w:t>
      </w:r>
      <w:r>
        <w:rPr>
          <w:szCs w:val="24"/>
        </w:rPr>
        <w:t>and</w:t>
      </w:r>
      <w:r w:rsidR="00A84832">
        <w:rPr>
          <w:szCs w:val="24"/>
        </w:rPr>
        <w:t>-</w:t>
      </w:r>
      <w:r>
        <w:rPr>
          <w:szCs w:val="24"/>
        </w:rPr>
        <w:t xml:space="preserve">frugal heuristics, </w:t>
      </w:r>
      <w:r w:rsidR="008E3EDE" w:rsidRPr="006A7CCC">
        <w:rPr>
          <w:szCs w:val="24"/>
        </w:rPr>
        <w:t>take-the-best is often defined according to a search rule, a sto</w:t>
      </w:r>
      <w:r w:rsidR="008E3EDE">
        <w:rPr>
          <w:szCs w:val="24"/>
        </w:rPr>
        <w:t>pping rule and a decision rule</w:t>
      </w:r>
      <w:r w:rsidR="008E3EDE" w:rsidRPr="006A7CCC">
        <w:rPr>
          <w:szCs w:val="24"/>
        </w:rPr>
        <w:t xml:space="preserve"> </w:t>
      </w:r>
      <w:r w:rsidR="008E3EDE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&lt;EndNote&gt;&lt;Cite&gt;&lt;Author&gt;Gigerenzer&lt;/Author&gt;&lt;Year&gt;1996&lt;/Year&gt;&lt;RecNum&gt;42&lt;/RecNum&gt;&lt;DisplayText&gt;(&lt;style face="italic"&gt;5&lt;/style&gt;)&lt;/DisplayText&gt;&lt;record&gt;&lt;rec-number&gt;42&lt;/rec-number&gt;&lt;foreign-keys&gt;&lt;key app="EN" db-id="ax2frzval5exxpe2t9mp2vdovpwp50tprw2x" timestamp="1419636794"&gt;42&lt;/key&gt;&lt;/foreign-keys&gt;&lt;ref-type name="Journal Article"&gt;17&lt;/ref-type&gt;&lt;contributors&gt;&lt;authors&gt;&lt;author&gt;Gigerenzer, G.&lt;/author&gt;&lt;author&gt;Goldstein, D. G.&lt;/author&gt;&lt;/authors&gt;&lt;/contributors&gt;&lt;auth-address&gt;Center for Adaptive Behavior and Cognition, Max Planck Institute for Psychological Research, Munich, Germany. giger@mpipf-muenchen.mpg.de&lt;/auth-address&gt;&lt;titles&gt;&lt;title&gt;Reasoning the fast and frugal way: models of bounded rationality&lt;/title&gt;&lt;secondary-title&gt;Psychol Rev&lt;/secondary-title&gt;&lt;alt-title&gt;Psychological review&lt;/alt-title&gt;&lt;/titles&gt;&lt;periodical&gt;&lt;full-title&gt;Psychol Rev&lt;/full-title&gt;&lt;abbr-1&gt;Psychological review&lt;/abbr-1&gt;&lt;/periodical&gt;&lt;alt-periodical&gt;&lt;full-title&gt;Psychol Rev&lt;/full-title&gt;&lt;abbr-1&gt;Psychological review&lt;/abbr-1&gt;&lt;/alt-periodical&gt;&lt;pages&gt;650-69&lt;/pages&gt;&lt;volume&gt;103&lt;/volume&gt;&lt;number&gt;4&lt;/number&gt;&lt;keywords&gt;&lt;keyword&gt;*Algorithms&lt;/keyword&gt;&lt;keyword&gt;Animals&lt;/keyword&gt;&lt;keyword&gt;*Computer Simulation&lt;/keyword&gt;&lt;keyword&gt;Cues&lt;/keyword&gt;&lt;keyword&gt;*Decision Making&lt;/keyword&gt;&lt;keyword&gt;Humans&lt;/keyword&gt;&lt;keyword&gt;*Problem Solving&lt;/keyword&gt;&lt;keyword&gt;Reaction Time&lt;/keyword&gt;&lt;keyword&gt;Social Environment&lt;/keyword&gt;&lt;/keywords&gt;&lt;dates&gt;&lt;year&gt;1996&lt;/year&gt;&lt;pub-dates&gt;&lt;date&gt;Oct&lt;/date&gt;&lt;/pub-dates&gt;&lt;/dates&gt;&lt;isbn&gt;0033-295X (Print)&amp;#xD;0033-295X (Linking)&lt;/isbn&gt;&lt;accession-num&gt;8888650&lt;/accession-num&gt;&lt;urls&gt;&lt;related-urls&gt;&lt;url&gt;http://www.ncbi.nlm.nih.gov/pubmed/8888650&lt;/url&gt;&lt;/related-urls&gt;&lt;/urls&gt;&lt;/record&gt;&lt;/Cite&gt;&lt;/EndNote&gt;</w:instrText>
      </w:r>
      <w:r w:rsidR="008E3EDE">
        <w:rPr>
          <w:szCs w:val="24"/>
        </w:rPr>
        <w:fldChar w:fldCharType="separate"/>
      </w:r>
      <w:r w:rsidR="006951DB">
        <w:rPr>
          <w:noProof/>
          <w:szCs w:val="24"/>
        </w:rPr>
        <w:t>(</w:t>
      </w:r>
      <w:r w:rsidR="006951DB" w:rsidRPr="006951DB">
        <w:rPr>
          <w:i/>
          <w:noProof/>
          <w:szCs w:val="24"/>
        </w:rPr>
        <w:t>5</w:t>
      </w:r>
      <w:r w:rsidR="006951DB">
        <w:rPr>
          <w:noProof/>
          <w:szCs w:val="24"/>
        </w:rPr>
        <w:t>)</w:t>
      </w:r>
      <w:r w:rsidR="008E3EDE">
        <w:rPr>
          <w:szCs w:val="24"/>
        </w:rPr>
        <w:fldChar w:fldCharType="end"/>
      </w:r>
      <w:r w:rsidR="00F00E0A">
        <w:rPr>
          <w:szCs w:val="24"/>
        </w:rPr>
        <w:t>,</w:t>
      </w:r>
      <w:r>
        <w:rPr>
          <w:szCs w:val="24"/>
        </w:rPr>
        <w:t xml:space="preserve"> </w:t>
      </w:r>
      <w:r w:rsidR="00F00E0A">
        <w:rPr>
          <w:szCs w:val="24"/>
        </w:rPr>
        <w:t>as follows.</w:t>
      </w:r>
      <w:r w:rsidR="008E3EDE">
        <w:rPr>
          <w:szCs w:val="24"/>
        </w:rPr>
        <w:t xml:space="preserve"> </w:t>
      </w:r>
      <w:r w:rsidR="008E3EDE" w:rsidRPr="006A7CCC">
        <w:rPr>
          <w:szCs w:val="24"/>
        </w:rPr>
        <w:t xml:space="preserve">(1) Search rule: Search through cues in order of their validity. (2) Stopping rule: Stop </w:t>
      </w:r>
      <w:r w:rsidR="00F00E0A">
        <w:rPr>
          <w:szCs w:val="24"/>
        </w:rPr>
        <w:t>up</w:t>
      </w:r>
      <w:r w:rsidR="008E3EDE" w:rsidRPr="006A7CCC">
        <w:rPr>
          <w:szCs w:val="24"/>
        </w:rPr>
        <w:t>on finding the first cue that discriminates the alternatives</w:t>
      </w:r>
      <w:r w:rsidR="008E3EDE">
        <w:rPr>
          <w:szCs w:val="24"/>
        </w:rPr>
        <w:t>.</w:t>
      </w:r>
      <w:r w:rsidR="008E3EDE" w:rsidRPr="006A7CCC">
        <w:rPr>
          <w:szCs w:val="24"/>
        </w:rPr>
        <w:t xml:space="preserve"> </w:t>
      </w:r>
      <w:r w:rsidR="008E3EDE">
        <w:rPr>
          <w:szCs w:val="24"/>
        </w:rPr>
        <w:t>(</w:t>
      </w:r>
      <w:r w:rsidR="008E3EDE" w:rsidRPr="006A7CCC">
        <w:rPr>
          <w:szCs w:val="24"/>
        </w:rPr>
        <w:t xml:space="preserve">3) Decision rule: Infer that the alternative with the </w:t>
      </w:r>
      <w:r w:rsidR="00053DBE">
        <w:rPr>
          <w:szCs w:val="24"/>
        </w:rPr>
        <w:t>higher</w:t>
      </w:r>
      <w:r w:rsidR="008E3EDE" w:rsidRPr="006A7CCC">
        <w:rPr>
          <w:szCs w:val="24"/>
        </w:rPr>
        <w:t xml:space="preserve"> value </w:t>
      </w:r>
      <w:r w:rsidR="00F00E0A">
        <w:rPr>
          <w:szCs w:val="24"/>
        </w:rPr>
        <w:t xml:space="preserve">on that cue </w:t>
      </w:r>
      <w:r w:rsidR="008E3EDE" w:rsidRPr="006A7CCC">
        <w:rPr>
          <w:szCs w:val="24"/>
        </w:rPr>
        <w:t>has the higher criterion value.</w:t>
      </w:r>
      <w:r w:rsidR="008E3EDE">
        <w:rPr>
          <w:szCs w:val="24"/>
        </w:rPr>
        <w:t xml:space="preserve"> </w:t>
      </w:r>
      <w:r w:rsidR="008E3EDE" w:rsidRPr="006A7CCC">
        <w:rPr>
          <w:szCs w:val="24"/>
        </w:rPr>
        <w:t xml:space="preserve">Take-the-Best </w:t>
      </w:r>
      <w:r w:rsidR="00053DBE">
        <w:rPr>
          <w:szCs w:val="24"/>
        </w:rPr>
        <w:t xml:space="preserve">is a </w:t>
      </w:r>
      <w:r w:rsidR="00053DBE" w:rsidRPr="00053DBE">
        <w:rPr>
          <w:i/>
          <w:szCs w:val="24"/>
        </w:rPr>
        <w:t>non-compensatory</w:t>
      </w:r>
      <w:r w:rsidR="00053DBE">
        <w:rPr>
          <w:szCs w:val="24"/>
        </w:rPr>
        <w:t xml:space="preserve"> strategy, because the highest ranked, i.e., most valid, cue</w:t>
      </w:r>
      <w:r w:rsidR="00872047">
        <w:rPr>
          <w:szCs w:val="24"/>
        </w:rPr>
        <w:t xml:space="preserve"> </w:t>
      </w:r>
      <w:r w:rsidR="00872047" w:rsidRPr="00872047">
        <w:rPr>
          <w:position w:val="-12"/>
          <w:szCs w:val="24"/>
        </w:rPr>
        <w:object w:dxaOrig="300" w:dyaOrig="360" w14:anchorId="255D137B">
          <v:shape id="_x0000_i1058" type="#_x0000_t75" style="width:15pt;height:18pt" o:ole="">
            <v:imagedata r:id="rId67" o:title=""/>
          </v:shape>
          <o:OLEObject Type="Embed" ProgID="Equation.DSMT4" ShapeID="_x0000_i1058" DrawAspect="Content" ObjectID="_1502891813" r:id="rId68"/>
        </w:object>
      </w:r>
      <w:r w:rsidR="00053DBE">
        <w:rPr>
          <w:szCs w:val="24"/>
        </w:rPr>
        <w:t xml:space="preserve"> </w:t>
      </w:r>
      <w:r w:rsidR="00B3694B">
        <w:rPr>
          <w:szCs w:val="24"/>
        </w:rPr>
        <w:t>will</w:t>
      </w:r>
      <w:r w:rsidR="00B3694B" w:rsidRPr="00053DBE">
        <w:rPr>
          <w:szCs w:val="24"/>
        </w:rPr>
        <w:t xml:space="preserve"> </w:t>
      </w:r>
      <w:r w:rsidR="00053DBE" w:rsidRPr="00053DBE">
        <w:rPr>
          <w:szCs w:val="24"/>
        </w:rPr>
        <w:t>outweigh</w:t>
      </w:r>
      <w:r w:rsidR="00053DBE">
        <w:rPr>
          <w:szCs w:val="24"/>
        </w:rPr>
        <w:t xml:space="preserve"> </w:t>
      </w:r>
      <w:r w:rsidR="00053DBE" w:rsidRPr="00053DBE">
        <w:rPr>
          <w:szCs w:val="24"/>
        </w:rPr>
        <w:t>any combination of the subsequent cues</w:t>
      </w:r>
      <w:r w:rsidR="00872047">
        <w:rPr>
          <w:szCs w:val="24"/>
        </w:rPr>
        <w:t xml:space="preserve"> </w:t>
      </w:r>
      <w:r w:rsidR="00872047" w:rsidRPr="00872047">
        <w:rPr>
          <w:position w:val="-12"/>
          <w:szCs w:val="24"/>
        </w:rPr>
        <w:object w:dxaOrig="1060" w:dyaOrig="360" w14:anchorId="436E3386">
          <v:shape id="_x0000_i1059" type="#_x0000_t75" style="width:53.25pt;height:18pt" o:ole="">
            <v:imagedata r:id="rId69" o:title=""/>
          </v:shape>
          <o:OLEObject Type="Embed" ProgID="Equation.DSMT4" ShapeID="_x0000_i1059" DrawAspect="Content" ObjectID="_1502891814" r:id="rId70"/>
        </w:object>
      </w:r>
      <w:r w:rsidR="00053DBE">
        <w:rPr>
          <w:szCs w:val="24"/>
        </w:rPr>
        <w:t xml:space="preserve">. This means that once the most valid discriminating cue has been found, it is used to make the inference and </w:t>
      </w:r>
      <w:r w:rsidR="00053DBE" w:rsidRPr="006A7CCC">
        <w:rPr>
          <w:szCs w:val="24"/>
        </w:rPr>
        <w:t xml:space="preserve">no further </w:t>
      </w:r>
      <w:r w:rsidR="00053DBE">
        <w:rPr>
          <w:szCs w:val="24"/>
        </w:rPr>
        <w:t xml:space="preserve">cues are </w:t>
      </w:r>
      <w:r w:rsidR="00B3694B">
        <w:rPr>
          <w:szCs w:val="24"/>
        </w:rPr>
        <w:t>considered</w:t>
      </w:r>
      <w:r w:rsidR="00053DBE">
        <w:rPr>
          <w:szCs w:val="24"/>
        </w:rPr>
        <w:t xml:space="preserve">. Hence, </w:t>
      </w:r>
      <w:r w:rsidR="005B2C52">
        <w:rPr>
          <w:szCs w:val="24"/>
        </w:rPr>
        <w:t>TTB</w:t>
      </w:r>
      <w:r w:rsidR="00053DBE">
        <w:rPr>
          <w:szCs w:val="24"/>
        </w:rPr>
        <w:t xml:space="preserve"> is a strategy that ignores a large part of the information. Like tallying, it does best in its corresponding environment, i.e. in </w:t>
      </w:r>
      <w:r w:rsidR="009B529C">
        <w:rPr>
          <w:szCs w:val="24"/>
        </w:rPr>
        <w:t>an environment</w:t>
      </w:r>
      <w:r w:rsidR="00053DBE">
        <w:rPr>
          <w:szCs w:val="24"/>
        </w:rPr>
        <w:t xml:space="preserve"> that also ha</w:t>
      </w:r>
      <w:r w:rsidR="009B529C">
        <w:rPr>
          <w:szCs w:val="24"/>
        </w:rPr>
        <w:t>s</w:t>
      </w:r>
      <w:r w:rsidR="00053DBE">
        <w:rPr>
          <w:szCs w:val="24"/>
        </w:rPr>
        <w:t xml:space="preserve"> a </w:t>
      </w:r>
      <w:r w:rsidR="008E3EDE" w:rsidRPr="008E3EDE">
        <w:rPr>
          <w:i/>
          <w:szCs w:val="24"/>
        </w:rPr>
        <w:t>non</w:t>
      </w:r>
      <w:r w:rsidR="00053DBE">
        <w:rPr>
          <w:i/>
          <w:szCs w:val="24"/>
        </w:rPr>
        <w:t>-</w:t>
      </w:r>
      <w:r w:rsidR="008E3EDE" w:rsidRPr="008E3EDE">
        <w:rPr>
          <w:i/>
          <w:szCs w:val="24"/>
        </w:rPr>
        <w:t>compensatory</w:t>
      </w:r>
      <w:r w:rsidR="008E3EDE">
        <w:rPr>
          <w:szCs w:val="24"/>
        </w:rPr>
        <w:t xml:space="preserve"> weighting</w:t>
      </w:r>
      <w:r w:rsidR="009B529C">
        <w:rPr>
          <w:szCs w:val="24"/>
        </w:rPr>
        <w:t xml:space="preserve"> structure </w:t>
      </w:r>
      <w:r w:rsidR="008E3EDE">
        <w:rPr>
          <w:szCs w:val="24"/>
        </w:rPr>
        <w:fldChar w:fldCharType="begin"/>
      </w:r>
      <w:r w:rsidR="006951DB">
        <w:rPr>
          <w:szCs w:val="24"/>
        </w:rPr>
        <w:instrText xml:space="preserve"> ADDIN EN.CITE &lt;EndNote&gt;&lt;Cite&gt;&lt;Author&gt;Martignon&lt;/Author&gt;&lt;Year&gt;1999&lt;/Year&gt;&lt;RecNum&gt;80&lt;/RecNum&gt;&lt;DisplayText&gt;(&lt;style face="italic"&gt;1&lt;/style&gt;)&lt;/DisplayText&gt;&lt;record&gt;&lt;rec-number&gt;80&lt;/rec-number&gt;&lt;foreign-keys&gt;&lt;key app="EN" db-id="ax2frzval5exxpe2t9mp2vdovpwp50tprw2x" timestamp="1419643357"&gt;80&lt;/key&gt;&lt;/foreign-keys&gt;&lt;ref-type name="Book Section"&gt;5&lt;/ref-type&gt;&lt;contributors&gt;&lt;authors&gt;&lt;author&gt;Martignon, Laura&lt;/author&gt;&lt;author&gt;Hoffrage, Ulrich&lt;/author&gt;&lt;/authors&gt;&lt;/contributors&gt;&lt;titles&gt;&lt;title&gt;Why does one-reason decision making work. A case study in ecological rationality. &lt;/title&gt;&lt;secondary-title&gt;Simple heuristics that make us smart&lt;/secondary-title&gt;&lt;/titles&gt;&lt;periodical&gt;&lt;full-title&gt;Simple heuristics that make us smart&lt;/full-title&gt;&lt;/periodical&gt;&lt;pages&gt;119-140&lt;/pages&gt;&lt;dates&gt;&lt;year&gt;1999&lt;/year&gt;&lt;/dates&gt;&lt;pub-location&gt;New York&lt;/pub-location&gt;&lt;publisher&gt;Oxford University Press&lt;/publisher&gt;&lt;urls&gt;&lt;/urls&gt;&lt;/record&gt;&lt;/Cite&gt;&lt;/EndNote&gt;</w:instrText>
      </w:r>
      <w:r w:rsidR="008E3EDE">
        <w:rPr>
          <w:szCs w:val="24"/>
        </w:rPr>
        <w:fldChar w:fldCharType="separate"/>
      </w:r>
      <w:r w:rsidR="008E3EDE">
        <w:rPr>
          <w:noProof/>
          <w:szCs w:val="24"/>
        </w:rPr>
        <w:t>(</w:t>
      </w:r>
      <w:r w:rsidR="008E3EDE" w:rsidRPr="008E3EDE">
        <w:rPr>
          <w:i/>
          <w:noProof/>
          <w:szCs w:val="24"/>
        </w:rPr>
        <w:t>1</w:t>
      </w:r>
      <w:r w:rsidR="008E3EDE">
        <w:rPr>
          <w:noProof/>
          <w:szCs w:val="24"/>
        </w:rPr>
        <w:t>)</w:t>
      </w:r>
      <w:r w:rsidR="008E3EDE">
        <w:rPr>
          <w:szCs w:val="24"/>
        </w:rPr>
        <w:fldChar w:fldCharType="end"/>
      </w:r>
      <w:r w:rsidR="008E3EDE" w:rsidRPr="006A7CCC">
        <w:rPr>
          <w:szCs w:val="24"/>
        </w:rPr>
        <w:t xml:space="preserve">. </w:t>
      </w:r>
    </w:p>
    <w:p w14:paraId="2B7514CD" w14:textId="77777777" w:rsidR="007D2739" w:rsidRDefault="007D2739" w:rsidP="002824CD">
      <w:pPr>
        <w:spacing w:line="240" w:lineRule="auto"/>
        <w:jc w:val="both"/>
        <w:rPr>
          <w:szCs w:val="24"/>
          <w:u w:val="single"/>
        </w:rPr>
      </w:pPr>
    </w:p>
    <w:p w14:paraId="26CC5DBC" w14:textId="461EE780" w:rsidR="002824CD" w:rsidRPr="00E53AB6" w:rsidRDefault="007D2739" w:rsidP="002824CD">
      <w:pPr>
        <w:spacing w:line="240" w:lineRule="auto"/>
        <w:jc w:val="both"/>
        <w:rPr>
          <w:szCs w:val="24"/>
          <w:u w:val="single"/>
        </w:rPr>
      </w:pPr>
      <w:r w:rsidRPr="00E53AB6">
        <w:rPr>
          <w:szCs w:val="24"/>
          <w:u w:val="single"/>
        </w:rPr>
        <w:t xml:space="preserve">3 Markov Chain Monte Carlo (MCMC) </w:t>
      </w:r>
    </w:p>
    <w:p w14:paraId="05020197" w14:textId="06DA2EC0" w:rsidR="00910139" w:rsidRDefault="00910139" w:rsidP="00E53AB6">
      <w:pPr>
        <w:spacing w:line="240" w:lineRule="auto"/>
        <w:ind w:firstLine="720"/>
        <w:jc w:val="both"/>
      </w:pPr>
      <w:r w:rsidRPr="00567F6C">
        <w:rPr>
          <w:szCs w:val="24"/>
        </w:rPr>
        <w:t>We used a Metropolis-Hastings sampler to generate Markov chains</w:t>
      </w:r>
      <w:r w:rsidRPr="00567F6C">
        <w:rPr>
          <w:b/>
          <w:szCs w:val="24"/>
        </w:rPr>
        <w:t xml:space="preserve"> </w:t>
      </w:r>
      <w:r w:rsidRPr="00567F6C">
        <w:rPr>
          <w:szCs w:val="24"/>
        </w:rPr>
        <w:t xml:space="preserve">in order to estimate the Bayesian posterior </w:t>
      </w:r>
      <w:r w:rsidR="00C2705C">
        <w:rPr>
          <w:szCs w:val="24"/>
        </w:rPr>
        <w:t>w</w:t>
      </w:r>
      <w:r w:rsidR="00AF2175">
        <w:rPr>
          <w:szCs w:val="24"/>
        </w:rPr>
        <w:t>eight matrix</w:t>
      </w:r>
      <w:r w:rsidR="00C2705C">
        <w:rPr>
          <w:szCs w:val="24"/>
        </w:rPr>
        <w:t xml:space="preserve">. </w:t>
      </w:r>
      <w:r w:rsidRPr="00567F6C">
        <w:rPr>
          <w:szCs w:val="24"/>
        </w:rPr>
        <w:t xml:space="preserve"> </w:t>
      </w:r>
      <w:r w:rsidR="00644205">
        <w:rPr>
          <w:szCs w:val="24"/>
          <w:lang w:eastAsia="en-GB"/>
        </w:rPr>
        <w:t>MCMC</w:t>
      </w:r>
      <w:r w:rsidRPr="00567F6C">
        <w:rPr>
          <w:szCs w:val="24"/>
          <w:lang w:eastAsia="en-GB"/>
        </w:rPr>
        <w:t xml:space="preserve"> algorithms are a class of methods for generating samples from complex probability distributions by constructing Markov chains that converge to those distributions over time </w:t>
      </w:r>
      <w:r>
        <w:rPr>
          <w:szCs w:val="24"/>
          <w:lang w:eastAsia="en-GB"/>
        </w:rPr>
        <w:fldChar w:fldCharType="begin"/>
      </w:r>
      <w:r w:rsidR="006951DB">
        <w:rPr>
          <w:szCs w:val="24"/>
          <w:lang w:eastAsia="en-GB"/>
        </w:rPr>
        <w:instrText xml:space="preserve"> ADDIN EN.CITE &lt;EndNote&gt;&lt;Cite&gt;&lt;Author&gt;Gilks&lt;/Author&gt;&lt;Year&gt;1996&lt;/Year&gt;&lt;RecNum&gt;93&lt;/RecNum&gt;&lt;DisplayText&gt;(&lt;style face="italic"&gt;6&lt;/style&gt;)&lt;/DisplayText&gt;&lt;record&gt;&lt;rec-number&gt;93&lt;/rec-number&gt;&lt;foreign-keys&gt;&lt;key app="EN" db-id="ax2frzval5exxpe2t9mp2vdovpwp50tprw2x" timestamp="1419709290"&gt;93&lt;/key&gt;&lt;/foreign-keys&gt;&lt;ref-type name="Book Section"&gt;5&lt;/ref-type&gt;&lt;contributors&gt;&lt;authors&gt;&lt;author&gt;Gilks, Walter R&lt;/author&gt;&lt;author&gt;Richardson, Sylvia&lt;/author&gt;&lt;author&gt;Spiegelhalter, David J&lt;/author&gt;&lt;/authors&gt;&lt;/contributors&gt;&lt;titles&gt;&lt;title&gt;Introducing markov chain monte carlo&lt;/title&gt;&lt;secondary-title&gt;Markov chain Monte Carlo in practice&lt;/secondary-title&gt;&lt;/titles&gt;&lt;pages&gt;1-19&lt;/pages&gt;&lt;dates&gt;&lt;year&gt;1996&lt;/year&gt;&lt;/dates&gt;&lt;publisher&gt;Springer&lt;/publisher&gt;&lt;isbn&gt;0412055511&lt;/isbn&gt;&lt;urls&gt;&lt;/urls&gt;&lt;/record&gt;&lt;/Cite&gt;&lt;/EndNote&gt;</w:instrText>
      </w:r>
      <w:r>
        <w:rPr>
          <w:szCs w:val="24"/>
          <w:lang w:eastAsia="en-GB"/>
        </w:rPr>
        <w:fldChar w:fldCharType="separate"/>
      </w:r>
      <w:r w:rsidR="006951DB">
        <w:rPr>
          <w:noProof/>
          <w:szCs w:val="24"/>
          <w:lang w:eastAsia="en-GB"/>
        </w:rPr>
        <w:t>(</w:t>
      </w:r>
      <w:r w:rsidR="006951DB" w:rsidRPr="006951DB">
        <w:rPr>
          <w:i/>
          <w:noProof/>
          <w:szCs w:val="24"/>
          <w:lang w:eastAsia="en-GB"/>
        </w:rPr>
        <w:t>6</w:t>
      </w:r>
      <w:r w:rsidR="006951DB">
        <w:rPr>
          <w:noProof/>
          <w:szCs w:val="24"/>
          <w:lang w:eastAsia="en-GB"/>
        </w:rPr>
        <w:t>)</w:t>
      </w:r>
      <w:r>
        <w:rPr>
          <w:szCs w:val="24"/>
          <w:lang w:eastAsia="en-GB"/>
        </w:rPr>
        <w:fldChar w:fldCharType="end"/>
      </w:r>
      <w:r w:rsidRPr="00567F6C">
        <w:rPr>
          <w:szCs w:val="24"/>
          <w:lang w:eastAsia="en-GB"/>
        </w:rPr>
        <w:t xml:space="preserve">. </w:t>
      </w:r>
      <w:r w:rsidR="00C2705C">
        <w:rPr>
          <w:szCs w:val="24"/>
          <w:lang w:eastAsia="en-GB"/>
        </w:rPr>
        <w:t>For drawing a</w:t>
      </w:r>
      <w:r w:rsidRPr="00567F6C">
        <w:rPr>
          <w:szCs w:val="24"/>
          <w:lang w:eastAsia="en-GB"/>
        </w:rPr>
        <w:t xml:space="preserve"> sample from a certain probability distribution, </w:t>
      </w:r>
      <w:r w:rsidR="00C2705C">
        <w:rPr>
          <w:szCs w:val="24"/>
          <w:lang w:eastAsia="en-GB"/>
        </w:rPr>
        <w:t>the</w:t>
      </w:r>
      <w:r w:rsidRPr="00567F6C">
        <w:rPr>
          <w:szCs w:val="24"/>
          <w:lang w:eastAsia="en-GB"/>
        </w:rPr>
        <w:t xml:space="preserve"> Markov chain </w:t>
      </w:r>
      <w:r w:rsidR="00C2705C">
        <w:rPr>
          <w:szCs w:val="24"/>
          <w:lang w:eastAsia="en-GB"/>
        </w:rPr>
        <w:t xml:space="preserve">is defined </w:t>
      </w:r>
      <w:r w:rsidRPr="00567F6C">
        <w:rPr>
          <w:szCs w:val="24"/>
          <w:lang w:eastAsia="en-GB"/>
        </w:rPr>
        <w:t xml:space="preserve">such that the stationary distribution of that chain is the desired distribution, and </w:t>
      </w:r>
      <w:r w:rsidR="00C2705C">
        <w:rPr>
          <w:szCs w:val="24"/>
          <w:lang w:eastAsia="en-GB"/>
        </w:rPr>
        <w:t xml:space="preserve">a </w:t>
      </w:r>
      <w:r w:rsidRPr="00567F6C">
        <w:rPr>
          <w:szCs w:val="24"/>
          <w:lang w:eastAsia="en-GB"/>
        </w:rPr>
        <w:t xml:space="preserve">sequence of states </w:t>
      </w:r>
      <w:r w:rsidR="00C2705C">
        <w:rPr>
          <w:szCs w:val="24"/>
          <w:lang w:eastAsia="en-GB"/>
        </w:rPr>
        <w:t xml:space="preserve">is </w:t>
      </w:r>
      <w:r w:rsidR="00644205">
        <w:rPr>
          <w:szCs w:val="24"/>
          <w:lang w:eastAsia="en-GB"/>
        </w:rPr>
        <w:t xml:space="preserve">then </w:t>
      </w:r>
      <w:r w:rsidR="00C2705C">
        <w:rPr>
          <w:szCs w:val="24"/>
          <w:lang w:eastAsia="en-GB"/>
        </w:rPr>
        <w:t xml:space="preserve">sampled </w:t>
      </w:r>
      <w:r w:rsidRPr="00567F6C">
        <w:rPr>
          <w:szCs w:val="24"/>
          <w:lang w:eastAsia="en-GB"/>
        </w:rPr>
        <w:t xml:space="preserve">from that chain. If the sequence is long enough, the states of the chain can be treated similarly to samples from the equilibrium distribution. The Metropolis algorithm </w:t>
      </w:r>
      <w:r>
        <w:rPr>
          <w:szCs w:val="24"/>
          <w:lang w:eastAsia="en-GB"/>
        </w:rPr>
        <w:fldChar w:fldCharType="begin"/>
      </w:r>
      <w:r w:rsidR="006951DB">
        <w:rPr>
          <w:szCs w:val="24"/>
          <w:lang w:eastAsia="en-GB"/>
        </w:rPr>
        <w:instrText xml:space="preserve"> ADDIN EN.CITE &lt;EndNote&gt;&lt;Cite&gt;&lt;Author&gt;Metropolis&lt;/Author&gt;&lt;Year&gt;1953&lt;/Year&gt;&lt;RecNum&gt;68&lt;/RecNum&gt;&lt;DisplayText&gt;(&lt;style face="italic"&gt;2&lt;/style&gt;)&lt;/DisplayText&gt;&lt;record&gt;&lt;rec-number&gt;68&lt;/rec-number&gt;&lt;foreign-keys&gt;&lt;key app="EN" db-id="ax2frzval5exxpe2t9mp2vdovpwp50tprw2x" timestamp="1419639556"&gt;68&lt;/key&gt;&lt;/foreign-keys&gt;&lt;ref-type name="Journal Article"&gt;17&lt;/ref-type&gt;&lt;contributors&gt;&lt;authors&gt;&lt;author&gt;Metropolis, Nicholas&lt;/author&gt;&lt;author&gt;Rosenbluth, Arianna W&lt;/author&gt;&lt;author&gt;Rosenbluth, Marshall N&lt;/author&gt;&lt;author&gt;Teller, Augusta H&lt;/author&gt;&lt;author&gt;Teller, Edward&lt;/author&gt;&lt;/authors&gt;&lt;/contributors&gt;&lt;titles&gt;&lt;title&gt;Equation of state calculations by fast computing machines&lt;/title&gt;&lt;secondary-title&gt;The journal of chemical physics&lt;/secondary-title&gt;&lt;/titles&gt;&lt;periodical&gt;&lt;full-title&gt;The journal of chemical physics&lt;/full-title&gt;&lt;/periodical&gt;&lt;pages&gt;1087-1092&lt;/pages&gt;&lt;volume&gt;21&lt;/volume&gt;&lt;number&gt;6&lt;/number&gt;&lt;dates&gt;&lt;year&gt;1953&lt;/year&gt;&lt;/dates&gt;&lt;isbn&gt;0021-9606&lt;/isbn&gt;&lt;urls&gt;&lt;/urls&gt;&lt;/record&gt;&lt;/Cite&gt;&lt;/EndNote&gt;</w:instrText>
      </w:r>
      <w:r>
        <w:rPr>
          <w:szCs w:val="24"/>
          <w:lang w:eastAsia="en-GB"/>
        </w:rPr>
        <w:fldChar w:fldCharType="separate"/>
      </w:r>
      <w:r w:rsidR="006D18B2">
        <w:rPr>
          <w:noProof/>
          <w:szCs w:val="24"/>
          <w:lang w:eastAsia="en-GB"/>
        </w:rPr>
        <w:t>(</w:t>
      </w:r>
      <w:r w:rsidR="006D18B2" w:rsidRPr="006D18B2">
        <w:rPr>
          <w:i/>
          <w:noProof/>
          <w:szCs w:val="24"/>
          <w:lang w:eastAsia="en-GB"/>
        </w:rPr>
        <w:t>2</w:t>
      </w:r>
      <w:r w:rsidR="006D18B2">
        <w:rPr>
          <w:noProof/>
          <w:szCs w:val="24"/>
          <w:lang w:eastAsia="en-GB"/>
        </w:rPr>
        <w:t>)</w:t>
      </w:r>
      <w:r>
        <w:rPr>
          <w:szCs w:val="24"/>
          <w:lang w:eastAsia="en-GB"/>
        </w:rPr>
        <w:fldChar w:fldCharType="end"/>
      </w:r>
      <w:r w:rsidRPr="00567F6C">
        <w:rPr>
          <w:szCs w:val="24"/>
          <w:lang w:eastAsia="en-GB"/>
        </w:rPr>
        <w:t xml:space="preserve"> is one of the most popular methods for constructing </w:t>
      </w:r>
      <w:r w:rsidRPr="00567F6C">
        <w:rPr>
          <w:szCs w:val="24"/>
          <w:lang w:eastAsia="en-GB"/>
        </w:rPr>
        <w:lastRenderedPageBreak/>
        <w:t>such a Markov chain. The sequence of states is initialized with an arbitrary value,</w:t>
      </w:r>
      <w:r w:rsidR="00872047">
        <w:rPr>
          <w:szCs w:val="24"/>
          <w:lang w:eastAsia="en-GB"/>
        </w:rPr>
        <w:t xml:space="preserve"> </w:t>
      </w:r>
      <w:r w:rsidR="00872047" w:rsidRPr="00872047">
        <w:rPr>
          <w:position w:val="-6"/>
          <w:szCs w:val="24"/>
          <w:lang w:eastAsia="en-GB"/>
        </w:rPr>
        <w:object w:dxaOrig="200" w:dyaOrig="220" w14:anchorId="473AD89E">
          <v:shape id="_x0000_i1060" type="#_x0000_t75" style="width:9.75pt;height:11.25pt" o:ole="">
            <v:imagedata r:id="rId71" o:title=""/>
          </v:shape>
          <o:OLEObject Type="Embed" ProgID="Equation.DSMT4" ShapeID="_x0000_i1060" DrawAspect="Content" ObjectID="_1502891815" r:id="rId72"/>
        </w:object>
      </w:r>
      <w:r w:rsidRPr="00567F6C">
        <w:rPr>
          <w:szCs w:val="24"/>
          <w:lang w:eastAsia="en-GB"/>
        </w:rPr>
        <w:t xml:space="preserve">. The next value in the sequence is generated via a two step process. First, a candidate for the next value,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en-GB"/>
              </w:rPr>
              <m:t>0</m:t>
            </m:r>
          </m:sub>
        </m:sSub>
      </m:oMath>
      <w:r w:rsidRPr="00567F6C">
        <w:rPr>
          <w:szCs w:val="24"/>
          <w:lang w:eastAsia="en-GB"/>
        </w:rPr>
        <w:t>, is chosen by sampling from an arbitrary proposal distribution conditioned on</w:t>
      </w:r>
      <w:r w:rsidR="00872047">
        <w:rPr>
          <w:szCs w:val="24"/>
          <w:lang w:eastAsia="en-GB"/>
        </w:rPr>
        <w:t xml:space="preserve"> </w:t>
      </w:r>
      <w:r w:rsidR="00872047" w:rsidRPr="00872047">
        <w:rPr>
          <w:position w:val="-6"/>
          <w:szCs w:val="24"/>
          <w:lang w:eastAsia="en-GB"/>
        </w:rPr>
        <w:object w:dxaOrig="200" w:dyaOrig="220" w14:anchorId="4DC594D4">
          <v:shape id="_x0000_i1061" type="#_x0000_t75" style="width:9.75pt;height:11.25pt" o:ole="">
            <v:imagedata r:id="rId71" o:title=""/>
          </v:shape>
          <o:OLEObject Type="Embed" ProgID="Equation.DSMT4" ShapeID="_x0000_i1061" DrawAspect="Content" ObjectID="_1502891816" r:id="rId73"/>
        </w:object>
      </w:r>
      <w:r w:rsidR="00C2705C">
        <w:rPr>
          <w:szCs w:val="24"/>
          <w:lang w:eastAsia="en-GB"/>
        </w:rPr>
        <w:t>,</w:t>
      </w:r>
      <w:r w:rsidRPr="00567F6C">
        <w:rPr>
          <w:szCs w:val="24"/>
          <w:lang w:eastAsia="en-GB"/>
        </w:rPr>
        <w:t xml:space="preserve"> that is specified by the designer of the algorithm. We used a </w:t>
      </w:r>
      <w:r w:rsidR="00C9184E">
        <w:rPr>
          <w:szCs w:val="24"/>
          <w:lang w:eastAsia="en-GB"/>
        </w:rPr>
        <w:t xml:space="preserve">multivariate </w:t>
      </w:r>
      <w:r w:rsidRPr="00567F6C">
        <w:rPr>
          <w:szCs w:val="24"/>
          <w:lang w:eastAsia="en-GB"/>
        </w:rPr>
        <w:t xml:space="preserve">Gaussian </w:t>
      </w:r>
      <w:r w:rsidRPr="00567F6C">
        <w:rPr>
          <w:iCs/>
        </w:rPr>
        <w:t>proposal density</w:t>
      </w:r>
      <w:r w:rsidRPr="00567F6C">
        <w:rPr>
          <w:i/>
          <w:iCs/>
        </w:rPr>
        <w:t xml:space="preserve">. </w:t>
      </w:r>
      <w:r w:rsidRPr="00567F6C">
        <w:rPr>
          <w:szCs w:val="24"/>
          <w:lang w:eastAsia="en-GB"/>
        </w:rPr>
        <w:t>Second, a decision is made as to whether that proposed value will be accepted</w:t>
      </w:r>
      <w:r w:rsidR="00C9184E">
        <w:rPr>
          <w:szCs w:val="24"/>
          <w:lang w:eastAsia="en-GB"/>
        </w:rPr>
        <w:t>,</w:t>
      </w:r>
      <w:r w:rsidRPr="00567F6C">
        <w:rPr>
          <w:szCs w:val="24"/>
          <w:lang w:eastAsia="en-GB"/>
        </w:rPr>
        <w:t xml:space="preserve"> using a valid acceptance function. </w:t>
      </w:r>
      <w:r w:rsidR="00DB6FFF">
        <w:rPr>
          <w:szCs w:val="24"/>
          <w:lang w:eastAsia="en-GB"/>
        </w:rPr>
        <w:t xml:space="preserve"> For this purpose, an</w:t>
      </w:r>
      <w:r w:rsidRPr="00567F6C">
        <w:rPr>
          <w:szCs w:val="24"/>
          <w:lang w:eastAsia="en-GB"/>
        </w:rPr>
        <w:t xml:space="preserve"> </w:t>
      </w:r>
      <w:r w:rsidRPr="00567F6C">
        <w:rPr>
          <w:i/>
          <w:iCs/>
        </w:rPr>
        <w:t>acceptance ratio</w:t>
      </w:r>
      <w:r w:rsidR="00DB6FFF">
        <w:t xml:space="preserve"> α is computed,</w:t>
      </w:r>
    </w:p>
    <w:p w14:paraId="03B5C803" w14:textId="77777777" w:rsidR="00155909" w:rsidRDefault="00155909" w:rsidP="00E53AB6">
      <w:pPr>
        <w:spacing w:line="240" w:lineRule="auto"/>
        <w:ind w:firstLine="720"/>
        <w:jc w:val="both"/>
      </w:pPr>
    </w:p>
    <w:p w14:paraId="6FC6CFFD" w14:textId="040C8506" w:rsidR="00155909" w:rsidRDefault="00155909" w:rsidP="00155909">
      <w:pPr>
        <w:pStyle w:val="MTDisplayEquation"/>
      </w:pPr>
      <w:r>
        <w:tab/>
      </w:r>
      <w:r w:rsidRPr="00155909">
        <w:rPr>
          <w:position w:val="-32"/>
        </w:rPr>
        <w:object w:dxaOrig="2700" w:dyaOrig="740" w14:anchorId="01D6A5B9">
          <v:shape id="_x0000_i1062" type="#_x0000_t75" style="width:135pt;height:36.75pt" o:ole="">
            <v:imagedata r:id="rId74" o:title=""/>
          </v:shape>
          <o:OLEObject Type="Embed" ProgID="Equation.DSMT4" ShapeID="_x0000_i1062" DrawAspect="Content" ObjectID="_1502891817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6AD004B" w14:textId="7AB010E1" w:rsidR="0040617D" w:rsidRDefault="00872047" w:rsidP="00155909">
      <w:pPr>
        <w:pStyle w:val="MTDisplayEquation"/>
        <w:jc w:val="center"/>
      </w:pPr>
      <w:r>
        <w:tab/>
      </w:r>
    </w:p>
    <w:p w14:paraId="1BBCAC0B" w14:textId="77777777" w:rsidR="0040617D" w:rsidRDefault="0040617D" w:rsidP="00F77665">
      <w:pPr>
        <w:spacing w:line="240" w:lineRule="auto"/>
        <w:jc w:val="both"/>
      </w:pPr>
    </w:p>
    <w:p w14:paraId="39039FB9" w14:textId="492E0216" w:rsidR="00910139" w:rsidRPr="00567F6C" w:rsidRDefault="00910139" w:rsidP="00F77665">
      <w:pPr>
        <w:spacing w:line="240" w:lineRule="auto"/>
        <w:jc w:val="both"/>
      </w:pPr>
      <w:r w:rsidRPr="00567F6C">
        <w:t xml:space="preserve">If </w:t>
      </w:r>
      <w:r w:rsidR="00035913" w:rsidRPr="00872047">
        <w:rPr>
          <w:position w:val="-6"/>
        </w:rPr>
        <w:object w:dxaOrig="540" w:dyaOrig="279" w14:anchorId="4958E659">
          <v:shape id="_x0000_i1063" type="#_x0000_t75" style="width:27pt;height:14.25pt" o:ole="">
            <v:imagedata r:id="rId76" o:title=""/>
          </v:shape>
          <o:OLEObject Type="Embed" ProgID="Equation.DSMT4" ShapeID="_x0000_i1063" DrawAspect="Content" ObjectID="_1502891818" r:id="rId77"/>
        </w:object>
      </w:r>
      <w:r w:rsidR="00872047">
        <w:t xml:space="preserve"> </w:t>
      </w:r>
      <w:r w:rsidRPr="00567F6C">
        <w:t xml:space="preserve">, then the candidate is more likely than </w:t>
      </w:r>
      <w:r w:rsidRPr="00567F6C">
        <w:rPr>
          <w:i/>
          <w:iCs/>
        </w:rPr>
        <w:t>x,</w:t>
      </w:r>
      <w:r w:rsidRPr="00567F6C">
        <w:rPr>
          <w:iCs/>
        </w:rPr>
        <w:t xml:space="preserve"> and we</w:t>
      </w:r>
      <w:r w:rsidRPr="00567F6C">
        <w:t xml:space="preserve"> automatically accept the candidate by setting</w:t>
      </w:r>
      <w:r w:rsidR="00E072C9">
        <w:t xml:space="preserve"> </w:t>
      </w:r>
      <w:r w:rsidR="00E072C9" w:rsidRPr="00E072C9">
        <w:rPr>
          <w:position w:val="-12"/>
        </w:rPr>
        <w:object w:dxaOrig="820" w:dyaOrig="360" w14:anchorId="7CA47DD5">
          <v:shape id="_x0000_i1064" type="#_x0000_t75" style="width:41.25pt;height:18pt" o:ole="">
            <v:imagedata r:id="rId78" o:title=""/>
          </v:shape>
          <o:OLEObject Type="Embed" ProgID="Equation.DSMT4" ShapeID="_x0000_i1064" DrawAspect="Content" ObjectID="_1502891819" r:id="rId79"/>
        </w:object>
      </w:r>
      <w:r w:rsidR="00AD007C">
        <w:rPr>
          <w:szCs w:val="24"/>
          <w:lang w:eastAsia="en-GB"/>
        </w:rPr>
        <w:t>.</w:t>
      </w:r>
      <w:r w:rsidRPr="00567F6C">
        <w:t xml:space="preserve"> Otherwise, </w:t>
      </w:r>
      <w:r w:rsidR="00AD007C">
        <w:t xml:space="preserve">we </w:t>
      </w:r>
      <w:r w:rsidRPr="00567F6C">
        <w:t>accept the candidate with probability α</w:t>
      </w:r>
      <w:r w:rsidR="00937C89">
        <w:t>, and</w:t>
      </w:r>
      <w:r w:rsidRPr="00567F6C">
        <w:t xml:space="preserve"> if the candidate is rejected, </w:t>
      </w:r>
      <w:r w:rsidR="00937C89">
        <w:t xml:space="preserve">we </w:t>
      </w:r>
      <w:r w:rsidRPr="00567F6C">
        <w:t>set</w:t>
      </w:r>
      <w:r w:rsidR="00E072C9">
        <w:t xml:space="preserve"> </w:t>
      </w:r>
      <w:r w:rsidR="00E072C9" w:rsidRPr="00E072C9">
        <w:rPr>
          <w:position w:val="-12"/>
        </w:rPr>
        <w:object w:dxaOrig="760" w:dyaOrig="360" w14:anchorId="6CCDCF1B">
          <v:shape id="_x0000_i1065" type="#_x0000_t75" style="width:38.25pt;height:18pt" o:ole="">
            <v:imagedata r:id="rId80" o:title=""/>
          </v:shape>
          <o:OLEObject Type="Embed" ProgID="Equation.DSMT4" ShapeID="_x0000_i1065" DrawAspect="Content" ObjectID="_1502891820" r:id="rId81"/>
        </w:object>
      </w:r>
      <w:r w:rsidRPr="00567F6C">
        <w:t xml:space="preserve"> instead.</w:t>
      </w:r>
    </w:p>
    <w:p w14:paraId="5B1359F1" w14:textId="77777777" w:rsidR="00910139" w:rsidRPr="00567F6C" w:rsidRDefault="00910139" w:rsidP="00F77665">
      <w:pPr>
        <w:spacing w:line="240" w:lineRule="auto"/>
        <w:jc w:val="both"/>
      </w:pPr>
    </w:p>
    <w:p w14:paraId="106E554F" w14:textId="15DEC762" w:rsidR="00910139" w:rsidRPr="00567F6C" w:rsidRDefault="00910139" w:rsidP="00F77665">
      <w:pPr>
        <w:spacing w:line="240" w:lineRule="auto"/>
        <w:jc w:val="both"/>
        <w:rPr>
          <w:szCs w:val="24"/>
        </w:rPr>
      </w:pPr>
      <w:r w:rsidRPr="00567F6C">
        <w:rPr>
          <w:szCs w:val="24"/>
        </w:rPr>
        <w:t xml:space="preserve">The target distribution </w:t>
      </w:r>
      <w:r w:rsidR="00C2705C">
        <w:rPr>
          <w:szCs w:val="24"/>
        </w:rPr>
        <w:t xml:space="preserve">used here is in accordance with the posterior probability </w:t>
      </w:r>
      <w:r w:rsidR="006B1EA6">
        <w:rPr>
          <w:szCs w:val="24"/>
        </w:rPr>
        <w:t>d</w:t>
      </w:r>
      <w:r w:rsidR="00DB6FFF">
        <w:rPr>
          <w:szCs w:val="24"/>
        </w:rPr>
        <w:t xml:space="preserve">istribution over the weight matrix </w:t>
      </w:r>
      <w:r w:rsidR="005B0AAF">
        <w:rPr>
          <w:szCs w:val="24"/>
        </w:rPr>
        <w:t xml:space="preserve">that is derived in </w:t>
      </w:r>
      <w:r w:rsidR="00DB6FFF">
        <w:rPr>
          <w:szCs w:val="24"/>
        </w:rPr>
        <w:t xml:space="preserve">the </w:t>
      </w:r>
      <w:r w:rsidR="005121B4">
        <w:rPr>
          <w:szCs w:val="24"/>
        </w:rPr>
        <w:t xml:space="preserve">supplementary text </w:t>
      </w:r>
      <w:r w:rsidR="005B2C52">
        <w:rPr>
          <w:szCs w:val="24"/>
        </w:rPr>
        <w:t>4</w:t>
      </w:r>
      <w:r w:rsidR="005121B4">
        <w:rPr>
          <w:szCs w:val="24"/>
        </w:rPr>
        <w:t xml:space="preserve"> </w:t>
      </w:r>
      <w:r w:rsidR="00E859ED">
        <w:rPr>
          <w:szCs w:val="24"/>
        </w:rPr>
        <w:t xml:space="preserve">on </w:t>
      </w:r>
      <w:r w:rsidR="00C2705C" w:rsidRPr="00C2705C">
        <w:rPr>
          <w:szCs w:val="24"/>
        </w:rPr>
        <w:t>Covariance Orthogonalizing Regularization (COR)</w:t>
      </w:r>
      <w:r w:rsidR="00C2705C">
        <w:rPr>
          <w:szCs w:val="24"/>
        </w:rPr>
        <w:t>:</w:t>
      </w:r>
    </w:p>
    <w:p w14:paraId="73CB7A9B" w14:textId="77777777" w:rsidR="00910139" w:rsidRDefault="00910139" w:rsidP="00F77665">
      <w:pPr>
        <w:spacing w:line="240" w:lineRule="auto"/>
        <w:jc w:val="both"/>
        <w:rPr>
          <w:b/>
          <w:szCs w:val="24"/>
        </w:rPr>
      </w:pPr>
    </w:p>
    <w:p w14:paraId="683BB830" w14:textId="797A8326" w:rsidR="00FF5EA4" w:rsidRDefault="000C7107" w:rsidP="000C7107">
      <w:pPr>
        <w:pStyle w:val="MTDisplayEquation"/>
      </w:pPr>
      <w:r>
        <w:tab/>
      </w:r>
      <w:r w:rsidRPr="000C7107">
        <w:rPr>
          <w:position w:val="-28"/>
        </w:rPr>
        <w:object w:dxaOrig="8800" w:dyaOrig="680" w14:anchorId="44E271CA">
          <v:shape id="_x0000_i1066" type="#_x0000_t75" style="width:440.25pt;height:33.75pt" o:ole="">
            <v:imagedata r:id="rId82" o:title=""/>
          </v:shape>
          <o:OLEObject Type="Embed" ProgID="Equation.DSMT4" ShapeID="_x0000_i1066" DrawAspect="Content" ObjectID="_1502891821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145C3D6" w14:textId="77777777" w:rsidR="000C7107" w:rsidRDefault="000C7107" w:rsidP="000C7107">
      <w:pPr>
        <w:pStyle w:val="MTDisplayEquation"/>
      </w:pPr>
      <w:r>
        <w:tab/>
      </w:r>
      <w:r w:rsidRPr="000C7107">
        <w:rPr>
          <w:position w:val="-4"/>
        </w:rPr>
        <w:object w:dxaOrig="180" w:dyaOrig="279" w14:anchorId="08FFFD25">
          <v:shape id="_x0000_i1067" type="#_x0000_t75" style="width:9pt;height:14.25pt" o:ole="">
            <v:imagedata r:id="rId84" o:title=""/>
          </v:shape>
          <o:OLEObject Type="Embed" ProgID="Equation.DSMT4" ShapeID="_x0000_i1067" DrawAspect="Content" ObjectID="_1502891822" r:id="rId85"/>
        </w:object>
      </w:r>
      <w:r>
        <w:t xml:space="preserve"> </w:t>
      </w:r>
      <w:r>
        <w:tab/>
      </w:r>
    </w:p>
    <w:p w14:paraId="0B133775" w14:textId="3845CB21" w:rsidR="00910139" w:rsidRDefault="001E3A88" w:rsidP="000C7107">
      <w:pPr>
        <w:pStyle w:val="MTDisplayEquation"/>
        <w:jc w:val="left"/>
      </w:pPr>
      <w:r>
        <w:t>And</w:t>
      </w:r>
      <w:r w:rsidR="00C2705C">
        <w:t xml:space="preserve"> the</w:t>
      </w:r>
      <w:r w:rsidR="009714A4">
        <w:t xml:space="preserve"> </w:t>
      </w:r>
      <w:r w:rsidR="00910139" w:rsidRPr="00567F6C">
        <w:t>log unnormalized posterior distribution of th</w:t>
      </w:r>
      <w:r w:rsidR="00E859ED">
        <w:t>e</w:t>
      </w:r>
      <w:r w:rsidR="00910139" w:rsidRPr="00567F6C">
        <w:t xml:space="preserve"> target distribution </w:t>
      </w:r>
      <w:r w:rsidR="0086092F">
        <w:t>is</w:t>
      </w:r>
      <w:r w:rsidR="0086092F" w:rsidRPr="00567F6C">
        <w:t xml:space="preserve"> </w:t>
      </w:r>
    </w:p>
    <w:p w14:paraId="31B1F576" w14:textId="77777777" w:rsidR="001E3A88" w:rsidRDefault="001E3A88" w:rsidP="00F77665">
      <w:pPr>
        <w:spacing w:line="240" w:lineRule="auto"/>
        <w:jc w:val="both"/>
        <w:rPr>
          <w:b/>
          <w:szCs w:val="24"/>
        </w:rPr>
      </w:pPr>
    </w:p>
    <w:p w14:paraId="0777BCE8" w14:textId="654D0D57" w:rsidR="00494BB1" w:rsidRDefault="00494BB1" w:rsidP="00494BB1">
      <w:pPr>
        <w:pStyle w:val="MTDisplayEquation"/>
      </w:pPr>
      <w:r>
        <w:tab/>
      </w:r>
      <w:r w:rsidRPr="00494BB1">
        <w:rPr>
          <w:position w:val="-10"/>
        </w:rPr>
        <w:object w:dxaOrig="4280" w:dyaOrig="320" w14:anchorId="101FA149">
          <v:shape id="_x0000_i1068" type="#_x0000_t75" style="width:213.75pt;height:15.75pt" o:ole="">
            <v:imagedata r:id="rId86" o:title=""/>
          </v:shape>
          <o:OLEObject Type="Embed" ProgID="Equation.DSMT4" ShapeID="_x0000_i1068" DrawAspect="Content" ObjectID="_1502891823" r:id="rId87"/>
        </w:object>
      </w:r>
      <w:r>
        <w:t xml:space="preserve"> </w:t>
      </w:r>
      <w:r>
        <w:tab/>
      </w:r>
    </w:p>
    <w:p w14:paraId="5805B279" w14:textId="188078F7" w:rsidR="00494BB1" w:rsidRPr="00494BB1" w:rsidRDefault="00494BB1" w:rsidP="00494BB1">
      <w:pPr>
        <w:pStyle w:val="MTDisplayEquation"/>
      </w:pPr>
      <w:r>
        <w:tab/>
      </w:r>
      <w:r w:rsidRPr="00494BB1">
        <w:rPr>
          <w:position w:val="-24"/>
        </w:rPr>
        <w:object w:dxaOrig="8320" w:dyaOrig="620" w14:anchorId="7A4A8396">
          <v:shape id="_x0000_i1069" type="#_x0000_t75" style="width:416.25pt;height:30.75pt" o:ole="">
            <v:imagedata r:id="rId88" o:title=""/>
          </v:shape>
          <o:OLEObject Type="Embed" ProgID="Equation.DSMT4" ShapeID="_x0000_i1069" DrawAspect="Content" ObjectID="_1502891824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06507E8" w14:textId="77777777" w:rsidR="00AA384A" w:rsidRDefault="00AA384A" w:rsidP="002824CD">
      <w:pPr>
        <w:spacing w:line="240" w:lineRule="auto"/>
        <w:jc w:val="both"/>
        <w:rPr>
          <w:szCs w:val="24"/>
        </w:rPr>
      </w:pPr>
    </w:p>
    <w:p w14:paraId="402D0B40" w14:textId="77777777" w:rsidR="005B0075" w:rsidRDefault="005B0075" w:rsidP="002824CD">
      <w:pPr>
        <w:spacing w:line="240" w:lineRule="auto"/>
        <w:jc w:val="both"/>
        <w:rPr>
          <w:szCs w:val="24"/>
        </w:rPr>
      </w:pPr>
    </w:p>
    <w:p w14:paraId="1A96DC81" w14:textId="4B0E68AF" w:rsidR="002824CD" w:rsidRPr="00E53AB6" w:rsidRDefault="007D2739" w:rsidP="002824CD">
      <w:pPr>
        <w:spacing w:line="240" w:lineRule="auto"/>
        <w:jc w:val="both"/>
        <w:rPr>
          <w:szCs w:val="24"/>
          <w:u w:val="single"/>
        </w:rPr>
      </w:pPr>
      <w:r w:rsidRPr="00E53AB6">
        <w:rPr>
          <w:szCs w:val="24"/>
          <w:u w:val="single"/>
        </w:rPr>
        <w:t>4 Mathematical Derivations</w:t>
      </w:r>
    </w:p>
    <w:p w14:paraId="721DC04C" w14:textId="77777777" w:rsidR="00910139" w:rsidRPr="00567F6C" w:rsidRDefault="00910139" w:rsidP="00F77665">
      <w:pPr>
        <w:spacing w:line="240" w:lineRule="auto"/>
        <w:jc w:val="both"/>
        <w:rPr>
          <w:szCs w:val="24"/>
        </w:rPr>
      </w:pPr>
    </w:p>
    <w:p w14:paraId="1C8D7A5E" w14:textId="6272A04F" w:rsidR="00F77665" w:rsidRDefault="00910139" w:rsidP="00F77665">
      <w:pPr>
        <w:numPr>
          <w:ilvl w:val="0"/>
          <w:numId w:val="1"/>
        </w:numPr>
        <w:spacing w:after="120" w:line="240" w:lineRule="auto"/>
        <w:contextualSpacing/>
        <w:jc w:val="both"/>
        <w:outlineLvl w:val="2"/>
        <w:rPr>
          <w:rFonts w:eastAsia="Calibri"/>
          <w:b/>
          <w:szCs w:val="24"/>
        </w:rPr>
      </w:pPr>
      <w:bookmarkStart w:id="4" w:name="_Toc364939617"/>
      <w:bookmarkStart w:id="5" w:name="_Toc364940261"/>
      <w:bookmarkStart w:id="6" w:name="_Toc364941753"/>
      <w:r w:rsidRPr="00567F6C">
        <w:rPr>
          <w:rFonts w:eastAsia="Calibri"/>
          <w:b/>
          <w:szCs w:val="24"/>
        </w:rPr>
        <w:t>Penalized Regression as Bayesian Inference</w:t>
      </w:r>
      <w:bookmarkEnd w:id="4"/>
      <w:bookmarkEnd w:id="5"/>
      <w:bookmarkEnd w:id="6"/>
    </w:p>
    <w:p w14:paraId="627CE225" w14:textId="77777777" w:rsidR="00F77665" w:rsidRPr="00F77665" w:rsidRDefault="00F77665" w:rsidP="00F77665">
      <w:pPr>
        <w:spacing w:after="120" w:line="240" w:lineRule="auto"/>
        <w:ind w:left="1080"/>
        <w:contextualSpacing/>
        <w:jc w:val="both"/>
        <w:outlineLvl w:val="2"/>
        <w:rPr>
          <w:rFonts w:eastAsia="Calibri"/>
          <w:b/>
          <w:szCs w:val="24"/>
        </w:rPr>
      </w:pPr>
    </w:p>
    <w:p w14:paraId="62069209" w14:textId="3DE03E1C" w:rsidR="00910139" w:rsidRPr="00567F6C" w:rsidRDefault="00910139" w:rsidP="00F77665">
      <w:pPr>
        <w:spacing w:after="120" w:line="240" w:lineRule="auto"/>
        <w:jc w:val="both"/>
        <w:rPr>
          <w:rFonts w:eastAsia="Calibri"/>
          <w:szCs w:val="24"/>
        </w:rPr>
      </w:pPr>
      <w:r w:rsidRPr="00567F6C">
        <w:rPr>
          <w:rFonts w:eastAsia="Calibri"/>
          <w:szCs w:val="24"/>
        </w:rPr>
        <w:t xml:space="preserve">We treat penalized regression as a Bayesian inference problem. Thus, first consider a problem of inferring a vector </w:t>
      </w:r>
      <w:r w:rsidRPr="00567F6C">
        <w:rPr>
          <w:rFonts w:eastAsia="Calibri"/>
          <w:i/>
          <w:szCs w:val="24"/>
        </w:rPr>
        <w:t>w</w:t>
      </w:r>
      <w:r w:rsidRPr="00567F6C">
        <w:rPr>
          <w:rFonts w:eastAsia="Calibri"/>
          <w:szCs w:val="24"/>
        </w:rPr>
        <w:t xml:space="preserve"> from a set of observations</w:t>
      </w:r>
      <w:r w:rsidR="00E072C9">
        <w:rPr>
          <w:rFonts w:eastAsia="Calibri"/>
          <w:szCs w:val="24"/>
        </w:rPr>
        <w:t xml:space="preserve"> </w:t>
      </w:r>
      <w:r w:rsidR="00523665" w:rsidRPr="00E072C9">
        <w:rPr>
          <w:rFonts w:eastAsia="Calibri"/>
          <w:position w:val="-14"/>
          <w:szCs w:val="24"/>
        </w:rPr>
        <w:object w:dxaOrig="1060" w:dyaOrig="400" w14:anchorId="0512DF9C">
          <v:shape id="_x0000_i1070" type="#_x0000_t75" style="width:53.25pt;height:20.25pt" o:ole="">
            <v:imagedata r:id="rId90" o:title=""/>
          </v:shape>
          <o:OLEObject Type="Embed" ProgID="Equation.DSMT4" ShapeID="_x0000_i1070" DrawAspect="Content" ObjectID="_1502891825" r:id="rId91"/>
        </w:object>
      </w:r>
      <w:r w:rsidRPr="00567F6C">
        <w:rPr>
          <w:rFonts w:eastAsia="Calibri"/>
          <w:szCs w:val="24"/>
        </w:rPr>
        <w:t xml:space="preserve">  under the assumptions </w:t>
      </w:r>
    </w:p>
    <w:p w14:paraId="311D4367" w14:textId="7788A3E6" w:rsidR="00910139" w:rsidRPr="00567F6C" w:rsidRDefault="00910139" w:rsidP="00F77665">
      <w:pPr>
        <w:spacing w:after="120" w:line="240" w:lineRule="auto"/>
        <w:ind w:firstLine="720"/>
        <w:jc w:val="both"/>
        <w:rPr>
          <w:rFonts w:eastAsia="Calibri"/>
          <w:b/>
          <w:i/>
          <w:szCs w:val="24"/>
        </w:rPr>
      </w:pPr>
      <w:r w:rsidRPr="00567F6C">
        <w:rPr>
          <w:rFonts w:eastAsia="Calibri"/>
          <w:szCs w:val="24"/>
        </w:rPr>
        <w:t>1. the inputs</w:t>
      </w:r>
      <w:r w:rsidR="00E072C9">
        <w:rPr>
          <w:rFonts w:eastAsia="Calibri"/>
          <w:szCs w:val="24"/>
        </w:rPr>
        <w:t xml:space="preserve"> </w:t>
      </w:r>
      <w:r w:rsidR="00E072C9" w:rsidRPr="00E072C9">
        <w:rPr>
          <w:rFonts w:eastAsia="Calibri"/>
          <w:position w:val="-12"/>
          <w:szCs w:val="24"/>
        </w:rPr>
        <w:object w:dxaOrig="240" w:dyaOrig="360" w14:anchorId="5372E3C5">
          <v:shape id="_x0000_i1071" type="#_x0000_t75" style="width:12pt;height:18pt" o:ole="">
            <v:imagedata r:id="rId92" o:title=""/>
          </v:shape>
          <o:OLEObject Type="Embed" ProgID="Equation.DSMT4" ShapeID="_x0000_i1071" DrawAspect="Content" ObjectID="_1502891826" r:id="rId93"/>
        </w:object>
      </w:r>
      <w:r w:rsidRPr="00567F6C">
        <w:rPr>
          <w:rFonts w:eastAsia="Calibri"/>
          <w:szCs w:val="24"/>
        </w:rPr>
        <w:t xml:space="preserve"> are independent of </w:t>
      </w:r>
      <w:r w:rsidRPr="00567F6C">
        <w:rPr>
          <w:rFonts w:eastAsia="Calibri"/>
          <w:i/>
          <w:szCs w:val="24"/>
        </w:rPr>
        <w:t>w</w:t>
      </w:r>
    </w:p>
    <w:p w14:paraId="4AAFA1FB" w14:textId="41009465" w:rsidR="00910139" w:rsidRPr="00567F6C" w:rsidRDefault="00910139" w:rsidP="00F77665">
      <w:pPr>
        <w:spacing w:after="120" w:line="240" w:lineRule="auto"/>
        <w:ind w:firstLine="720"/>
        <w:jc w:val="both"/>
        <w:rPr>
          <w:rFonts w:eastAsia="Calibri"/>
          <w:szCs w:val="24"/>
        </w:rPr>
      </w:pPr>
      <w:r w:rsidRPr="00567F6C">
        <w:rPr>
          <w:rFonts w:eastAsia="Calibri"/>
          <w:szCs w:val="24"/>
        </w:rPr>
        <w:t>2. the inputs</w:t>
      </w:r>
      <w:r w:rsidR="00E072C9">
        <w:rPr>
          <w:rFonts w:eastAsia="Calibri"/>
          <w:szCs w:val="24"/>
        </w:rPr>
        <w:t xml:space="preserve"> </w:t>
      </w:r>
      <w:r w:rsidR="00E072C9" w:rsidRPr="00E072C9">
        <w:rPr>
          <w:rFonts w:eastAsia="Calibri"/>
          <w:position w:val="-12"/>
          <w:szCs w:val="24"/>
        </w:rPr>
        <w:object w:dxaOrig="240" w:dyaOrig="360" w14:anchorId="5940CE33">
          <v:shape id="_x0000_i1072" type="#_x0000_t75" style="width:12pt;height:18pt" o:ole="">
            <v:imagedata r:id="rId94" o:title=""/>
          </v:shape>
          <o:OLEObject Type="Embed" ProgID="Equation.DSMT4" ShapeID="_x0000_i1072" DrawAspect="Content" ObjectID="_1502891827" r:id="rId95"/>
        </w:object>
      </w:r>
      <w:r w:rsidRPr="00567F6C">
        <w:rPr>
          <w:rFonts w:eastAsia="Calibri"/>
          <w:szCs w:val="24"/>
        </w:rPr>
        <w:t xml:space="preserve"> and</w:t>
      </w:r>
      <w:r w:rsidR="00E072C9">
        <w:rPr>
          <w:rFonts w:eastAsia="Calibri"/>
          <w:szCs w:val="24"/>
        </w:rPr>
        <w:t xml:space="preserve"> </w:t>
      </w:r>
      <w:r w:rsidR="00E072C9" w:rsidRPr="00E072C9">
        <w:rPr>
          <w:rFonts w:eastAsia="Calibri"/>
          <w:position w:val="-14"/>
          <w:szCs w:val="24"/>
        </w:rPr>
        <w:object w:dxaOrig="260" w:dyaOrig="380" w14:anchorId="68449527">
          <v:shape id="_x0000_i1073" type="#_x0000_t75" style="width:12.75pt;height:18.75pt" o:ole="">
            <v:imagedata r:id="rId96" o:title=""/>
          </v:shape>
          <o:OLEObject Type="Embed" ProgID="Equation.DSMT4" ShapeID="_x0000_i1073" DrawAspect="Content" ObjectID="_1502891828" r:id="rId97"/>
        </w:object>
      </w:r>
      <w:r w:rsidRPr="00567F6C">
        <w:rPr>
          <w:rFonts w:eastAsia="Calibri"/>
          <w:szCs w:val="24"/>
        </w:rPr>
        <w:t xml:space="preserve"> are independent for</w:t>
      </w:r>
      <w:r w:rsidR="00E072C9">
        <w:rPr>
          <w:rFonts w:eastAsia="Calibri"/>
          <w:szCs w:val="24"/>
        </w:rPr>
        <w:t xml:space="preserve"> </w:t>
      </w:r>
      <w:r w:rsidR="00E072C9" w:rsidRPr="00E072C9">
        <w:rPr>
          <w:rFonts w:eastAsia="Calibri"/>
          <w:position w:val="-10"/>
          <w:szCs w:val="24"/>
        </w:rPr>
        <w:object w:dxaOrig="499" w:dyaOrig="300" w14:anchorId="495A5AFB">
          <v:shape id="_x0000_i1074" type="#_x0000_t75" style="width:24.75pt;height:15pt" o:ole="">
            <v:imagedata r:id="rId98" o:title=""/>
          </v:shape>
          <o:OLEObject Type="Embed" ProgID="Equation.DSMT4" ShapeID="_x0000_i1074" DrawAspect="Content" ObjectID="_1502891829" r:id="rId99"/>
        </w:object>
      </w:r>
      <w:r w:rsidR="00E072C9">
        <w:rPr>
          <w:rFonts w:eastAsia="Calibri"/>
          <w:szCs w:val="24"/>
        </w:rPr>
        <w:t xml:space="preserve"> </w:t>
      </w:r>
      <w:r w:rsidRPr="00567F6C">
        <w:rPr>
          <w:rFonts w:eastAsia="Calibri"/>
          <w:i/>
          <w:szCs w:val="24"/>
        </w:rPr>
        <w:t xml:space="preserve">  </w:t>
      </w:r>
    </w:p>
    <w:p w14:paraId="4EE5F2AC" w14:textId="27553296" w:rsidR="00910139" w:rsidRPr="00567F6C" w:rsidRDefault="00910139" w:rsidP="00F77665">
      <w:pPr>
        <w:spacing w:after="120" w:line="240" w:lineRule="auto"/>
        <w:ind w:left="720"/>
        <w:jc w:val="both"/>
        <w:rPr>
          <w:rFonts w:eastAsia="Calibri"/>
          <w:szCs w:val="24"/>
        </w:rPr>
      </w:pPr>
      <w:r w:rsidRPr="00567F6C">
        <w:rPr>
          <w:rFonts w:eastAsia="Calibri"/>
          <w:szCs w:val="24"/>
        </w:rPr>
        <w:t>3. the outputs</w:t>
      </w:r>
      <w:r w:rsidR="00E072C9">
        <w:rPr>
          <w:rFonts w:eastAsia="Calibri"/>
          <w:szCs w:val="24"/>
        </w:rPr>
        <w:t xml:space="preserve"> </w:t>
      </w:r>
      <w:r w:rsidR="00E072C9" w:rsidRPr="00E072C9">
        <w:rPr>
          <w:rFonts w:eastAsia="Calibri"/>
          <w:position w:val="-12"/>
          <w:szCs w:val="24"/>
        </w:rPr>
        <w:object w:dxaOrig="240" w:dyaOrig="360" w14:anchorId="58F175F8">
          <v:shape id="_x0000_i1075" type="#_x0000_t75" style="width:12pt;height:18pt" o:ole="">
            <v:imagedata r:id="rId100" o:title=""/>
          </v:shape>
          <o:OLEObject Type="Embed" ProgID="Equation.DSMT4" ShapeID="_x0000_i1075" DrawAspect="Content" ObjectID="_1502891830" r:id="rId101"/>
        </w:object>
      </w:r>
      <w:r w:rsidR="00E072C9">
        <w:rPr>
          <w:rFonts w:eastAsia="Calibri"/>
          <w:szCs w:val="24"/>
        </w:rPr>
        <w:t xml:space="preserve"> and</w:t>
      </w:r>
      <w:r w:rsidR="00E072C9" w:rsidRPr="00E072C9">
        <w:rPr>
          <w:rFonts w:eastAsia="Calibri"/>
          <w:position w:val="-14"/>
          <w:szCs w:val="24"/>
        </w:rPr>
        <w:object w:dxaOrig="279" w:dyaOrig="380" w14:anchorId="2197580F">
          <v:shape id="_x0000_i1076" type="#_x0000_t75" style="width:14.25pt;height:18.75pt" o:ole="">
            <v:imagedata r:id="rId102" o:title=""/>
          </v:shape>
          <o:OLEObject Type="Embed" ProgID="Equation.DSMT4" ShapeID="_x0000_i1076" DrawAspect="Content" ObjectID="_1502891831" r:id="rId103"/>
        </w:object>
      </w:r>
      <w:r w:rsidRPr="00567F6C">
        <w:rPr>
          <w:rFonts w:eastAsia="Calibri"/>
          <w:szCs w:val="24"/>
        </w:rPr>
        <w:t>, for</w:t>
      </w:r>
      <w:r w:rsidR="00E072C9">
        <w:rPr>
          <w:rFonts w:eastAsia="Calibri"/>
          <w:szCs w:val="24"/>
        </w:rPr>
        <w:t xml:space="preserve"> </w:t>
      </w:r>
      <w:r w:rsidR="00E072C9" w:rsidRPr="00E072C9">
        <w:rPr>
          <w:rFonts w:eastAsia="Calibri"/>
          <w:position w:val="-10"/>
          <w:szCs w:val="24"/>
        </w:rPr>
        <w:object w:dxaOrig="499" w:dyaOrig="300" w14:anchorId="5B85BBCF">
          <v:shape id="_x0000_i1077" type="#_x0000_t75" style="width:24.75pt;height:15pt" o:ole="">
            <v:imagedata r:id="rId98" o:title=""/>
          </v:shape>
          <o:OLEObject Type="Embed" ProgID="Equation.DSMT4" ShapeID="_x0000_i1077" DrawAspect="Content" ObjectID="_1502891832" r:id="rId104"/>
        </w:object>
      </w:r>
      <w:r w:rsidRPr="00567F6C">
        <w:rPr>
          <w:rFonts w:eastAsia="Calibri"/>
          <w:szCs w:val="24"/>
        </w:rPr>
        <w:t>, are conditionally independent given</w:t>
      </w:r>
      <w:r w:rsidR="00E072C9">
        <w:rPr>
          <w:rFonts w:eastAsia="Calibri"/>
          <w:szCs w:val="24"/>
        </w:rPr>
        <w:t xml:space="preserve"> </w:t>
      </w:r>
      <w:r w:rsidR="00E072C9" w:rsidRPr="00E072C9">
        <w:rPr>
          <w:rFonts w:eastAsia="Calibri"/>
          <w:position w:val="-12"/>
          <w:szCs w:val="24"/>
        </w:rPr>
        <w:object w:dxaOrig="240" w:dyaOrig="360" w14:anchorId="4C79CDB5">
          <v:shape id="_x0000_i1078" type="#_x0000_t75" style="width:12pt;height:18pt" o:ole="">
            <v:imagedata r:id="rId94" o:title=""/>
          </v:shape>
          <o:OLEObject Type="Embed" ProgID="Equation.DSMT4" ShapeID="_x0000_i1078" DrawAspect="Content" ObjectID="_1502891833" r:id="rId105"/>
        </w:object>
      </w:r>
      <w:r w:rsidR="00E072C9">
        <w:rPr>
          <w:rFonts w:eastAsia="Calibri"/>
          <w:szCs w:val="24"/>
        </w:rPr>
        <w:t xml:space="preserve">, </w:t>
      </w:r>
      <w:r w:rsidR="00E072C9" w:rsidRPr="00E072C9">
        <w:rPr>
          <w:rFonts w:eastAsia="Calibri"/>
          <w:position w:val="-14"/>
          <w:szCs w:val="24"/>
        </w:rPr>
        <w:object w:dxaOrig="260" w:dyaOrig="380" w14:anchorId="0D9D329E">
          <v:shape id="_x0000_i1079" type="#_x0000_t75" style="width:12.75pt;height:18.75pt" o:ole="">
            <v:imagedata r:id="rId96" o:title=""/>
          </v:shape>
          <o:OLEObject Type="Embed" ProgID="Equation.DSMT4" ShapeID="_x0000_i1079" DrawAspect="Content" ObjectID="_1502891834" r:id="rId106"/>
        </w:object>
      </w:r>
      <w:r w:rsidRPr="00567F6C">
        <w:rPr>
          <w:rFonts w:eastAsia="Calibri"/>
          <w:b/>
          <w:szCs w:val="24"/>
        </w:rPr>
        <w:t xml:space="preserve"> </w:t>
      </w:r>
      <w:r w:rsidR="00CE1F85">
        <w:rPr>
          <w:rFonts w:eastAsia="Calibri"/>
          <w:szCs w:val="24"/>
        </w:rPr>
        <w:t>a</w:t>
      </w:r>
      <w:r w:rsidRPr="00567F6C">
        <w:rPr>
          <w:rFonts w:eastAsia="Calibri"/>
          <w:szCs w:val="24"/>
        </w:rPr>
        <w:t xml:space="preserve">nd </w:t>
      </w:r>
      <w:r w:rsidRPr="00567F6C">
        <w:rPr>
          <w:rFonts w:eastAsia="Calibri"/>
          <w:i/>
          <w:szCs w:val="24"/>
        </w:rPr>
        <w:t>w</w:t>
      </w:r>
      <w:r w:rsidRPr="00567F6C">
        <w:rPr>
          <w:rFonts w:eastAsia="Calibri"/>
          <w:szCs w:val="24"/>
        </w:rPr>
        <w:t>.</w:t>
      </w:r>
    </w:p>
    <w:p w14:paraId="7B10218D" w14:textId="62AB5B59" w:rsidR="00910139" w:rsidRDefault="00910139" w:rsidP="00F77665">
      <w:pPr>
        <w:spacing w:after="120" w:line="240" w:lineRule="auto"/>
        <w:jc w:val="both"/>
        <w:rPr>
          <w:rFonts w:eastAsia="Calibri"/>
          <w:szCs w:val="24"/>
        </w:rPr>
      </w:pPr>
      <w:r w:rsidRPr="00567F6C">
        <w:rPr>
          <w:rFonts w:eastAsia="Calibri"/>
          <w:szCs w:val="24"/>
        </w:rPr>
        <w:lastRenderedPageBreak/>
        <w:t>Define the conditional distribution of</w:t>
      </w:r>
      <w:r w:rsidR="00523665">
        <w:rPr>
          <w:rFonts w:eastAsia="Calibri"/>
          <w:szCs w:val="24"/>
        </w:rPr>
        <w:t xml:space="preserve"> </w:t>
      </w:r>
      <w:r w:rsidR="00523665" w:rsidRPr="00523665">
        <w:rPr>
          <w:rFonts w:eastAsia="Calibri"/>
          <w:position w:val="-12"/>
          <w:szCs w:val="24"/>
        </w:rPr>
        <w:object w:dxaOrig="240" w:dyaOrig="360" w14:anchorId="30005DCB">
          <v:shape id="_x0000_i1080" type="#_x0000_t75" style="width:12pt;height:18pt" o:ole="">
            <v:imagedata r:id="rId107" o:title=""/>
          </v:shape>
          <o:OLEObject Type="Embed" ProgID="Equation.DSMT4" ShapeID="_x0000_i1080" DrawAspect="Content" ObjectID="_1502891835" r:id="rId108"/>
        </w:object>
      </w:r>
      <w:r w:rsidRPr="00567F6C">
        <w:rPr>
          <w:rFonts w:eastAsia="Calibri"/>
          <w:szCs w:val="24"/>
        </w:rPr>
        <w:t xml:space="preserve"> by</w:t>
      </w:r>
    </w:p>
    <w:p w14:paraId="62DC531A" w14:textId="291B222A" w:rsidR="00523665" w:rsidRPr="00567F6C" w:rsidRDefault="00523665" w:rsidP="00523665">
      <w:pPr>
        <w:pStyle w:val="MTDisplayEquation"/>
        <w:rPr>
          <w:rFonts w:eastAsia="Calibri"/>
        </w:rPr>
      </w:pPr>
      <w:r>
        <w:rPr>
          <w:rFonts w:eastAsia="Calibri"/>
        </w:rPr>
        <w:tab/>
      </w:r>
      <w:r w:rsidRPr="00523665">
        <w:rPr>
          <w:rFonts w:eastAsia="Calibri"/>
          <w:position w:val="-14"/>
        </w:rPr>
        <w:object w:dxaOrig="1460" w:dyaOrig="380" w14:anchorId="2263A957">
          <v:shape id="_x0000_i1081" type="#_x0000_t75" style="width:72.75pt;height:18.75pt" o:ole="">
            <v:imagedata r:id="rId109" o:title=""/>
          </v:shape>
          <o:OLEObject Type="Embed" ProgID="Equation.DSMT4" ShapeID="_x0000_i1081" DrawAspect="Content" ObjectID="_1502891836" r:id="rId110"/>
        </w:objec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MTPlaceRef \* MERGEFORMAT 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\h \* MERGEFORMAT </w:instrText>
      </w:r>
      <w:r>
        <w:rPr>
          <w:rFonts w:eastAsia="Calibri"/>
        </w:rPr>
        <w:fldChar w:fldCharType="end"/>
      </w:r>
      <w:r>
        <w:rPr>
          <w:rFonts w:eastAsia="Calibri"/>
        </w:rPr>
        <w:instrText>(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\c \* Arabic \* MERGEFORMAT </w:instrText>
      </w:r>
      <w:r>
        <w:rPr>
          <w:rFonts w:eastAsia="Calibri"/>
        </w:rPr>
        <w:fldChar w:fldCharType="separate"/>
      </w:r>
      <w:r w:rsidR="00155909">
        <w:rPr>
          <w:rFonts w:eastAsia="Calibri"/>
          <w:noProof/>
        </w:rPr>
        <w:instrText>7</w:instrText>
      </w:r>
      <w:r>
        <w:rPr>
          <w:rFonts w:eastAsia="Calibri"/>
        </w:rPr>
        <w:fldChar w:fldCharType="end"/>
      </w:r>
      <w:r>
        <w:rPr>
          <w:rFonts w:eastAsia="Calibri"/>
        </w:rPr>
        <w:instrText>)</w:instrText>
      </w:r>
      <w:r>
        <w:rPr>
          <w:rFonts w:eastAsia="Calibri"/>
        </w:rPr>
        <w:fldChar w:fldCharType="end"/>
      </w:r>
    </w:p>
    <w:p w14:paraId="3C60821D" w14:textId="77777777" w:rsidR="00523665" w:rsidRPr="00523665" w:rsidRDefault="00523665" w:rsidP="00F77665">
      <w:pPr>
        <w:spacing w:after="120" w:line="240" w:lineRule="auto"/>
        <w:jc w:val="both"/>
        <w:rPr>
          <w:rFonts w:eastAsia="Calibri"/>
          <w:szCs w:val="24"/>
        </w:rPr>
      </w:pPr>
    </w:p>
    <w:p w14:paraId="33D19109" w14:textId="3E757FCC" w:rsidR="00523665" w:rsidRPr="00523665" w:rsidRDefault="00910139" w:rsidP="00523665">
      <w:pPr>
        <w:spacing w:after="120" w:line="240" w:lineRule="auto"/>
        <w:jc w:val="both"/>
        <w:rPr>
          <w:rFonts w:eastAsia="Calibri"/>
          <w:szCs w:val="24"/>
        </w:rPr>
      </w:pPr>
      <w:r w:rsidRPr="00567F6C">
        <w:rPr>
          <w:rFonts w:eastAsia="Calibri"/>
          <w:szCs w:val="24"/>
        </w:rPr>
        <w:t>For example, linear regression is defined by</w:t>
      </w:r>
      <w:r w:rsidR="00523665">
        <w:rPr>
          <w:rFonts w:eastAsia="Calibri"/>
        </w:rPr>
        <w:tab/>
      </w:r>
      <w:r w:rsidR="00523665" w:rsidRPr="00523665">
        <w:rPr>
          <w:rFonts w:eastAsia="Calibri"/>
          <w:position w:val="-4"/>
        </w:rPr>
        <w:object w:dxaOrig="180" w:dyaOrig="279" w14:anchorId="1DF53B5B">
          <v:shape id="_x0000_i1082" type="#_x0000_t75" style="width:9pt;height:14.25pt" o:ole="">
            <v:imagedata r:id="rId84" o:title=""/>
          </v:shape>
          <o:OLEObject Type="Embed" ProgID="Equation.DSMT4" ShapeID="_x0000_i1082" DrawAspect="Content" ObjectID="_1502891837" r:id="rId111"/>
        </w:object>
      </w:r>
      <w:r w:rsidR="00523665">
        <w:rPr>
          <w:rFonts w:eastAsia="Calibri"/>
        </w:rPr>
        <w:t xml:space="preserve"> </w:t>
      </w:r>
    </w:p>
    <w:p w14:paraId="5D6C7969" w14:textId="745196F1" w:rsidR="00523665" w:rsidRPr="00523665" w:rsidRDefault="007F5920" w:rsidP="00523665">
      <w:pPr>
        <w:pStyle w:val="MTDisplayEquation"/>
        <w:jc w:val="center"/>
        <w:rPr>
          <w:rFonts w:eastAsia="Calibri"/>
        </w:rPr>
      </w:pPr>
      <w:r w:rsidRPr="00523665">
        <w:rPr>
          <w:rFonts w:eastAsia="Calibri"/>
          <w:position w:val="-14"/>
        </w:rPr>
        <w:object w:dxaOrig="1760" w:dyaOrig="400" w14:anchorId="62A2EBD6">
          <v:shape id="_x0000_i1083" type="#_x0000_t75" style="width:87.75pt;height:20.25pt" o:ole="">
            <v:imagedata r:id="rId112" o:title=""/>
          </v:shape>
          <o:OLEObject Type="Embed" ProgID="Equation.DSMT4" ShapeID="_x0000_i1083" DrawAspect="Content" ObjectID="_1502891838" r:id="rId113"/>
        </w:object>
      </w:r>
      <w:r w:rsidR="00523665">
        <w:rPr>
          <w:rFonts w:eastAsia="Calibri"/>
        </w:rPr>
        <w:t xml:space="preserve"> </w:t>
      </w:r>
    </w:p>
    <w:p w14:paraId="1256923F" w14:textId="791890BC" w:rsidR="00910139" w:rsidRPr="00567F6C" w:rsidRDefault="00910139" w:rsidP="00F77665">
      <w:pPr>
        <w:spacing w:after="120" w:line="240" w:lineRule="auto"/>
        <w:ind w:left="2880" w:firstLine="720"/>
        <w:jc w:val="both"/>
        <w:rPr>
          <w:rFonts w:eastAsia="Calibri"/>
          <w:szCs w:val="24"/>
          <w:vertAlign w:val="subscript"/>
        </w:rPr>
      </w:pPr>
      <w:r w:rsidRPr="00567F6C">
        <w:rPr>
          <w:rFonts w:eastAsia="Calibri"/>
          <w:szCs w:val="24"/>
        </w:rPr>
        <w:tab/>
      </w:r>
      <w:r w:rsidRPr="00567F6C">
        <w:rPr>
          <w:rFonts w:eastAsia="Calibri"/>
          <w:szCs w:val="24"/>
        </w:rPr>
        <w:tab/>
      </w:r>
      <w:r w:rsidRPr="00567F6C">
        <w:rPr>
          <w:rFonts w:eastAsia="Calibri"/>
          <w:szCs w:val="24"/>
        </w:rPr>
        <w:tab/>
      </w:r>
      <w:r w:rsidRPr="00567F6C">
        <w:rPr>
          <w:rFonts w:eastAsia="Calibri"/>
          <w:szCs w:val="24"/>
        </w:rPr>
        <w:tab/>
      </w:r>
    </w:p>
    <w:p w14:paraId="1B93E8D7" w14:textId="13049093" w:rsidR="00523665" w:rsidRPr="00705530" w:rsidRDefault="00910139" w:rsidP="00705530">
      <w:pPr>
        <w:spacing w:after="120" w:line="240" w:lineRule="auto"/>
        <w:jc w:val="both"/>
        <w:rPr>
          <w:szCs w:val="24"/>
        </w:rPr>
      </w:pPr>
      <w:r w:rsidRPr="00567F6C">
        <w:rPr>
          <w:rFonts w:eastAsia="Calibri"/>
          <w:szCs w:val="24"/>
        </w:rPr>
        <w:t xml:space="preserve">Given a prior </w:t>
      </w: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w</m:t>
            </m:r>
          </m:e>
        </m:d>
      </m:oMath>
      <w:r w:rsidRPr="00567F6C">
        <w:rPr>
          <w:szCs w:val="24"/>
        </w:rPr>
        <w:t xml:space="preserve"> on </w:t>
      </w:r>
      <w:r w:rsidRPr="00567F6C">
        <w:rPr>
          <w:i/>
          <w:szCs w:val="24"/>
        </w:rPr>
        <w:t>w</w:t>
      </w:r>
      <w:r w:rsidRPr="00567F6C">
        <w:rPr>
          <w:szCs w:val="24"/>
        </w:rPr>
        <w:t>, the posterior is given by</w:t>
      </w:r>
    </w:p>
    <w:p w14:paraId="60079740" w14:textId="5808F441" w:rsidR="00705530" w:rsidRDefault="00705530" w:rsidP="00705530">
      <w:pPr>
        <w:pStyle w:val="MTDisplayEquation"/>
        <w:rPr>
          <w:rFonts w:eastAsia="Calibri"/>
        </w:rPr>
      </w:pPr>
      <w:r>
        <w:rPr>
          <w:rFonts w:eastAsia="Calibri"/>
        </w:rPr>
        <w:tab/>
      </w:r>
      <w:r w:rsidRPr="00705530">
        <w:rPr>
          <w:rFonts w:eastAsia="Calibri"/>
          <w:position w:val="-4"/>
        </w:rPr>
        <w:object w:dxaOrig="180" w:dyaOrig="279" w14:anchorId="7433B492">
          <v:shape id="_x0000_i1084" type="#_x0000_t75" style="width:9pt;height:14.25pt" o:ole="">
            <v:imagedata r:id="rId84" o:title=""/>
          </v:shape>
          <o:OLEObject Type="Embed" ProgID="Equation.DSMT4" ShapeID="_x0000_i1084" DrawAspect="Content" ObjectID="_1502891839" r:id="rId114"/>
        </w:object>
      </w:r>
      <w:r>
        <w:rPr>
          <w:rFonts w:eastAsia="Calibri"/>
        </w:rPr>
        <w:t xml:space="preserve"> </w:t>
      </w:r>
    </w:p>
    <w:p w14:paraId="6C1C23D6" w14:textId="03D99214" w:rsidR="00910139" w:rsidRPr="00705530" w:rsidRDefault="00705530" w:rsidP="00705530">
      <w:pPr>
        <w:pStyle w:val="MTDisplayEquation"/>
        <w:jc w:val="center"/>
        <w:rPr>
          <w:rFonts w:eastAsia="Calibri"/>
        </w:rPr>
      </w:pPr>
      <w:r>
        <w:rPr>
          <w:rFonts w:eastAsia="Calibri"/>
        </w:rPr>
        <w:tab/>
      </w:r>
      <w:r w:rsidR="007F5920" w:rsidRPr="00705530">
        <w:rPr>
          <w:rFonts w:eastAsia="Calibri"/>
          <w:position w:val="-40"/>
        </w:rPr>
        <w:object w:dxaOrig="3820" w:dyaOrig="920" w14:anchorId="35245FE4">
          <v:shape id="_x0000_i1085" type="#_x0000_t75" style="width:191.25pt;height:45.75pt" o:ole="">
            <v:imagedata r:id="rId115" o:title=""/>
          </v:shape>
          <o:OLEObject Type="Embed" ProgID="Equation.DSMT4" ShapeID="_x0000_i1085" DrawAspect="Content" ObjectID="_1502891840" r:id="rId116"/>
        </w:object>
      </w:r>
      <w:r>
        <w:rPr>
          <w:rFonts w:eastAsia="Calibri"/>
        </w:rPr>
        <w:tab/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MTPlaceRef \* MERGEFORMAT 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\h \* MERGEFORMAT </w:instrText>
      </w:r>
      <w:r>
        <w:rPr>
          <w:rFonts w:eastAsia="Calibri"/>
        </w:rPr>
        <w:fldChar w:fldCharType="end"/>
      </w:r>
      <w:r>
        <w:rPr>
          <w:rFonts w:eastAsia="Calibri"/>
        </w:rPr>
        <w:instrText>(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\c \* Arabic \* MERGEFORMAT </w:instrText>
      </w:r>
      <w:r>
        <w:rPr>
          <w:rFonts w:eastAsia="Calibri"/>
        </w:rPr>
        <w:fldChar w:fldCharType="separate"/>
      </w:r>
      <w:r w:rsidR="00155909">
        <w:rPr>
          <w:rFonts w:eastAsia="Calibri"/>
          <w:noProof/>
        </w:rPr>
        <w:instrText>8</w:instrText>
      </w:r>
      <w:r>
        <w:rPr>
          <w:rFonts w:eastAsia="Calibri"/>
        </w:rPr>
        <w:fldChar w:fldCharType="end"/>
      </w:r>
      <w:r>
        <w:rPr>
          <w:rFonts w:eastAsia="Calibri"/>
        </w:rPr>
        <w:instrText>)</w:instrText>
      </w:r>
      <w:r>
        <w:rPr>
          <w:rFonts w:eastAsia="Calibri"/>
        </w:rPr>
        <w:fldChar w:fldCharType="end"/>
      </w:r>
    </w:p>
    <w:p w14:paraId="0E97AB20" w14:textId="77777777" w:rsidR="00910139" w:rsidRDefault="00910139" w:rsidP="00F77665">
      <w:pPr>
        <w:spacing w:after="120" w:line="240" w:lineRule="auto"/>
        <w:jc w:val="both"/>
        <w:rPr>
          <w:szCs w:val="24"/>
        </w:rPr>
      </w:pPr>
      <w:r w:rsidRPr="00567F6C">
        <w:rPr>
          <w:szCs w:val="24"/>
        </w:rPr>
        <w:t xml:space="preserve">If the goal is to find the value of </w:t>
      </w:r>
      <w:r w:rsidRPr="00000F2D">
        <w:rPr>
          <w:i/>
          <w:szCs w:val="24"/>
        </w:rPr>
        <w:t>w</w:t>
      </w:r>
      <w:r w:rsidRPr="00567F6C">
        <w:rPr>
          <w:szCs w:val="24"/>
        </w:rPr>
        <w:t xml:space="preserve"> that maximizes the posterior, then the problem can be formulated as </w:t>
      </w:r>
    </w:p>
    <w:p w14:paraId="6DDB4015" w14:textId="283A65D6" w:rsidR="00C34F0C" w:rsidRPr="00567F6C" w:rsidRDefault="00C34F0C" w:rsidP="00C34F0C">
      <w:pPr>
        <w:pStyle w:val="MTDisplayEquation"/>
      </w:pPr>
      <w:r>
        <w:tab/>
      </w:r>
      <w:r w:rsidRPr="00C34F0C">
        <w:rPr>
          <w:position w:val="-30"/>
        </w:rPr>
        <w:object w:dxaOrig="6460" w:dyaOrig="720" w14:anchorId="328EE957">
          <v:shape id="_x0000_i1086" type="#_x0000_t75" style="width:323.25pt;height:36pt" o:ole="">
            <v:imagedata r:id="rId117" o:title=""/>
          </v:shape>
          <o:OLEObject Type="Embed" ProgID="Equation.DSMT4" ShapeID="_x0000_i1086" DrawAspect="Content" ObjectID="_1502891841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F743C46" w14:textId="674CF111" w:rsidR="00910139" w:rsidRPr="00567F6C" w:rsidRDefault="00910139" w:rsidP="00F77665">
      <w:pPr>
        <w:spacing w:after="120" w:line="240" w:lineRule="auto"/>
        <w:jc w:val="both"/>
        <w:rPr>
          <w:szCs w:val="24"/>
        </w:rPr>
      </w:pPr>
      <w:r w:rsidRPr="00567F6C">
        <w:rPr>
          <w:szCs w:val="24"/>
        </w:rPr>
        <w:t xml:space="preserve">The formulation in </w:t>
      </w:r>
      <w:r w:rsidR="00A5442D">
        <w:rPr>
          <w:szCs w:val="24"/>
        </w:rPr>
        <w:t>Eq.</w:t>
      </w:r>
      <w:r w:rsidRPr="00567F6C">
        <w:rPr>
          <w:szCs w:val="24"/>
        </w:rPr>
        <w:t xml:space="preserve"> </w:t>
      </w:r>
      <w:r w:rsidR="004349A9">
        <w:rPr>
          <w:szCs w:val="24"/>
        </w:rPr>
        <w:t>9</w:t>
      </w:r>
      <w:r w:rsidRPr="00567F6C">
        <w:rPr>
          <w:szCs w:val="24"/>
        </w:rPr>
        <w:t xml:space="preserve"> corresponds to a general </w:t>
      </w:r>
      <w:r w:rsidR="001C6194">
        <w:rPr>
          <w:szCs w:val="24"/>
        </w:rPr>
        <w:t>penalized</w:t>
      </w:r>
      <w:r w:rsidR="001C6194" w:rsidRPr="00567F6C">
        <w:rPr>
          <w:szCs w:val="24"/>
        </w:rPr>
        <w:t xml:space="preserve"> </w:t>
      </w:r>
      <w:r w:rsidRPr="00567F6C">
        <w:rPr>
          <w:szCs w:val="24"/>
        </w:rPr>
        <w:t>regression problem. Different choices of</w:t>
      </w:r>
      <w:r w:rsidR="00C34F0C">
        <w:rPr>
          <w:szCs w:val="24"/>
        </w:rPr>
        <w:t xml:space="preserve"> </w:t>
      </w:r>
      <w:r w:rsidR="00C34F0C" w:rsidRPr="00C34F0C">
        <w:rPr>
          <w:position w:val="-14"/>
          <w:szCs w:val="24"/>
        </w:rPr>
        <w:object w:dxaOrig="460" w:dyaOrig="380" w14:anchorId="5FE9AED8">
          <v:shape id="_x0000_i1087" type="#_x0000_t75" style="width:23.25pt;height:18.75pt" o:ole="">
            <v:imagedata r:id="rId119" o:title=""/>
          </v:shape>
          <o:OLEObject Type="Embed" ProgID="Equation.DSMT4" ShapeID="_x0000_i1087" DrawAspect="Content" ObjectID="_1502891842" r:id="rId120"/>
        </w:object>
      </w:r>
      <w:r w:rsidRPr="00567F6C">
        <w:rPr>
          <w:szCs w:val="24"/>
        </w:rPr>
        <w:t xml:space="preserve"> correspond to different regression models, and different choices of</w:t>
      </w:r>
      <w:r w:rsidR="00C34F0C">
        <w:rPr>
          <w:szCs w:val="24"/>
        </w:rPr>
        <w:t xml:space="preserve"> </w:t>
      </w:r>
      <w:r w:rsidR="00C34F0C" w:rsidRPr="00C34F0C">
        <w:rPr>
          <w:position w:val="-10"/>
          <w:szCs w:val="24"/>
        </w:rPr>
        <w:object w:dxaOrig="560" w:dyaOrig="320" w14:anchorId="72FB8FFE">
          <v:shape id="_x0000_i1088" type="#_x0000_t75" style="width:27.75pt;height:15.75pt" o:ole="">
            <v:imagedata r:id="rId121" o:title=""/>
          </v:shape>
          <o:OLEObject Type="Embed" ProgID="Equation.DSMT4" ShapeID="_x0000_i1088" DrawAspect="Content" ObjectID="_1502891843" r:id="rId122"/>
        </w:object>
      </w:r>
      <w:r w:rsidRPr="00567F6C">
        <w:rPr>
          <w:szCs w:val="24"/>
        </w:rPr>
        <w:t xml:space="preserve"> correspond to different penalty terms.</w:t>
      </w:r>
    </w:p>
    <w:p w14:paraId="7938F183" w14:textId="77777777" w:rsidR="00910139" w:rsidRPr="00567F6C" w:rsidRDefault="00910139" w:rsidP="00F77665">
      <w:pPr>
        <w:spacing w:after="120" w:line="240" w:lineRule="auto"/>
        <w:jc w:val="both"/>
        <w:rPr>
          <w:szCs w:val="24"/>
        </w:rPr>
      </w:pPr>
    </w:p>
    <w:p w14:paraId="49495CC7" w14:textId="2A067B6E" w:rsidR="009714A4" w:rsidRPr="009714A4" w:rsidRDefault="00910139" w:rsidP="00F77665">
      <w:pPr>
        <w:numPr>
          <w:ilvl w:val="0"/>
          <w:numId w:val="1"/>
        </w:numPr>
        <w:spacing w:after="120" w:line="240" w:lineRule="auto"/>
        <w:contextualSpacing/>
        <w:jc w:val="both"/>
        <w:outlineLvl w:val="2"/>
        <w:rPr>
          <w:b/>
          <w:szCs w:val="24"/>
        </w:rPr>
      </w:pPr>
      <w:bookmarkStart w:id="7" w:name="_Toc364939618"/>
      <w:bookmarkStart w:id="8" w:name="_Toc364940262"/>
      <w:bookmarkStart w:id="9" w:name="_Toc364941754"/>
      <w:r w:rsidRPr="00567F6C">
        <w:rPr>
          <w:b/>
          <w:szCs w:val="24"/>
        </w:rPr>
        <w:t>L2 Penalty term</w:t>
      </w:r>
      <w:bookmarkEnd w:id="7"/>
      <w:bookmarkEnd w:id="8"/>
      <w:bookmarkEnd w:id="9"/>
    </w:p>
    <w:p w14:paraId="559387A6" w14:textId="6BE2DEA2" w:rsidR="00910139" w:rsidRPr="00695095" w:rsidRDefault="00910139" w:rsidP="00F77665">
      <w:pPr>
        <w:spacing w:after="120" w:line="240" w:lineRule="auto"/>
        <w:jc w:val="both"/>
        <w:rPr>
          <w:rFonts w:eastAsia="Calibri"/>
          <w:b/>
          <w:szCs w:val="24"/>
        </w:rPr>
      </w:pPr>
      <w:r w:rsidRPr="00695095">
        <w:rPr>
          <w:rFonts w:eastAsia="Calibri"/>
          <w:b/>
          <w:szCs w:val="24"/>
        </w:rPr>
        <w:t xml:space="preserve">Gaussian prior = L2 regularization </w:t>
      </w:r>
    </w:p>
    <w:p w14:paraId="037E2F10" w14:textId="354FFDE5" w:rsidR="007F5920" w:rsidRPr="007F5920" w:rsidRDefault="00910139" w:rsidP="007F5920">
      <w:pPr>
        <w:spacing w:after="120" w:line="240" w:lineRule="auto"/>
        <w:jc w:val="both"/>
        <w:rPr>
          <w:rFonts w:eastAsia="Calibri"/>
          <w:szCs w:val="24"/>
        </w:rPr>
      </w:pPr>
      <w:r w:rsidRPr="00567F6C">
        <w:rPr>
          <w:rFonts w:eastAsia="Calibri"/>
          <w:szCs w:val="24"/>
        </w:rPr>
        <w:t xml:space="preserve">Let the prior on </w:t>
      </w:r>
      <w:r w:rsidRPr="00000F2D">
        <w:rPr>
          <w:rFonts w:eastAsia="Calibri"/>
          <w:i/>
          <w:szCs w:val="24"/>
        </w:rPr>
        <w:t>w</w:t>
      </w:r>
      <w:r w:rsidRPr="00567F6C">
        <w:rPr>
          <w:rFonts w:eastAsia="Calibri"/>
          <w:szCs w:val="24"/>
        </w:rPr>
        <w:t xml:space="preserve"> be Gaussian such that its components are independe</w:t>
      </w:r>
      <w:r w:rsidR="007F5920">
        <w:rPr>
          <w:rFonts w:eastAsia="Calibri"/>
          <w:szCs w:val="24"/>
        </w:rPr>
        <w:t>nt and identically distributed:</w:t>
      </w:r>
    </w:p>
    <w:p w14:paraId="25BF3CAB" w14:textId="688B0524" w:rsidR="007F5920" w:rsidRDefault="007F5920" w:rsidP="007F5920">
      <w:pPr>
        <w:pStyle w:val="MTDisplayEquation"/>
      </w:pPr>
      <w:r>
        <w:tab/>
      </w:r>
      <w:r w:rsidRPr="007F5920">
        <w:rPr>
          <w:position w:val="-12"/>
        </w:rPr>
        <w:object w:dxaOrig="1380" w:dyaOrig="380" w14:anchorId="4155056A">
          <v:shape id="_x0000_i1089" type="#_x0000_t75" style="width:69pt;height:18.75pt" o:ole="">
            <v:imagedata r:id="rId123" o:title=""/>
          </v:shape>
          <o:OLEObject Type="Embed" ProgID="Equation.DSMT4" ShapeID="_x0000_i1089" DrawAspect="Content" ObjectID="_1502891844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671C4004" w14:textId="58CC032C" w:rsidR="00910139" w:rsidRPr="00567F6C" w:rsidRDefault="00CA6DB0" w:rsidP="00514038">
      <w:pPr>
        <w:spacing w:after="120" w:line="240" w:lineRule="auto"/>
        <w:jc w:val="right"/>
        <w:rPr>
          <w:rFonts w:eastAsia="Calibri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r>
        <w:rPr>
          <w:szCs w:val="24"/>
        </w:rPr>
        <w:tab/>
      </w:r>
      <w:r>
        <w:rPr>
          <w:szCs w:val="24"/>
        </w:rPr>
        <w:tab/>
      </w:r>
    </w:p>
    <w:p w14:paraId="41D0BE02" w14:textId="73EE51CA" w:rsidR="00910139" w:rsidRDefault="00910139" w:rsidP="00F77665">
      <w:pPr>
        <w:spacing w:after="120" w:line="240" w:lineRule="auto"/>
        <w:jc w:val="both"/>
        <w:rPr>
          <w:rFonts w:eastAsia="Calibri"/>
          <w:szCs w:val="24"/>
        </w:rPr>
      </w:pPr>
      <w:r w:rsidRPr="00567F6C">
        <w:rPr>
          <w:rFonts w:eastAsia="Calibri"/>
          <w:szCs w:val="24"/>
        </w:rPr>
        <w:t xml:space="preserve">The optimization problem from </w:t>
      </w:r>
      <w:r w:rsidR="00A5442D">
        <w:rPr>
          <w:rFonts w:eastAsia="Calibri"/>
          <w:szCs w:val="24"/>
        </w:rPr>
        <w:t>Eq.</w:t>
      </w:r>
      <w:r w:rsidRPr="00567F6C">
        <w:rPr>
          <w:rFonts w:eastAsia="Calibri"/>
          <w:szCs w:val="24"/>
        </w:rPr>
        <w:t xml:space="preserve"> </w:t>
      </w:r>
      <w:r w:rsidR="00A5442D">
        <w:rPr>
          <w:rFonts w:eastAsia="Calibri"/>
          <w:szCs w:val="24"/>
        </w:rPr>
        <w:t>9</w:t>
      </w:r>
      <w:r w:rsidRPr="00567F6C">
        <w:rPr>
          <w:rFonts w:eastAsia="Calibri"/>
          <w:szCs w:val="24"/>
        </w:rPr>
        <w:t xml:space="preserve"> can thus be written as </w:t>
      </w:r>
    </w:p>
    <w:p w14:paraId="242C6FBF" w14:textId="77777777" w:rsidR="005B0AAF" w:rsidRDefault="005B0AAF" w:rsidP="005B0AAF">
      <w:pPr>
        <w:pStyle w:val="MTDisplayEquation"/>
      </w:pPr>
      <w:r>
        <w:tab/>
      </w:r>
      <w:r w:rsidRPr="005B0AAF">
        <w:rPr>
          <w:position w:val="-4"/>
        </w:rPr>
        <w:object w:dxaOrig="180" w:dyaOrig="279" w14:anchorId="776A5FC7">
          <v:shape id="_x0000_i1090" type="#_x0000_t75" style="width:9pt;height:14.25pt" o:ole="">
            <v:imagedata r:id="rId84" o:title=""/>
          </v:shape>
          <o:OLEObject Type="Embed" ProgID="Equation.DSMT4" ShapeID="_x0000_i1090" DrawAspect="Content" ObjectID="_1502891845" r:id="rId125"/>
        </w:object>
      </w:r>
      <w:r>
        <w:t xml:space="preserve"> </w:t>
      </w:r>
    </w:p>
    <w:p w14:paraId="25E18B08" w14:textId="6C818BCF" w:rsidR="005B0AAF" w:rsidRDefault="005B0AAF" w:rsidP="005B0AAF">
      <w:pPr>
        <w:pStyle w:val="MTDisplayEquation"/>
      </w:pPr>
      <w:r>
        <w:tab/>
      </w:r>
      <w:r w:rsidRPr="005B0AAF">
        <w:rPr>
          <w:position w:val="-32"/>
        </w:rPr>
        <w:object w:dxaOrig="3960" w:dyaOrig="760" w14:anchorId="771DC578">
          <v:shape id="_x0000_i1091" type="#_x0000_t75" style="width:198pt;height:38.25pt" o:ole="">
            <v:imagedata r:id="rId126" o:title=""/>
          </v:shape>
          <o:OLEObject Type="Embed" ProgID="Equation.DSMT4" ShapeID="_x0000_i1091" DrawAspect="Content" ObjectID="_1502891846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1D711E9F" w14:textId="27D5A674" w:rsidR="00D93311" w:rsidRPr="005B0AAF" w:rsidRDefault="005B0AAF" w:rsidP="005B0AAF">
      <w:pPr>
        <w:pStyle w:val="MTDisplayEquation"/>
      </w:pPr>
      <w:r>
        <w:tab/>
      </w:r>
      <w:r>
        <w:tab/>
      </w:r>
      <w:r>
        <w:tab/>
      </w:r>
      <w:r>
        <w:tab/>
      </w:r>
    </w:p>
    <w:p w14:paraId="4DC52110" w14:textId="0C7657FB" w:rsidR="00910139" w:rsidRDefault="00910139" w:rsidP="00F77665">
      <w:pPr>
        <w:spacing w:after="120" w:line="240" w:lineRule="auto"/>
        <w:jc w:val="both"/>
        <w:rPr>
          <w:szCs w:val="24"/>
        </w:rPr>
      </w:pPr>
      <w:r w:rsidRPr="00567F6C">
        <w:rPr>
          <w:rFonts w:eastAsia="Calibri"/>
          <w:szCs w:val="24"/>
        </w:rPr>
        <w:t>Thus we have an L2 penalty term</w:t>
      </w:r>
      <w:r w:rsidR="007F5920">
        <w:rPr>
          <w:rFonts w:eastAsia="Calibri"/>
          <w:szCs w:val="24"/>
        </w:rPr>
        <w:t xml:space="preserve"> </w:t>
      </w:r>
      <w:r w:rsidR="007F5920" w:rsidRPr="007F5920">
        <w:rPr>
          <w:rFonts w:eastAsia="Calibri"/>
          <w:position w:val="-30"/>
          <w:szCs w:val="24"/>
        </w:rPr>
        <w:object w:dxaOrig="1040" w:dyaOrig="680" w14:anchorId="1EA27013">
          <v:shape id="_x0000_i1092" type="#_x0000_t75" style="width:51.75pt;height:33.75pt" o:ole="">
            <v:imagedata r:id="rId128" o:title=""/>
          </v:shape>
          <o:OLEObject Type="Embed" ProgID="Equation.DSMT4" ShapeID="_x0000_i1092" DrawAspect="Content" ObjectID="_1502891847" r:id="rId129"/>
        </w:object>
      </w:r>
      <w:r w:rsidRPr="00567F6C">
        <w:rPr>
          <w:szCs w:val="24"/>
        </w:rPr>
        <w:t>.</w:t>
      </w:r>
    </w:p>
    <w:p w14:paraId="3ECE2889" w14:textId="77777777" w:rsidR="00CA6DB0" w:rsidRPr="00CA6DB0" w:rsidRDefault="00CA6DB0" w:rsidP="00F77665">
      <w:pPr>
        <w:spacing w:after="120" w:line="240" w:lineRule="auto"/>
        <w:jc w:val="both"/>
        <w:rPr>
          <w:szCs w:val="24"/>
        </w:rPr>
      </w:pPr>
    </w:p>
    <w:p w14:paraId="1E923769" w14:textId="77777777" w:rsidR="00910139" w:rsidRPr="00567F6C" w:rsidRDefault="00910139" w:rsidP="00F77665">
      <w:pPr>
        <w:numPr>
          <w:ilvl w:val="0"/>
          <w:numId w:val="1"/>
        </w:numPr>
        <w:spacing w:after="120" w:line="240" w:lineRule="auto"/>
        <w:contextualSpacing/>
        <w:jc w:val="both"/>
        <w:outlineLvl w:val="2"/>
        <w:rPr>
          <w:rFonts w:eastAsia="Calibri"/>
          <w:b/>
          <w:szCs w:val="24"/>
        </w:rPr>
      </w:pPr>
      <w:bookmarkStart w:id="10" w:name="_Toc364939619"/>
      <w:bookmarkStart w:id="11" w:name="_Toc364940263"/>
      <w:bookmarkStart w:id="12" w:name="_Toc364941755"/>
      <w:r w:rsidRPr="00567F6C">
        <w:rPr>
          <w:rFonts w:eastAsia="Calibri"/>
          <w:b/>
          <w:szCs w:val="24"/>
        </w:rPr>
        <w:t>Ridge Regression</w:t>
      </w:r>
      <w:bookmarkEnd w:id="10"/>
      <w:bookmarkEnd w:id="11"/>
      <w:bookmarkEnd w:id="12"/>
      <w:r w:rsidRPr="00567F6C">
        <w:rPr>
          <w:rFonts w:eastAsia="Calibri"/>
          <w:b/>
          <w:szCs w:val="24"/>
        </w:rPr>
        <w:t xml:space="preserve"> </w:t>
      </w:r>
    </w:p>
    <w:p w14:paraId="6A646D64" w14:textId="77777777" w:rsidR="00910139" w:rsidRPr="00567F6C" w:rsidRDefault="00910139" w:rsidP="00F77665">
      <w:pPr>
        <w:spacing w:after="120" w:line="240" w:lineRule="auto"/>
        <w:jc w:val="both"/>
        <w:rPr>
          <w:rFonts w:eastAsia="Calibri"/>
          <w:b/>
          <w:szCs w:val="24"/>
        </w:rPr>
      </w:pPr>
      <w:r w:rsidRPr="00567F6C">
        <w:rPr>
          <w:rFonts w:eastAsia="Calibri"/>
          <w:b/>
          <w:szCs w:val="24"/>
        </w:rPr>
        <w:lastRenderedPageBreak/>
        <w:t xml:space="preserve">Linear Regression with L2 Regularization </w:t>
      </w:r>
    </w:p>
    <w:p w14:paraId="29C582A6" w14:textId="76BE8314" w:rsidR="00910139" w:rsidRDefault="00F74D6C" w:rsidP="00F77665">
      <w:pPr>
        <w:spacing w:after="120" w:line="240" w:lineRule="auto"/>
        <w:jc w:val="both"/>
        <w:rPr>
          <w:szCs w:val="24"/>
        </w:rPr>
      </w:pPr>
      <w:r>
        <w:rPr>
          <w:rFonts w:eastAsia="Calibri"/>
          <w:szCs w:val="24"/>
        </w:rPr>
        <w:t>Consider the case w</w:t>
      </w:r>
      <w:r w:rsidR="00910139" w:rsidRPr="00567F6C">
        <w:rPr>
          <w:rFonts w:eastAsia="Calibri"/>
          <w:szCs w:val="24"/>
        </w:rPr>
        <w:t>hen the prior is chosen to be Gaussian as in Eq</w:t>
      </w:r>
      <w:r w:rsidR="00EB3AD1">
        <w:rPr>
          <w:rFonts w:eastAsia="Calibri"/>
          <w:szCs w:val="24"/>
        </w:rPr>
        <w:t>.</w:t>
      </w:r>
      <w:r w:rsidR="00910139" w:rsidRPr="00567F6C">
        <w:rPr>
          <w:rFonts w:eastAsia="Calibri"/>
          <w:szCs w:val="24"/>
        </w:rPr>
        <w:t xml:space="preserve"> </w:t>
      </w:r>
      <w:r w:rsidR="00A5442D">
        <w:rPr>
          <w:rFonts w:eastAsia="Calibri"/>
          <w:szCs w:val="24"/>
        </w:rPr>
        <w:t>10</w:t>
      </w:r>
      <w:r w:rsidR="00910139" w:rsidRPr="00567F6C">
        <w:rPr>
          <w:rFonts w:eastAsia="Calibri"/>
          <w:szCs w:val="24"/>
        </w:rPr>
        <w:t xml:space="preserve">, and the likelihood 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eastAsia="Calibri" w:hAnsi="Cambria Math"/>
                <w:szCs w:val="24"/>
              </w:rPr>
              <m:t>w</m:t>
            </m:r>
          </m:sub>
        </m:sSub>
      </m:oMath>
      <w:r w:rsidR="00910139" w:rsidRPr="00567F6C">
        <w:rPr>
          <w:szCs w:val="24"/>
        </w:rPr>
        <w:t xml:space="preserve"> is </w:t>
      </w:r>
      <w:r w:rsidR="00695095">
        <w:rPr>
          <w:szCs w:val="24"/>
        </w:rPr>
        <w:t>as in OLS</w:t>
      </w:r>
      <w:r w:rsidR="00910139" w:rsidRPr="00567F6C">
        <w:rPr>
          <w:szCs w:val="24"/>
        </w:rPr>
        <w:t xml:space="preserve"> regression</w:t>
      </w:r>
      <w:r w:rsidR="00695095">
        <w:rPr>
          <w:szCs w:val="24"/>
        </w:rPr>
        <w:t>,</w:t>
      </w:r>
    </w:p>
    <w:p w14:paraId="33A3B445" w14:textId="57F76BB6" w:rsidR="005B0AAF" w:rsidRPr="00567F6C" w:rsidRDefault="005B0AAF" w:rsidP="005B0AAF">
      <w:pPr>
        <w:pStyle w:val="MTDisplayEquation"/>
      </w:pPr>
      <w:r>
        <w:tab/>
      </w:r>
      <w:r w:rsidRPr="005B0AAF">
        <w:rPr>
          <w:position w:val="-14"/>
        </w:rPr>
        <w:object w:dxaOrig="1760" w:dyaOrig="400" w14:anchorId="202DD3E0">
          <v:shape id="_x0000_i1093" type="#_x0000_t75" style="width:87.75pt;height:20.25pt" o:ole="">
            <v:imagedata r:id="rId130" o:title=""/>
          </v:shape>
          <o:OLEObject Type="Embed" ProgID="Equation.DSMT4" ShapeID="_x0000_i1093" DrawAspect="Content" ObjectID="_1502891848" r:id="rId1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2C842036" w14:textId="77777777" w:rsidR="00910139" w:rsidRPr="00567F6C" w:rsidRDefault="00910139" w:rsidP="00F77665">
      <w:pPr>
        <w:spacing w:after="120" w:line="240" w:lineRule="auto"/>
        <w:jc w:val="both"/>
        <w:rPr>
          <w:szCs w:val="24"/>
        </w:rPr>
      </w:pPr>
      <w:r w:rsidRPr="00567F6C">
        <w:rPr>
          <w:szCs w:val="24"/>
        </w:rPr>
        <w:t>or, in different notation,</w:t>
      </w:r>
    </w:p>
    <w:p w14:paraId="63D47428" w14:textId="34A90CF6" w:rsidR="00910139" w:rsidRPr="00567F6C" w:rsidRDefault="00D24288" w:rsidP="00190BA1">
      <w:pPr>
        <w:spacing w:after="120" w:line="240" w:lineRule="auto"/>
        <w:jc w:val="center"/>
        <w:rPr>
          <w:szCs w:val="24"/>
        </w:rPr>
      </w:pPr>
      <w:r w:rsidRPr="00D24288">
        <w:rPr>
          <w:position w:val="-12"/>
        </w:rPr>
        <w:object w:dxaOrig="1200" w:dyaOrig="360" w14:anchorId="5520A5DE">
          <v:shape id="_x0000_i1094" type="#_x0000_t75" style="width:60pt;height:18pt" o:ole="">
            <v:imagedata r:id="rId132" o:title=""/>
          </v:shape>
          <o:OLEObject Type="Embed" ProgID="Equation.DSMT4" ShapeID="_x0000_i1094" DrawAspect="Content" ObjectID="_1502891849" r:id="rId133"/>
        </w:object>
      </w:r>
    </w:p>
    <w:p w14:paraId="687919BD" w14:textId="452FB783" w:rsidR="00910139" w:rsidRPr="00567F6C" w:rsidRDefault="005B0AAF" w:rsidP="00190BA1">
      <w:pPr>
        <w:spacing w:after="120" w:line="240" w:lineRule="auto"/>
        <w:jc w:val="center"/>
        <w:rPr>
          <w:rFonts w:eastAsia="Calibri"/>
          <w:szCs w:val="24"/>
        </w:rPr>
      </w:pPr>
      <w:r>
        <w:rPr>
          <w:szCs w:val="24"/>
        </w:rPr>
        <w:t>w</w:t>
      </w:r>
      <w:r w:rsidR="00910139" w:rsidRPr="00567F6C">
        <w:rPr>
          <w:szCs w:val="24"/>
        </w:rPr>
        <w:t>ith</w:t>
      </w:r>
      <w:r>
        <w:rPr>
          <w:szCs w:val="24"/>
        </w:rPr>
        <w:t xml:space="preserve"> </w:t>
      </w:r>
      <w:r w:rsidRPr="005B0AAF">
        <w:rPr>
          <w:position w:val="-12"/>
        </w:rPr>
        <w:object w:dxaOrig="1340" w:dyaOrig="380" w14:anchorId="63461FE2">
          <v:shape id="_x0000_i1095" type="#_x0000_t75" style="width:66.75pt;height:18.75pt" o:ole="">
            <v:imagedata r:id="rId134" o:title=""/>
          </v:shape>
          <o:OLEObject Type="Embed" ProgID="Equation.DSMT4" ShapeID="_x0000_i1095" DrawAspect="Content" ObjectID="_1502891850" r:id="rId135"/>
        </w:object>
      </w:r>
      <w:r w:rsidR="00910139" w:rsidRPr="00567F6C">
        <w:rPr>
          <w:szCs w:val="24"/>
        </w:rPr>
        <w:t xml:space="preserve">   </w:t>
      </w:r>
    </w:p>
    <w:p w14:paraId="30D7FB9B" w14:textId="50B03C0C" w:rsidR="00910139" w:rsidRDefault="00910139" w:rsidP="00190BA1">
      <w:pPr>
        <w:spacing w:after="120" w:line="240" w:lineRule="auto"/>
        <w:rPr>
          <w:rFonts w:eastAsia="Calibri"/>
          <w:szCs w:val="24"/>
        </w:rPr>
      </w:pPr>
      <w:r w:rsidRPr="00567F6C">
        <w:rPr>
          <w:rFonts w:eastAsia="Calibri"/>
          <w:szCs w:val="24"/>
        </w:rPr>
        <w:t>with</w:t>
      </w:r>
      <w:r w:rsidR="00D24288">
        <w:rPr>
          <w:rFonts w:eastAsia="Calibri"/>
          <w:szCs w:val="24"/>
        </w:rPr>
        <w:t xml:space="preserve"> </w:t>
      </w:r>
      <w:r w:rsidR="00D24288" w:rsidRPr="00D24288">
        <w:rPr>
          <w:rFonts w:eastAsia="Calibri"/>
          <w:position w:val="-12"/>
          <w:szCs w:val="24"/>
        </w:rPr>
        <w:object w:dxaOrig="240" w:dyaOrig="360" w14:anchorId="2AD88D44">
          <v:shape id="_x0000_i1096" type="#_x0000_t75" style="width:12pt;height:18pt" o:ole="">
            <v:imagedata r:id="rId136" o:title=""/>
          </v:shape>
          <o:OLEObject Type="Embed" ProgID="Equation.DSMT4" ShapeID="_x0000_i1096" DrawAspect="Content" ObjectID="_1502891851" r:id="rId137"/>
        </w:object>
      </w:r>
      <w:r w:rsidRPr="00567F6C">
        <w:rPr>
          <w:rFonts w:eastAsia="Calibri"/>
          <w:szCs w:val="24"/>
        </w:rPr>
        <w:t xml:space="preserve"> considered a row vector and </w:t>
      </w:r>
      <w:r w:rsidRPr="00190BA1">
        <w:rPr>
          <w:rFonts w:eastAsia="Calibri"/>
          <w:i/>
          <w:szCs w:val="24"/>
        </w:rPr>
        <w:t>w</w:t>
      </w:r>
      <w:r w:rsidRPr="00567F6C">
        <w:rPr>
          <w:rFonts w:eastAsia="Calibri"/>
          <w:szCs w:val="24"/>
        </w:rPr>
        <w:t xml:space="preserve"> a column vector</w:t>
      </w:r>
      <w:r w:rsidR="00F74D6C">
        <w:rPr>
          <w:rFonts w:eastAsia="Calibri"/>
          <w:szCs w:val="24"/>
        </w:rPr>
        <w:t>. T</w:t>
      </w:r>
      <w:r w:rsidRPr="00567F6C">
        <w:rPr>
          <w:rFonts w:eastAsia="Calibri"/>
          <w:szCs w:val="24"/>
        </w:rPr>
        <w:t xml:space="preserve">hen the optimization problem is </w:t>
      </w:r>
    </w:p>
    <w:p w14:paraId="384BAEA7" w14:textId="77777777" w:rsidR="005B0AAF" w:rsidRDefault="005B0AAF" w:rsidP="00190BA1">
      <w:pPr>
        <w:spacing w:after="120" w:line="240" w:lineRule="auto"/>
        <w:rPr>
          <w:rFonts w:eastAsia="Calibri"/>
          <w:szCs w:val="24"/>
        </w:rPr>
      </w:pPr>
    </w:p>
    <w:p w14:paraId="6BCDF7A8" w14:textId="415902B2" w:rsidR="005B0AAF" w:rsidRPr="00567F6C" w:rsidRDefault="005B0AAF" w:rsidP="005B0AAF">
      <w:pPr>
        <w:pStyle w:val="MTDisplayEquation"/>
        <w:rPr>
          <w:rFonts w:eastAsia="Calibri"/>
        </w:rPr>
      </w:pPr>
      <w:r>
        <w:rPr>
          <w:rFonts w:eastAsia="Calibri"/>
        </w:rPr>
        <w:tab/>
      </w:r>
      <w:r w:rsidRPr="005B0AAF">
        <w:rPr>
          <w:rFonts w:eastAsia="Calibri"/>
          <w:position w:val="-32"/>
        </w:rPr>
        <w:object w:dxaOrig="4599" w:dyaOrig="760" w14:anchorId="1EE520DC">
          <v:shape id="_x0000_i1097" type="#_x0000_t75" style="width:230.25pt;height:38.25pt" o:ole="">
            <v:imagedata r:id="rId138" o:title=""/>
          </v:shape>
          <o:OLEObject Type="Embed" ProgID="Equation.DSMT4" ShapeID="_x0000_i1097" DrawAspect="Content" ObjectID="_1502891852" r:id="rId139"/>
        </w:objec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MTPlaceRef \* MERGEFORMAT 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\h \* MERGEFORMAT </w:instrText>
      </w:r>
      <w:r>
        <w:rPr>
          <w:rFonts w:eastAsia="Calibri"/>
        </w:rPr>
        <w:fldChar w:fldCharType="end"/>
      </w:r>
      <w:r>
        <w:rPr>
          <w:rFonts w:eastAsia="Calibri"/>
        </w:rPr>
        <w:instrText>(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\c \* Arabic \* MERGEFORMAT </w:instrText>
      </w:r>
      <w:r>
        <w:rPr>
          <w:rFonts w:eastAsia="Calibri"/>
        </w:rPr>
        <w:fldChar w:fldCharType="separate"/>
      </w:r>
      <w:r w:rsidR="00155909">
        <w:rPr>
          <w:rFonts w:eastAsia="Calibri"/>
          <w:noProof/>
        </w:rPr>
        <w:instrText>13</w:instrText>
      </w:r>
      <w:r>
        <w:rPr>
          <w:rFonts w:eastAsia="Calibri"/>
        </w:rPr>
        <w:fldChar w:fldCharType="end"/>
      </w:r>
      <w:r>
        <w:rPr>
          <w:rFonts w:eastAsia="Calibri"/>
        </w:rPr>
        <w:instrText>)</w:instrText>
      </w:r>
      <w:r>
        <w:rPr>
          <w:rFonts w:eastAsia="Calibri"/>
        </w:rPr>
        <w:fldChar w:fldCharType="end"/>
      </w:r>
    </w:p>
    <w:p w14:paraId="4A7810E3" w14:textId="77777777" w:rsidR="005B0AAF" w:rsidRDefault="005B0AAF" w:rsidP="00BD0550">
      <w:pPr>
        <w:spacing w:after="120" w:line="240" w:lineRule="auto"/>
        <w:jc w:val="both"/>
        <w:rPr>
          <w:szCs w:val="24"/>
        </w:rPr>
      </w:pPr>
    </w:p>
    <w:p w14:paraId="20218CDC" w14:textId="6FD17B6F" w:rsidR="00C91DDB" w:rsidRDefault="00910139" w:rsidP="00F77665">
      <w:pPr>
        <w:spacing w:after="120" w:line="240" w:lineRule="auto"/>
        <w:jc w:val="both"/>
        <w:rPr>
          <w:szCs w:val="24"/>
        </w:rPr>
      </w:pPr>
      <w:r w:rsidRPr="00567F6C">
        <w:rPr>
          <w:szCs w:val="24"/>
        </w:rPr>
        <w:t>which is</w:t>
      </w:r>
      <w:r w:rsidR="00BD0550">
        <w:rPr>
          <w:szCs w:val="24"/>
        </w:rPr>
        <w:t xml:space="preserve"> equivalent to</w:t>
      </w:r>
      <w:r w:rsidRPr="00567F6C">
        <w:rPr>
          <w:szCs w:val="24"/>
        </w:rPr>
        <w:t xml:space="preserve"> </w:t>
      </w:r>
      <w:r w:rsidRPr="00567F6C">
        <w:rPr>
          <w:b/>
          <w:szCs w:val="24"/>
        </w:rPr>
        <w:t>ridge regression</w:t>
      </w:r>
      <w:r w:rsidR="009C24D6">
        <w:rPr>
          <w:szCs w:val="24"/>
        </w:rPr>
        <w:t>.</w:t>
      </w:r>
      <w:r w:rsidR="00BD0550">
        <w:rPr>
          <w:szCs w:val="24"/>
        </w:rPr>
        <w:t xml:space="preserve"> In particular</w:t>
      </w:r>
      <w:r w:rsidR="000F5F28">
        <w:rPr>
          <w:szCs w:val="24"/>
        </w:rPr>
        <w:t>,</w:t>
      </w:r>
      <w:r w:rsidR="00C91DDB">
        <w:rPr>
          <w:szCs w:val="24"/>
        </w:rPr>
        <w:t xml:space="preserve"> </w:t>
      </w:r>
      <w:r w:rsidR="000F5F28">
        <w:rPr>
          <w:szCs w:val="24"/>
        </w:rPr>
        <w:t xml:space="preserve">ridge regression </w:t>
      </w:r>
      <w:r w:rsidR="000F5E7E">
        <w:rPr>
          <w:szCs w:val="24"/>
        </w:rPr>
        <w:t>has the following form</w:t>
      </w:r>
      <w:r w:rsidR="00430D95">
        <w:rPr>
          <w:szCs w:val="24"/>
        </w:rPr>
        <w:t>:</w:t>
      </w:r>
      <w:r w:rsidR="00C91DDB">
        <w:rPr>
          <w:szCs w:val="24"/>
        </w:rPr>
        <w:t xml:space="preserve"> </w:t>
      </w:r>
    </w:p>
    <w:p w14:paraId="52794B15" w14:textId="39418584" w:rsidR="00D24288" w:rsidRDefault="00D24288" w:rsidP="00D24288">
      <w:pPr>
        <w:pStyle w:val="MTDisplayEquation"/>
        <w:jc w:val="center"/>
      </w:pPr>
      <w:r w:rsidRPr="00D24288">
        <w:rPr>
          <w:position w:val="-32"/>
        </w:rPr>
        <w:object w:dxaOrig="4020" w:dyaOrig="760" w14:anchorId="135A8826">
          <v:shape id="_x0000_i1098" type="#_x0000_t75" style="width:201pt;height:38.25pt" o:ole="">
            <v:imagedata r:id="rId140" o:title=""/>
          </v:shape>
          <o:OLEObject Type="Embed" ProgID="Equation.DSMT4" ShapeID="_x0000_i1098" DrawAspect="Content" ObjectID="_1502891853" r:id="rId141"/>
        </w:object>
      </w:r>
    </w:p>
    <w:p w14:paraId="64DF4FD8" w14:textId="37BA8364" w:rsidR="00D24288" w:rsidRDefault="00D24288" w:rsidP="00D24288">
      <w:pPr>
        <w:pStyle w:val="MTDisplayEquation"/>
      </w:pPr>
      <w:r>
        <w:tab/>
      </w:r>
      <w:r w:rsidR="000C7107" w:rsidRPr="00D24288">
        <w:rPr>
          <w:position w:val="-20"/>
        </w:rPr>
        <w:object w:dxaOrig="2920" w:dyaOrig="520" w14:anchorId="34C86CFD">
          <v:shape id="_x0000_i1099" type="#_x0000_t75" style="width:146.25pt;height:26.25pt" o:ole="">
            <v:imagedata r:id="rId142" o:title=""/>
          </v:shape>
          <o:OLEObject Type="Embed" ProgID="Equation.DSMT4" ShapeID="_x0000_i1099" DrawAspect="Content" ObjectID="_1502891854" r:id="rId1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E0BD9AA" w14:textId="492680CB" w:rsidR="00AF58DD" w:rsidRPr="00D24288" w:rsidRDefault="000F5F28" w:rsidP="00F77665">
      <w:pPr>
        <w:spacing w:after="120" w:line="240" w:lineRule="auto"/>
        <w:jc w:val="both"/>
        <w:rPr>
          <w:iCs/>
          <w:szCs w:val="24"/>
        </w:rPr>
      </w:pPr>
      <w:r>
        <w:rPr>
          <w:iCs/>
          <w:szCs w:val="24"/>
        </w:rPr>
        <w:tab/>
      </w:r>
      <w:r>
        <w:rPr>
          <w:iCs/>
          <w:szCs w:val="24"/>
        </w:rPr>
        <w:tab/>
      </w:r>
    </w:p>
    <w:p w14:paraId="61C697E3" w14:textId="5BCB8F79" w:rsidR="00AF58DD" w:rsidRPr="00AF58DD" w:rsidRDefault="002823D1" w:rsidP="00F77665">
      <w:pPr>
        <w:spacing w:after="120" w:line="240" w:lineRule="auto"/>
        <w:jc w:val="both"/>
        <w:rPr>
          <w:szCs w:val="24"/>
        </w:rPr>
      </w:pPr>
      <w:r>
        <w:rPr>
          <w:rFonts w:eastAsia="Calibri"/>
          <w:szCs w:val="24"/>
        </w:rPr>
        <w:t>Setting</w:t>
      </w:r>
      <w:r w:rsidRPr="00567F6C">
        <w:rPr>
          <w:rFonts w:eastAsia="Calibri"/>
          <w:szCs w:val="24"/>
        </w:rPr>
        <w:t xml:space="preserve"> </w:t>
      </w:r>
      <w:r w:rsidR="00910139" w:rsidRPr="00567F6C">
        <w:rPr>
          <w:rFonts w:eastAsia="Calibri"/>
          <w:szCs w:val="24"/>
        </w:rPr>
        <w:t>the penalty parameter</w:t>
      </w:r>
      <w:r w:rsidR="00D24288">
        <w:rPr>
          <w:rFonts w:eastAsia="Calibri"/>
          <w:szCs w:val="24"/>
        </w:rPr>
        <w:t xml:space="preserve"> </w:t>
      </w:r>
      <w:r w:rsidR="00D24288" w:rsidRPr="00D24288">
        <w:rPr>
          <w:rFonts w:eastAsia="Calibri"/>
          <w:position w:val="-6"/>
          <w:szCs w:val="24"/>
        </w:rPr>
        <w:object w:dxaOrig="200" w:dyaOrig="279" w14:anchorId="0C584646">
          <v:shape id="_x0000_i1100" type="#_x0000_t75" style="width:9.75pt;height:14.25pt" o:ole="">
            <v:imagedata r:id="rId144" o:title=""/>
          </v:shape>
          <o:OLEObject Type="Embed" ProgID="Equation.DSMT4" ShapeID="_x0000_i1100" DrawAspect="Content" ObjectID="_1502891855" r:id="rId145"/>
        </w:object>
      </w:r>
      <w:r w:rsidR="00910139" w:rsidRPr="00567F6C">
        <w:rPr>
          <w:rFonts w:eastAsia="Calibri"/>
          <w:szCs w:val="24"/>
        </w:rPr>
        <w:t xml:space="preserve"> </w:t>
      </w:r>
      <w:r>
        <w:rPr>
          <w:szCs w:val="24"/>
        </w:rPr>
        <w:t>to</w:t>
      </w:r>
      <w:r w:rsidR="00D24288">
        <w:rPr>
          <w:szCs w:val="24"/>
        </w:rPr>
        <w:t xml:space="preserve"> </w:t>
      </w:r>
      <w:r w:rsidR="00D24288" w:rsidRPr="00D24288">
        <w:rPr>
          <w:position w:val="-28"/>
          <w:szCs w:val="24"/>
        </w:rPr>
        <w:object w:dxaOrig="380" w:dyaOrig="700" w14:anchorId="349A5AD1">
          <v:shape id="_x0000_i1101" type="#_x0000_t75" style="width:18.75pt;height:35.25pt" o:ole="">
            <v:imagedata r:id="rId146" o:title=""/>
          </v:shape>
          <o:OLEObject Type="Embed" ProgID="Equation.DSMT4" ShapeID="_x0000_i1101" DrawAspect="Content" ObjectID="_1502891856" r:id="rId147"/>
        </w:object>
      </w:r>
      <w:r>
        <w:rPr>
          <w:szCs w:val="24"/>
        </w:rPr>
        <w:t xml:space="preserve">makes </w:t>
      </w:r>
      <w:r w:rsidR="00A5442D">
        <w:rPr>
          <w:szCs w:val="24"/>
        </w:rPr>
        <w:t>Eq.</w:t>
      </w:r>
      <w:r>
        <w:rPr>
          <w:szCs w:val="24"/>
        </w:rPr>
        <w:t xml:space="preserve"> </w:t>
      </w:r>
      <w:r w:rsidR="0048254E">
        <w:rPr>
          <w:szCs w:val="24"/>
        </w:rPr>
        <w:t>13</w:t>
      </w:r>
      <w:r>
        <w:rPr>
          <w:szCs w:val="24"/>
        </w:rPr>
        <w:t xml:space="preserve"> and </w:t>
      </w:r>
      <w:r w:rsidR="0048254E">
        <w:rPr>
          <w:szCs w:val="24"/>
        </w:rPr>
        <w:t>14</w:t>
      </w:r>
      <w:r>
        <w:rPr>
          <w:szCs w:val="24"/>
        </w:rPr>
        <w:t xml:space="preserve"> equivalent</w:t>
      </w:r>
      <w:r w:rsidR="00910139" w:rsidRPr="00567F6C">
        <w:rPr>
          <w:szCs w:val="24"/>
        </w:rPr>
        <w:t xml:space="preserve">. </w:t>
      </w:r>
    </w:p>
    <w:p w14:paraId="1B313017" w14:textId="7F27A098" w:rsidR="00AF58DD" w:rsidRDefault="000F5F28" w:rsidP="00F77665">
      <w:pPr>
        <w:spacing w:after="120" w:line="24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The term</w:t>
      </w:r>
      <w:r w:rsidR="00D24288">
        <w:rPr>
          <w:szCs w:val="24"/>
        </w:rPr>
        <w:t xml:space="preserve"> </w:t>
      </w:r>
      <w:r w:rsidR="00D24288" w:rsidRPr="00D24288">
        <w:rPr>
          <w:position w:val="-14"/>
          <w:szCs w:val="24"/>
        </w:rPr>
        <w:object w:dxaOrig="999" w:dyaOrig="440" w14:anchorId="0224FF0A">
          <v:shape id="_x0000_i1102" type="#_x0000_t75" style="width:50.25pt;height:21.75pt" o:ole="">
            <v:imagedata r:id="rId148" o:title=""/>
          </v:shape>
          <o:OLEObject Type="Embed" ProgID="Equation.DSMT4" ShapeID="_x0000_i1102" DrawAspect="Content" ObjectID="_1502891857" r:id="rId149"/>
        </w:object>
      </w:r>
      <w:r>
        <w:rPr>
          <w:szCs w:val="24"/>
        </w:rPr>
        <w:t xml:space="preserve"> </w:t>
      </w:r>
      <w:r>
        <w:rPr>
          <w:rFonts w:eastAsiaTheme="minorEastAsia"/>
          <w:iCs/>
          <w:szCs w:val="24"/>
        </w:rPr>
        <w:t xml:space="preserve">is the loss term and is a measure of the goodness of fit to the data, </w:t>
      </w:r>
      <w:r w:rsidR="00CB4F62">
        <w:rPr>
          <w:rFonts w:eastAsiaTheme="minorEastAsia"/>
          <w:iCs/>
          <w:szCs w:val="24"/>
        </w:rPr>
        <w:t>whereas</w:t>
      </w:r>
      <w:r w:rsidR="00AF58DD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the term</w:t>
      </w:r>
      <w:r w:rsidR="00D24288">
        <w:rPr>
          <w:rFonts w:eastAsiaTheme="minorEastAsia"/>
          <w:iCs/>
          <w:szCs w:val="24"/>
        </w:rPr>
        <w:t xml:space="preserve"> </w:t>
      </w:r>
      <w:r w:rsidR="00D24288" w:rsidRPr="00D24288">
        <w:rPr>
          <w:rFonts w:eastAsiaTheme="minorEastAsia"/>
          <w:iCs/>
          <w:position w:val="-14"/>
          <w:szCs w:val="24"/>
        </w:rPr>
        <w:object w:dxaOrig="620" w:dyaOrig="440" w14:anchorId="2506A74A">
          <v:shape id="_x0000_i1103" type="#_x0000_t75" style="width:30.75pt;height:21.75pt" o:ole="">
            <v:imagedata r:id="rId150" o:title=""/>
          </v:shape>
          <o:OLEObject Type="Embed" ProgID="Equation.DSMT4" ShapeID="_x0000_i1103" DrawAspect="Content" ObjectID="_1502891858" r:id="rId151"/>
        </w:object>
      </w:r>
      <w:r>
        <w:rPr>
          <w:rFonts w:eastAsiaTheme="minorEastAsia"/>
          <w:iCs/>
          <w:szCs w:val="24"/>
        </w:rPr>
        <w:t xml:space="preserve"> is the penalty term. </w:t>
      </w:r>
      <w:r w:rsidR="00766CBF">
        <w:rPr>
          <w:rFonts w:eastAsiaTheme="minorEastAsia"/>
          <w:iCs/>
          <w:szCs w:val="24"/>
        </w:rPr>
        <w:t>A</w:t>
      </w:r>
      <w:r w:rsidR="00AF58DD">
        <w:rPr>
          <w:rFonts w:eastAsiaTheme="minorEastAsia"/>
          <w:iCs/>
          <w:szCs w:val="24"/>
        </w:rPr>
        <w:t>s</w:t>
      </w:r>
      <w:r w:rsidR="00D24288">
        <w:rPr>
          <w:rFonts w:eastAsiaTheme="minorEastAsia"/>
          <w:iCs/>
          <w:szCs w:val="24"/>
        </w:rPr>
        <w:t xml:space="preserve"> </w:t>
      </w:r>
      <w:r w:rsidR="00D24288" w:rsidRPr="00D24288">
        <w:rPr>
          <w:rFonts w:eastAsiaTheme="minorEastAsia"/>
          <w:iCs/>
          <w:position w:val="-6"/>
          <w:szCs w:val="24"/>
        </w:rPr>
        <w:object w:dxaOrig="720" w:dyaOrig="279" w14:anchorId="3B3D142A">
          <v:shape id="_x0000_i1104" type="#_x0000_t75" style="width:36pt;height:14.25pt" o:ole="">
            <v:imagedata r:id="rId152" o:title=""/>
          </v:shape>
          <o:OLEObject Type="Embed" ProgID="Equation.DSMT4" ShapeID="_x0000_i1104" DrawAspect="Content" ObjectID="_1502891859" r:id="rId153"/>
        </w:object>
      </w:r>
      <w:r w:rsidR="00D24288">
        <w:rPr>
          <w:rFonts w:eastAsiaTheme="minorEastAsia"/>
          <w:iCs/>
          <w:szCs w:val="24"/>
        </w:rPr>
        <w:t>,</w:t>
      </w:r>
      <w:r w:rsidR="00AF58DD">
        <w:rPr>
          <w:rFonts w:eastAsiaTheme="minorEastAsia"/>
          <w:iCs/>
          <w:szCs w:val="24"/>
        </w:rPr>
        <w:t xml:space="preserve"> </w:t>
      </w:r>
      <w:r w:rsidR="00D24288" w:rsidRPr="00D24288">
        <w:rPr>
          <w:rFonts w:eastAsiaTheme="minorEastAsia"/>
          <w:iCs/>
          <w:position w:val="-10"/>
          <w:szCs w:val="24"/>
        </w:rPr>
        <w:object w:dxaOrig="540" w:dyaOrig="400" w14:anchorId="055BDBA1">
          <v:shape id="_x0000_i1105" type="#_x0000_t75" style="width:27pt;height:20.25pt" o:ole="">
            <v:imagedata r:id="rId154" o:title=""/>
          </v:shape>
          <o:OLEObject Type="Embed" ProgID="Equation.DSMT4" ShapeID="_x0000_i1105" DrawAspect="Content" ObjectID="_1502891860" r:id="rId155"/>
        </w:object>
      </w:r>
      <w:r w:rsidR="00AF58DD">
        <w:rPr>
          <w:rFonts w:eastAsiaTheme="minorEastAsia"/>
          <w:szCs w:val="24"/>
        </w:rPr>
        <w:t>will approach 0. However, when</w:t>
      </w:r>
      <w:r w:rsidR="00D24288">
        <w:rPr>
          <w:rFonts w:eastAsiaTheme="minorEastAsia"/>
          <w:szCs w:val="24"/>
        </w:rPr>
        <w:t xml:space="preserve"> </w:t>
      </w:r>
      <w:r w:rsidR="00D24288" w:rsidRPr="00D24288">
        <w:rPr>
          <w:rFonts w:eastAsiaTheme="minorEastAsia"/>
          <w:iCs/>
          <w:position w:val="-6"/>
          <w:szCs w:val="24"/>
        </w:rPr>
        <w:object w:dxaOrig="660" w:dyaOrig="279" w14:anchorId="34C614BA">
          <v:shape id="_x0000_i1106" type="#_x0000_t75" style="width:33pt;height:14.25pt" o:ole="">
            <v:imagedata r:id="rId156" o:title=""/>
          </v:shape>
          <o:OLEObject Type="Embed" ProgID="Equation.DSMT4" ShapeID="_x0000_i1106" DrawAspect="Content" ObjectID="_1502891861" r:id="rId157"/>
        </w:object>
      </w:r>
      <w:r w:rsidR="00D24288">
        <w:rPr>
          <w:rFonts w:eastAsiaTheme="minorEastAsia"/>
          <w:iCs/>
          <w:szCs w:val="24"/>
        </w:rPr>
        <w:t>,</w:t>
      </w:r>
      <w:r w:rsidR="00AF58DD">
        <w:rPr>
          <w:rFonts w:eastAsiaTheme="minorEastAsia"/>
          <w:szCs w:val="24"/>
        </w:rPr>
        <w:t xml:space="preserve"> </w:t>
      </w:r>
      <w:r w:rsidR="00D24288" w:rsidRPr="00D24288">
        <w:rPr>
          <w:rFonts w:eastAsiaTheme="minorEastAsia"/>
          <w:iCs/>
          <w:position w:val="-10"/>
          <w:szCs w:val="24"/>
        </w:rPr>
        <w:object w:dxaOrig="540" w:dyaOrig="400" w14:anchorId="587C214A">
          <v:shape id="_x0000_i1107" type="#_x0000_t75" style="width:27pt;height:20.25pt" o:ole="">
            <v:imagedata r:id="rId154" o:title=""/>
          </v:shape>
          <o:OLEObject Type="Embed" ProgID="Equation.DSMT4" ShapeID="_x0000_i1107" DrawAspect="Content" ObjectID="_1502891862" r:id="rId158"/>
        </w:object>
      </w:r>
      <w:r w:rsidR="00AE31A0">
        <w:rPr>
          <w:rFonts w:eastAsiaTheme="minorEastAsia"/>
          <w:iCs/>
          <w:szCs w:val="24"/>
        </w:rPr>
        <w:t xml:space="preserve"> </w:t>
      </w:r>
      <w:r w:rsidR="00CB4F62">
        <w:rPr>
          <w:rFonts w:eastAsiaTheme="minorEastAsia"/>
          <w:szCs w:val="24"/>
        </w:rPr>
        <w:t xml:space="preserve">returns the </w:t>
      </w:r>
      <w:r w:rsidR="00CB4F62">
        <w:rPr>
          <w:rFonts w:eastAsiaTheme="minorEastAsia"/>
          <w:iCs/>
          <w:szCs w:val="24"/>
        </w:rPr>
        <w:t>ordinary least-squares (OLS) regression estimates.</w:t>
      </w:r>
    </w:p>
    <w:p w14:paraId="6E51D81F" w14:textId="5661E646" w:rsidR="00955640" w:rsidRPr="00955640" w:rsidRDefault="00955640" w:rsidP="000F5E7E">
      <w:pPr>
        <w:spacing w:line="240" w:lineRule="auto"/>
        <w:rPr>
          <w:rFonts w:eastAsiaTheme="minorEastAsia"/>
          <w:iCs/>
          <w:noProof/>
          <w:szCs w:val="24"/>
        </w:rPr>
      </w:pPr>
    </w:p>
    <w:p w14:paraId="286ACCD4" w14:textId="6CC2335B" w:rsidR="00C92B50" w:rsidRPr="00C92B50" w:rsidRDefault="00C92B50" w:rsidP="00F7766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C92B50">
        <w:rPr>
          <w:b/>
        </w:rPr>
        <w:t>Covariance Orthogonalizing Regularization (COR)</w:t>
      </w:r>
    </w:p>
    <w:p w14:paraId="24395B30" w14:textId="37B82F68" w:rsidR="00910139" w:rsidRPr="00567F6C" w:rsidRDefault="00910139" w:rsidP="00F77665">
      <w:pPr>
        <w:spacing w:after="120" w:line="240" w:lineRule="auto"/>
        <w:jc w:val="both"/>
        <w:rPr>
          <w:rFonts w:eastAsia="Calibri"/>
          <w:b/>
          <w:szCs w:val="24"/>
        </w:rPr>
      </w:pPr>
      <w:r w:rsidRPr="00567F6C">
        <w:rPr>
          <w:rFonts w:eastAsia="Calibri"/>
          <w:b/>
          <w:szCs w:val="24"/>
        </w:rPr>
        <w:t xml:space="preserve">Multivariate Regression with </w:t>
      </w:r>
      <w:r w:rsidR="00C92B50">
        <w:rPr>
          <w:rFonts w:eastAsia="Calibri"/>
          <w:b/>
          <w:szCs w:val="24"/>
        </w:rPr>
        <w:t>COR</w:t>
      </w:r>
      <w:r w:rsidRPr="00567F6C">
        <w:rPr>
          <w:rFonts w:eastAsia="Calibri"/>
          <w:b/>
          <w:szCs w:val="24"/>
        </w:rPr>
        <w:t xml:space="preserve"> Regularization </w:t>
      </w:r>
    </w:p>
    <w:p w14:paraId="476BFF4D" w14:textId="0DEDCB04" w:rsidR="00910139" w:rsidRDefault="00C92B50" w:rsidP="00F77665">
      <w:pPr>
        <w:tabs>
          <w:tab w:val="left" w:pos="3510"/>
        </w:tabs>
        <w:spacing w:after="120" w:line="240" w:lineRule="auto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In a </w:t>
      </w:r>
      <w:r w:rsidR="00DB3E6A">
        <w:rPr>
          <w:rFonts w:eastAsia="Calibri"/>
          <w:szCs w:val="24"/>
        </w:rPr>
        <w:t xml:space="preserve">multivariate regression problem, there are several input variables and output variables, </w:t>
      </w:r>
      <w:r w:rsidR="00A8154F">
        <w:rPr>
          <w:rFonts w:eastAsia="Calibri"/>
          <w:szCs w:val="24"/>
        </w:rPr>
        <w:t xml:space="preserve">and </w:t>
      </w:r>
      <w:r w:rsidR="00DB3E6A">
        <w:rPr>
          <w:rFonts w:eastAsia="Calibri"/>
          <w:szCs w:val="24"/>
        </w:rPr>
        <w:t xml:space="preserve">hence the goal is to estimate a weight </w:t>
      </w:r>
      <w:r w:rsidR="00107259">
        <w:rPr>
          <w:rFonts w:eastAsia="Calibri"/>
          <w:szCs w:val="24"/>
        </w:rPr>
        <w:t>matrix. Therefore, we switch to</w:t>
      </w:r>
      <w:r>
        <w:rPr>
          <w:rFonts w:eastAsia="Calibri"/>
          <w:szCs w:val="24"/>
        </w:rPr>
        <w:t xml:space="preserve"> </w:t>
      </w:r>
      <w:r w:rsidR="00910139" w:rsidRPr="00567F6C">
        <w:rPr>
          <w:rFonts w:eastAsia="Calibri"/>
          <w:szCs w:val="24"/>
        </w:rPr>
        <w:t xml:space="preserve">matrix notation. </w:t>
      </w:r>
      <w:r w:rsidR="00DB3E6A">
        <w:rPr>
          <w:rFonts w:eastAsia="Calibri"/>
          <w:szCs w:val="24"/>
        </w:rPr>
        <w:t>For</w:t>
      </w:r>
      <w:r w:rsidR="00107259">
        <w:rPr>
          <w:rFonts w:eastAsia="Calibri"/>
          <w:szCs w:val="24"/>
        </w:rPr>
        <w:t xml:space="preserve"> example, in a scenario with</w:t>
      </w:r>
      <w:r w:rsidR="00AE31A0">
        <w:rPr>
          <w:rFonts w:eastAsia="Calibri"/>
          <w:szCs w:val="24"/>
        </w:rPr>
        <w:t xml:space="preserve"> </w:t>
      </w:r>
      <w:r w:rsidR="00AE31A0" w:rsidRPr="00B451D2">
        <w:rPr>
          <w:position w:val="-6"/>
          <w:szCs w:val="24"/>
        </w:rPr>
        <w:object w:dxaOrig="600" w:dyaOrig="279" w14:anchorId="7A67A521">
          <v:shape id="_x0000_i1108" type="#_x0000_t75" style="width:30pt;height:14.25pt" o:ole="">
            <v:imagedata r:id="rId11" o:title=""/>
          </v:shape>
          <o:OLEObject Type="Embed" ProgID="Equation.DSMT4" ShapeID="_x0000_i1108" DrawAspect="Content" ObjectID="_1502891863" r:id="rId159"/>
        </w:object>
      </w:r>
      <w:r w:rsidR="00DB3E6A">
        <w:rPr>
          <w:rFonts w:eastAsia="Calibri"/>
          <w:szCs w:val="24"/>
        </w:rPr>
        <w:t xml:space="preserve"> input variables</w:t>
      </w:r>
      <w:r w:rsidR="00F509CA">
        <w:rPr>
          <w:rFonts w:eastAsia="Calibri"/>
          <w:szCs w:val="24"/>
        </w:rPr>
        <w:t xml:space="preserve">, or cues, </w:t>
      </w:r>
      <w:r w:rsidR="00DB3E6A">
        <w:rPr>
          <w:rFonts w:eastAsia="Calibri"/>
          <w:szCs w:val="24"/>
        </w:rPr>
        <w:t>and</w:t>
      </w:r>
      <w:r w:rsidR="00AE31A0">
        <w:rPr>
          <w:rFonts w:eastAsia="Calibri"/>
          <w:szCs w:val="24"/>
        </w:rPr>
        <w:t xml:space="preserve"> </w:t>
      </w:r>
      <w:r w:rsidR="00AE31A0" w:rsidRPr="00AE31A0">
        <w:rPr>
          <w:position w:val="-10"/>
          <w:szCs w:val="24"/>
        </w:rPr>
        <w:object w:dxaOrig="580" w:dyaOrig="320" w14:anchorId="011DE2B3">
          <v:shape id="_x0000_i1109" type="#_x0000_t75" style="width:29.25pt;height:16.5pt" o:ole="">
            <v:imagedata r:id="rId160" o:title=""/>
          </v:shape>
          <o:OLEObject Type="Embed" ProgID="Equation.DSMT4" ShapeID="_x0000_i1109" DrawAspect="Content" ObjectID="_1502891864" r:id="rId161"/>
        </w:object>
      </w:r>
      <w:r w:rsidR="00573FD6">
        <w:rPr>
          <w:rFonts w:eastAsia="Calibri"/>
          <w:szCs w:val="24"/>
        </w:rPr>
        <w:t xml:space="preserve"> </w:t>
      </w:r>
      <w:r w:rsidR="00F114A5">
        <w:rPr>
          <w:rFonts w:eastAsia="Calibri"/>
          <w:szCs w:val="24"/>
        </w:rPr>
        <w:t>output variables</w:t>
      </w:r>
      <w:r w:rsidR="00573FD6">
        <w:rPr>
          <w:rFonts w:eastAsia="Calibri"/>
          <w:szCs w:val="24"/>
        </w:rPr>
        <w:t>, a</w:t>
      </w:r>
      <w:r w:rsidR="00AE31A0">
        <w:rPr>
          <w:rFonts w:eastAsia="Calibri"/>
          <w:szCs w:val="24"/>
        </w:rPr>
        <w:t xml:space="preserve"> </w:t>
      </w:r>
      <w:r w:rsidR="00AE31A0" w:rsidRPr="00AE31A0">
        <w:rPr>
          <w:position w:val="-10"/>
          <w:szCs w:val="24"/>
        </w:rPr>
        <w:object w:dxaOrig="600" w:dyaOrig="260" w14:anchorId="2A932387">
          <v:shape id="_x0000_i1110" type="#_x0000_t75" style="width:30pt;height:13.5pt" o:ole="">
            <v:imagedata r:id="rId162" o:title=""/>
          </v:shape>
          <o:OLEObject Type="Embed" ProgID="Equation.DSMT4" ShapeID="_x0000_i1110" DrawAspect="Content" ObjectID="_1502891865" r:id="rId163"/>
        </w:object>
      </w:r>
      <w:r w:rsidR="00573FD6">
        <w:rPr>
          <w:rFonts w:eastAsia="Calibri"/>
          <w:szCs w:val="24"/>
        </w:rPr>
        <w:t xml:space="preserve"> weight matrix would be estimated,</w:t>
      </w:r>
    </w:p>
    <w:p w14:paraId="6D8E3FC7" w14:textId="391FA6AC" w:rsidR="00305096" w:rsidRPr="00567F6C" w:rsidRDefault="00AE31A0" w:rsidP="00AE31A0">
      <w:pPr>
        <w:pStyle w:val="MTDisplayEquation"/>
        <w:rPr>
          <w:rFonts w:eastAsia="Calibri"/>
        </w:rPr>
      </w:pPr>
      <w:r>
        <w:rPr>
          <w:rFonts w:eastAsia="Calibri"/>
        </w:rPr>
        <w:lastRenderedPageBreak/>
        <w:tab/>
      </w:r>
      <w:r w:rsidRPr="00AE31A0">
        <w:rPr>
          <w:rFonts w:eastAsia="Calibri"/>
          <w:position w:val="-50"/>
        </w:rPr>
        <w:object w:dxaOrig="2140" w:dyaOrig="1120" w14:anchorId="33D369D9">
          <v:shape id="_x0000_i1111" type="#_x0000_t75" style="width:107.25pt;height:56.25pt" o:ole="">
            <v:imagedata r:id="rId164" o:title=""/>
          </v:shape>
          <o:OLEObject Type="Embed" ProgID="Equation.DSMT4" ShapeID="_x0000_i1111" DrawAspect="Content" ObjectID="_1502891866" r:id="rId165"/>
        </w:object>
      </w:r>
      <w:r>
        <w:rPr>
          <w:rFonts w:eastAsia="Calibri"/>
        </w:rPr>
        <w:t xml:space="preserve"> ,</w:t>
      </w:r>
      <w:r>
        <w:rPr>
          <w:rFonts w:eastAsia="Calibri"/>
        </w:rPr>
        <w:tab/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MTPlaceRef \* MERGEFORMAT 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\h \* MERGEFORMAT </w:instrText>
      </w:r>
      <w:r>
        <w:rPr>
          <w:rFonts w:eastAsia="Calibri"/>
        </w:rPr>
        <w:fldChar w:fldCharType="end"/>
      </w:r>
      <w:r>
        <w:rPr>
          <w:rFonts w:eastAsia="Calibri"/>
        </w:rPr>
        <w:instrText>(</w:instrTex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SEQ MTEqn \c \* Arabic \* MERGEFORMAT </w:instrText>
      </w:r>
      <w:r>
        <w:rPr>
          <w:rFonts w:eastAsia="Calibri"/>
        </w:rPr>
        <w:fldChar w:fldCharType="separate"/>
      </w:r>
      <w:r w:rsidR="00155909">
        <w:rPr>
          <w:rFonts w:eastAsia="Calibri"/>
          <w:noProof/>
        </w:rPr>
        <w:instrText>15</w:instrText>
      </w:r>
      <w:r>
        <w:rPr>
          <w:rFonts w:eastAsia="Calibri"/>
        </w:rPr>
        <w:fldChar w:fldCharType="end"/>
      </w:r>
      <w:r>
        <w:rPr>
          <w:rFonts w:eastAsia="Calibri"/>
        </w:rPr>
        <w:instrText>)</w:instrText>
      </w:r>
      <w:r>
        <w:rPr>
          <w:rFonts w:eastAsia="Calibri"/>
        </w:rPr>
        <w:fldChar w:fldCharType="end"/>
      </w:r>
    </w:p>
    <w:p w14:paraId="05BE1DC8" w14:textId="0E49E8C8" w:rsidR="00305096" w:rsidRPr="00AE31A0" w:rsidRDefault="00910139" w:rsidP="00AE31A0">
      <w:pPr>
        <w:spacing w:after="120" w:line="240" w:lineRule="auto"/>
        <w:ind w:left="1440"/>
        <w:jc w:val="both"/>
        <w:rPr>
          <w:szCs w:val="24"/>
        </w:rPr>
      </w:pPr>
      <w:r w:rsidRPr="00567F6C">
        <w:rPr>
          <w:szCs w:val="24"/>
        </w:rPr>
        <w:t xml:space="preserve">    </w:t>
      </w:r>
      <w:r w:rsidRPr="00567F6C">
        <w:rPr>
          <w:szCs w:val="24"/>
        </w:rPr>
        <w:tab/>
      </w:r>
      <w:r w:rsidRPr="00567F6C">
        <w:rPr>
          <w:szCs w:val="24"/>
        </w:rPr>
        <w:tab/>
      </w:r>
      <w:r w:rsidRPr="00567F6C">
        <w:rPr>
          <w:szCs w:val="24"/>
        </w:rPr>
        <w:tab/>
      </w:r>
      <w:r w:rsidRPr="00567F6C">
        <w:rPr>
          <w:szCs w:val="24"/>
        </w:rPr>
        <w:tab/>
      </w:r>
      <w:r w:rsidRPr="00567F6C">
        <w:rPr>
          <w:szCs w:val="24"/>
        </w:rPr>
        <w:tab/>
      </w:r>
      <w:r w:rsidRPr="00567F6C">
        <w:rPr>
          <w:szCs w:val="24"/>
        </w:rPr>
        <w:tab/>
      </w:r>
    </w:p>
    <w:p w14:paraId="3D45B58D" w14:textId="4E69F6FE" w:rsidR="008A56A0" w:rsidRDefault="00AD3FC1" w:rsidP="00F77665">
      <w:pPr>
        <w:spacing w:after="120" w:line="240" w:lineRule="auto"/>
        <w:jc w:val="both"/>
        <w:rPr>
          <w:szCs w:val="24"/>
        </w:rPr>
      </w:pPr>
      <w:r>
        <w:rPr>
          <w:rFonts w:eastAsia="Calibri"/>
          <w:szCs w:val="24"/>
        </w:rPr>
        <w:t xml:space="preserve">where each </w:t>
      </w:r>
      <w:r w:rsidR="00F114A5">
        <w:rPr>
          <w:rFonts w:eastAsia="Calibri"/>
          <w:szCs w:val="24"/>
        </w:rPr>
        <w:t xml:space="preserve">column </w:t>
      </w:r>
      <w:r>
        <w:rPr>
          <w:rFonts w:eastAsia="Calibri"/>
          <w:szCs w:val="24"/>
        </w:rPr>
        <w:t xml:space="preserve">represents the regression weights from regressing </w:t>
      </w:r>
      <w:r w:rsidR="00F114A5">
        <w:rPr>
          <w:rFonts w:eastAsia="Calibri"/>
          <w:szCs w:val="24"/>
        </w:rPr>
        <w:t xml:space="preserve">one component of </w:t>
      </w:r>
      <w:r w:rsidR="00F114A5">
        <w:rPr>
          <w:szCs w:val="24"/>
        </w:rPr>
        <w:t>the output</w:t>
      </w:r>
      <w:r w:rsidR="00AE31A0">
        <w:rPr>
          <w:szCs w:val="24"/>
        </w:rPr>
        <w:t xml:space="preserve"> </w:t>
      </w:r>
      <w:r w:rsidR="00AE31A0" w:rsidRPr="00AE31A0">
        <w:rPr>
          <w:position w:val="-10"/>
          <w:szCs w:val="24"/>
        </w:rPr>
        <w:object w:dxaOrig="220" w:dyaOrig="260" w14:anchorId="3D062B23">
          <v:shape id="_x0000_i1112" type="#_x0000_t75" style="width:11.25pt;height:12.75pt" o:ole="">
            <v:imagedata r:id="rId166" o:title=""/>
          </v:shape>
          <o:OLEObject Type="Embed" ProgID="Equation.DSMT4" ShapeID="_x0000_i1112" DrawAspect="Content" ObjectID="_1502891867" r:id="rId167"/>
        </w:object>
      </w:r>
      <w:r w:rsidR="00AE31A0">
        <w:rPr>
          <w:szCs w:val="24"/>
        </w:rPr>
        <w:t xml:space="preserve"> </w:t>
      </w:r>
      <w:r w:rsidR="00F114A5">
        <w:rPr>
          <w:rFonts w:eastAsia="Calibri"/>
          <w:szCs w:val="24"/>
        </w:rPr>
        <w:t xml:space="preserve">onto </w:t>
      </w:r>
      <w:r>
        <w:rPr>
          <w:rFonts w:eastAsia="Calibri"/>
          <w:szCs w:val="24"/>
        </w:rPr>
        <w:t>all</w:t>
      </w:r>
      <w:r w:rsidR="00AE31A0">
        <w:rPr>
          <w:rFonts w:eastAsia="Calibri"/>
          <w:szCs w:val="24"/>
        </w:rPr>
        <w:t xml:space="preserve"> </w:t>
      </w:r>
      <w:r w:rsidR="00AE31A0" w:rsidRPr="00B451D2">
        <w:rPr>
          <w:position w:val="-6"/>
          <w:szCs w:val="24"/>
        </w:rPr>
        <w:object w:dxaOrig="600" w:dyaOrig="279" w14:anchorId="35B7AFE0">
          <v:shape id="_x0000_i1113" type="#_x0000_t75" style="width:30pt;height:14.25pt" o:ole="">
            <v:imagedata r:id="rId11" o:title=""/>
          </v:shape>
          <o:OLEObject Type="Embed" ProgID="Equation.DSMT4" ShapeID="_x0000_i1113" DrawAspect="Content" ObjectID="_1502891868" r:id="rId168"/>
        </w:object>
      </w:r>
      <w:r>
        <w:rPr>
          <w:rFonts w:eastAsia="Calibri"/>
          <w:szCs w:val="24"/>
        </w:rPr>
        <w:t xml:space="preserve"> cues</w:t>
      </w:r>
      <w:r>
        <w:rPr>
          <w:szCs w:val="24"/>
        </w:rPr>
        <w:t xml:space="preserve">. Without any penalization, these weights are </w:t>
      </w:r>
      <w:r w:rsidR="00E73BBB">
        <w:rPr>
          <w:szCs w:val="24"/>
        </w:rPr>
        <w:t>equal</w:t>
      </w:r>
      <w:r>
        <w:rPr>
          <w:szCs w:val="24"/>
        </w:rPr>
        <w:t xml:space="preserve"> to </w:t>
      </w:r>
      <w:r w:rsidR="00B1378C">
        <w:rPr>
          <w:szCs w:val="24"/>
        </w:rPr>
        <w:t>OLS</w:t>
      </w:r>
      <w:r>
        <w:rPr>
          <w:szCs w:val="24"/>
        </w:rPr>
        <w:t xml:space="preserve"> regression coefficients. The diagonal weights</w:t>
      </w:r>
      <w:r w:rsidR="00AE31A0">
        <w:rPr>
          <w:szCs w:val="24"/>
        </w:rPr>
        <w:t xml:space="preserve"> </w:t>
      </w:r>
      <w:r w:rsidR="00AE31A0" w:rsidRPr="003012D1">
        <w:rPr>
          <w:rFonts w:eastAsiaTheme="minorEastAsia"/>
          <w:position w:val="-12"/>
          <w:szCs w:val="24"/>
        </w:rPr>
        <w:object w:dxaOrig="1160" w:dyaOrig="360" w14:anchorId="3D2CD40B">
          <v:shape id="_x0000_i1114" type="#_x0000_t75" style="width:62.25pt;height:21.75pt" o:ole="">
            <v:imagedata r:id="rId169" o:title=""/>
          </v:shape>
          <o:OLEObject Type="Embed" ProgID="Equation.DSMT4" ShapeID="_x0000_i1114" DrawAspect="Content" ObjectID="_1502891869" r:id="rId170"/>
        </w:object>
      </w:r>
      <w:r>
        <w:rPr>
          <w:szCs w:val="24"/>
        </w:rPr>
        <w:t xml:space="preserve"> in the weights matrix</w:t>
      </w:r>
      <w:r w:rsidR="00AE31A0">
        <w:rPr>
          <w:szCs w:val="24"/>
        </w:rPr>
        <w:t xml:space="preserve"> </w:t>
      </w:r>
      <w:r w:rsidR="00AE31A0" w:rsidRPr="00AE31A0">
        <w:rPr>
          <w:position w:val="-6"/>
          <w:szCs w:val="24"/>
        </w:rPr>
        <w:object w:dxaOrig="279" w:dyaOrig="279" w14:anchorId="27E53ABC">
          <v:shape id="_x0000_i1115" type="#_x0000_t75" style="width:14.25pt;height:14.25pt" o:ole="">
            <v:imagedata r:id="rId171" o:title=""/>
          </v:shape>
          <o:OLEObject Type="Embed" ProgID="Equation.DSMT4" ShapeID="_x0000_i1115" DrawAspect="Content" ObjectID="_1502891870" r:id="rId172"/>
        </w:object>
      </w:r>
      <w:r>
        <w:rPr>
          <w:szCs w:val="24"/>
        </w:rPr>
        <w:t xml:space="preserve"> reflect the </w:t>
      </w:r>
      <w:r w:rsidR="00656CCB">
        <w:rPr>
          <w:szCs w:val="24"/>
        </w:rPr>
        <w:t>weights from regressing each cue directly onto</w:t>
      </w:r>
      <w:r w:rsidR="00AE31A0">
        <w:rPr>
          <w:szCs w:val="24"/>
        </w:rPr>
        <w:t xml:space="preserve"> </w:t>
      </w:r>
      <w:r w:rsidR="00AE31A0" w:rsidRPr="00AE31A0">
        <w:rPr>
          <w:position w:val="-10"/>
          <w:szCs w:val="24"/>
        </w:rPr>
        <w:object w:dxaOrig="220" w:dyaOrig="260" w14:anchorId="366EDC0B">
          <v:shape id="_x0000_i1116" type="#_x0000_t75" style="width:11.25pt;height:12.75pt" o:ole="">
            <v:imagedata r:id="rId166" o:title=""/>
          </v:shape>
          <o:OLEObject Type="Embed" ProgID="Equation.DSMT4" ShapeID="_x0000_i1116" DrawAspect="Content" ObjectID="_1502891871" r:id="rId173"/>
        </w:object>
      </w:r>
      <w:r w:rsidR="00656CCB">
        <w:rPr>
          <w:szCs w:val="24"/>
        </w:rPr>
        <w:t xml:space="preserve">, and if no other cues </w:t>
      </w:r>
      <w:r w:rsidR="00D22100">
        <w:rPr>
          <w:szCs w:val="24"/>
        </w:rPr>
        <w:t xml:space="preserve">are </w:t>
      </w:r>
      <w:r w:rsidR="00656CCB">
        <w:rPr>
          <w:szCs w:val="24"/>
        </w:rPr>
        <w:t>present</w:t>
      </w:r>
      <w:r w:rsidR="005D5E10">
        <w:rPr>
          <w:szCs w:val="24"/>
        </w:rPr>
        <w:t>,</w:t>
      </w:r>
      <w:r w:rsidR="00656CCB">
        <w:rPr>
          <w:szCs w:val="24"/>
        </w:rPr>
        <w:t xml:space="preserve"> these weights </w:t>
      </w:r>
      <w:r w:rsidR="00D22100">
        <w:rPr>
          <w:szCs w:val="24"/>
        </w:rPr>
        <w:t>are</w:t>
      </w:r>
      <w:r w:rsidR="00794293">
        <w:rPr>
          <w:szCs w:val="24"/>
        </w:rPr>
        <w:t xml:space="preserve"> </w:t>
      </w:r>
      <w:r w:rsidR="005D5E10">
        <w:rPr>
          <w:szCs w:val="24"/>
        </w:rPr>
        <w:t xml:space="preserve">equivalent to </w:t>
      </w:r>
      <w:r w:rsidR="00656CCB">
        <w:rPr>
          <w:szCs w:val="24"/>
        </w:rPr>
        <w:t>single</w:t>
      </w:r>
      <w:r w:rsidR="00794293">
        <w:rPr>
          <w:szCs w:val="24"/>
        </w:rPr>
        <w:t>-</w:t>
      </w:r>
      <w:r w:rsidR="00656CCB">
        <w:rPr>
          <w:szCs w:val="24"/>
        </w:rPr>
        <w:t>p</w:t>
      </w:r>
      <w:r w:rsidR="008A5A58">
        <w:rPr>
          <w:szCs w:val="24"/>
        </w:rPr>
        <w:t>re</w:t>
      </w:r>
      <w:r w:rsidR="005D5E10">
        <w:rPr>
          <w:szCs w:val="24"/>
        </w:rPr>
        <w:t>dictor regression coefficients</w:t>
      </w:r>
      <w:r w:rsidR="00D22100">
        <w:rPr>
          <w:szCs w:val="24"/>
        </w:rPr>
        <w:t xml:space="preserve"> (as represented by solid arrows in Fig. 2 of the main text). Single-predictor regression coefficients </w:t>
      </w:r>
      <w:r w:rsidR="008A5A58">
        <w:rPr>
          <w:szCs w:val="24"/>
        </w:rPr>
        <w:t>have the s</w:t>
      </w:r>
      <w:r w:rsidR="00AE6ADB">
        <w:rPr>
          <w:szCs w:val="24"/>
        </w:rPr>
        <w:t>ame rank order and directionality</w:t>
      </w:r>
      <w:r w:rsidR="008A5A58">
        <w:rPr>
          <w:szCs w:val="24"/>
        </w:rPr>
        <w:t xml:space="preserve"> as heuristic cue validities</w:t>
      </w:r>
      <w:r w:rsidR="00D47ECE">
        <w:rPr>
          <w:szCs w:val="24"/>
        </w:rPr>
        <w:t>, in fact,</w:t>
      </w:r>
      <w:r w:rsidR="005D5E10">
        <w:rPr>
          <w:szCs w:val="24"/>
        </w:rPr>
        <w:t xml:space="preserve"> the</w:t>
      </w:r>
      <w:r w:rsidR="00F03DA6">
        <w:rPr>
          <w:szCs w:val="24"/>
        </w:rPr>
        <w:t xml:space="preserve"> </w:t>
      </w:r>
      <w:r w:rsidR="00FB3937">
        <w:rPr>
          <w:szCs w:val="24"/>
        </w:rPr>
        <w:t xml:space="preserve">cue validities are a positive rescaling of the single </w:t>
      </w:r>
      <w:r w:rsidR="00F03DA6">
        <w:rPr>
          <w:szCs w:val="24"/>
        </w:rPr>
        <w:t>regression coefficients</w:t>
      </w:r>
      <w:r w:rsidR="005D5E10">
        <w:rPr>
          <w:szCs w:val="24"/>
        </w:rPr>
        <w:t xml:space="preserve"> </w:t>
      </w:r>
      <w:r w:rsidR="00FB3937">
        <w:rPr>
          <w:szCs w:val="24"/>
        </w:rPr>
        <w:t xml:space="preserve">with binary cues and a binary criterion variable </w:t>
      </w:r>
      <w:r w:rsidR="00FB3937">
        <w:rPr>
          <w:szCs w:val="24"/>
        </w:rPr>
        <w:fldChar w:fldCharType="begin"/>
      </w:r>
      <w:r w:rsidR="00FB3937">
        <w:rPr>
          <w:szCs w:val="24"/>
        </w:rPr>
        <w:instrText xml:space="preserve"> ADDIN EN.CITE &lt;EndNote&gt;&lt;Cite&gt;&lt;Author&gt;Martignon&lt;/Author&gt;&lt;Year&gt;1999&lt;/Year&gt;&lt;RecNum&gt;80&lt;/RecNum&gt;&lt;DisplayText&gt;(&lt;style face="italic"&gt;1&lt;/style&gt;)&lt;/DisplayText&gt;&lt;record&gt;&lt;rec-number&gt;80&lt;/rec-number&gt;&lt;foreign-keys&gt;&lt;key app="EN" db-id="ax2frzval5exxpe2t9mp2vdovpwp50tprw2x" timestamp="1419643357"&gt;80&lt;/key&gt;&lt;/foreign-keys&gt;&lt;ref-type name="Book Section"&gt;5&lt;/ref-type&gt;&lt;contributors&gt;&lt;authors&gt;&lt;author&gt;Martignon, Laura&lt;/author&gt;&lt;author&gt;Hoffrage, Ulrich&lt;/author&gt;&lt;/authors&gt;&lt;/contributors&gt;&lt;titles&gt;&lt;title&gt;Why does one-reason decision making work. A case study in ecological rationality. &lt;/title&gt;&lt;secondary-title&gt;Simple heuristics that make us smart&lt;/secondary-title&gt;&lt;/titles&gt;&lt;periodical&gt;&lt;full-title&gt;Simple heuristics that make us smart&lt;/full-title&gt;&lt;/periodical&gt;&lt;pages&gt;119-140&lt;/pages&gt;&lt;dates&gt;&lt;year&gt;1999&lt;/year&gt;&lt;/dates&gt;&lt;pub-location&gt;New York&lt;/pub-location&gt;&lt;publisher&gt;Oxford University Press&lt;/publisher&gt;&lt;urls&gt;&lt;/urls&gt;&lt;/record&gt;&lt;/Cite&gt;&lt;/EndNote&gt;</w:instrText>
      </w:r>
      <w:r w:rsidR="00FB3937">
        <w:rPr>
          <w:szCs w:val="24"/>
        </w:rPr>
        <w:fldChar w:fldCharType="separate"/>
      </w:r>
      <w:r w:rsidR="00FB3937">
        <w:rPr>
          <w:noProof/>
          <w:szCs w:val="24"/>
        </w:rPr>
        <w:t>(</w:t>
      </w:r>
      <w:r w:rsidR="00FB3937" w:rsidRPr="00FB3937">
        <w:rPr>
          <w:i/>
          <w:noProof/>
          <w:szCs w:val="24"/>
        </w:rPr>
        <w:t>1</w:t>
      </w:r>
      <w:r w:rsidR="00FB3937">
        <w:rPr>
          <w:noProof/>
          <w:szCs w:val="24"/>
        </w:rPr>
        <w:t>)</w:t>
      </w:r>
      <w:r w:rsidR="00FB3937">
        <w:rPr>
          <w:szCs w:val="24"/>
        </w:rPr>
        <w:fldChar w:fldCharType="end"/>
      </w:r>
      <w:r w:rsidR="00656CCB">
        <w:rPr>
          <w:szCs w:val="24"/>
        </w:rPr>
        <w:t xml:space="preserve">. </w:t>
      </w:r>
      <w:r w:rsidR="00D47ECE">
        <w:rPr>
          <w:szCs w:val="24"/>
        </w:rPr>
        <w:t>When the</w:t>
      </w:r>
      <w:r w:rsidR="00656CCB">
        <w:rPr>
          <w:szCs w:val="24"/>
        </w:rPr>
        <w:t xml:space="preserve"> off-</w:t>
      </w:r>
      <w:r w:rsidR="00D47ECE">
        <w:rPr>
          <w:szCs w:val="24"/>
        </w:rPr>
        <w:t>d</w:t>
      </w:r>
      <w:r w:rsidR="00656CCB">
        <w:rPr>
          <w:szCs w:val="24"/>
        </w:rPr>
        <w:t xml:space="preserve">iagonal weights </w:t>
      </w:r>
      <w:r w:rsidR="00D47ECE">
        <w:rPr>
          <w:szCs w:val="24"/>
        </w:rPr>
        <w:t xml:space="preserve">are non-zero, it means that the regression model contains more than just one cue, and naturally, covariance among cues </w:t>
      </w:r>
      <w:r w:rsidR="001912DF">
        <w:rPr>
          <w:szCs w:val="24"/>
        </w:rPr>
        <w:t xml:space="preserve">is estimated </w:t>
      </w:r>
      <w:r w:rsidR="00D47ECE">
        <w:rPr>
          <w:szCs w:val="24"/>
        </w:rPr>
        <w:t xml:space="preserve">as part of the regression coefficient estimation. </w:t>
      </w:r>
      <w:r w:rsidR="00656CCB">
        <w:rPr>
          <w:szCs w:val="24"/>
        </w:rPr>
        <w:t xml:space="preserve"> </w:t>
      </w:r>
      <w:r w:rsidR="00A27B29">
        <w:rPr>
          <w:szCs w:val="24"/>
        </w:rPr>
        <w:t xml:space="preserve">For the present application, </w:t>
      </w:r>
      <w:r w:rsidR="00A27B29">
        <w:rPr>
          <w:rFonts w:eastAsia="Calibri"/>
          <w:szCs w:val="24"/>
        </w:rPr>
        <w:t>t</w:t>
      </w:r>
      <w:r w:rsidR="000F5E7E">
        <w:rPr>
          <w:rFonts w:eastAsia="Calibri"/>
          <w:szCs w:val="24"/>
        </w:rPr>
        <w:t>he outcome variables in the multivariate regression problem were derived by replicating the outcome variable</w:t>
      </w:r>
      <w:r w:rsidR="00AE31A0">
        <w:rPr>
          <w:rFonts w:eastAsia="Calibri"/>
          <w:szCs w:val="24"/>
        </w:rPr>
        <w:t xml:space="preserve"> </w:t>
      </w:r>
      <w:r w:rsidR="00AE31A0" w:rsidRPr="00AE31A0">
        <w:rPr>
          <w:position w:val="-12"/>
          <w:szCs w:val="24"/>
        </w:rPr>
        <w:object w:dxaOrig="240" w:dyaOrig="360" w14:anchorId="2B2AA668">
          <v:shape id="_x0000_i1117" type="#_x0000_t75" style="width:12pt;height:18pt" o:ole="">
            <v:imagedata r:id="rId174" o:title=""/>
          </v:shape>
          <o:OLEObject Type="Embed" ProgID="Equation.DSMT4" ShapeID="_x0000_i1117" DrawAspect="Content" ObjectID="_1502891872" r:id="rId175"/>
        </w:object>
      </w:r>
      <w:r w:rsidR="000F5E7E">
        <w:rPr>
          <w:rFonts w:eastAsia="Calibri"/>
          <w:szCs w:val="24"/>
        </w:rPr>
        <w:t xml:space="preserve"> as often as there are input variables </w:t>
      </w:r>
      <w:r w:rsidR="00AE31A0" w:rsidRPr="00AE31A0">
        <w:rPr>
          <w:position w:val="-6"/>
          <w:szCs w:val="24"/>
        </w:rPr>
        <w:object w:dxaOrig="200" w:dyaOrig="220" w14:anchorId="0C1C260D">
          <v:shape id="_x0000_i1118" type="#_x0000_t75" style="width:9.75pt;height:11.25pt" o:ole="">
            <v:imagedata r:id="rId176" o:title=""/>
          </v:shape>
          <o:OLEObject Type="Embed" ProgID="Equation.DSMT4" ShapeID="_x0000_i1118" DrawAspect="Content" ObjectID="_1502891873" r:id="rId177"/>
        </w:object>
      </w:r>
      <w:r w:rsidR="000F5E7E">
        <w:rPr>
          <w:rFonts w:eastAsia="Calibri"/>
          <w:szCs w:val="24"/>
        </w:rPr>
        <w:t>,</w:t>
      </w:r>
      <w:r w:rsidR="000F5E7E">
        <w:rPr>
          <w:rFonts w:eastAsia="Calibri"/>
          <w:iCs/>
          <w:szCs w:val="24"/>
        </w:rPr>
        <w:t xml:space="preserve"> which leads to </w:t>
      </w:r>
      <w:r w:rsidR="00AE31A0" w:rsidRPr="00B451D2">
        <w:rPr>
          <w:position w:val="-6"/>
          <w:szCs w:val="24"/>
        </w:rPr>
        <w:object w:dxaOrig="260" w:dyaOrig="220" w14:anchorId="662AE7AB">
          <v:shape id="_x0000_i1119" type="#_x0000_t75" style="width:12.75pt;height:11.25pt" o:ole="">
            <v:imagedata r:id="rId178" o:title=""/>
          </v:shape>
          <o:OLEObject Type="Embed" ProgID="Equation.DSMT4" ShapeID="_x0000_i1119" DrawAspect="Content" ObjectID="_1502891874" r:id="rId179"/>
        </w:object>
      </w:r>
      <w:r w:rsidR="000F5E7E">
        <w:rPr>
          <w:rFonts w:eastAsia="Calibri"/>
          <w:szCs w:val="24"/>
        </w:rPr>
        <w:t xml:space="preserve">exactly equivalent output variables that make up an output </w:t>
      </w:r>
      <w:r w:rsidR="00AE31A0">
        <w:rPr>
          <w:rFonts w:eastAsia="Calibri"/>
          <w:szCs w:val="24"/>
        </w:rPr>
        <w:t xml:space="preserve">matrix </w:t>
      </w:r>
      <w:r w:rsidR="00AE31A0" w:rsidRPr="00AE31A0">
        <w:rPr>
          <w:position w:val="-4"/>
          <w:szCs w:val="24"/>
        </w:rPr>
        <w:object w:dxaOrig="240" w:dyaOrig="260" w14:anchorId="3E206406">
          <v:shape id="_x0000_i1120" type="#_x0000_t75" style="width:12pt;height:12.75pt" o:ole="">
            <v:imagedata r:id="rId180" o:title=""/>
          </v:shape>
          <o:OLEObject Type="Embed" ProgID="Equation.DSMT4" ShapeID="_x0000_i1120" DrawAspect="Content" ObjectID="_1502891875" r:id="rId181"/>
        </w:object>
      </w:r>
      <w:r w:rsidR="000F5E7E">
        <w:rPr>
          <w:rFonts w:eastAsia="Calibri"/>
          <w:szCs w:val="24"/>
        </w:rPr>
        <w:t xml:space="preserve"> </w:t>
      </w:r>
      <w:r w:rsidR="00EB3AD1">
        <w:rPr>
          <w:rFonts w:eastAsia="Calibri"/>
          <w:szCs w:val="24"/>
        </w:rPr>
        <w:t xml:space="preserve">(see Fig. 2 in main text). </w:t>
      </w:r>
      <w:r w:rsidR="000F5E7E">
        <w:rPr>
          <w:rFonts w:eastAsia="Calibri"/>
          <w:szCs w:val="24"/>
        </w:rPr>
        <w:t xml:space="preserve"> </w:t>
      </w:r>
    </w:p>
    <w:p w14:paraId="20701194" w14:textId="7C8D1369" w:rsidR="00910139" w:rsidRPr="00740B82" w:rsidRDefault="00573FD6" w:rsidP="00F77665">
      <w:pPr>
        <w:spacing w:after="120" w:line="240" w:lineRule="auto"/>
        <w:jc w:val="both"/>
        <w:rPr>
          <w:szCs w:val="24"/>
        </w:rPr>
      </w:pPr>
      <w:r w:rsidRPr="00740B82">
        <w:rPr>
          <w:szCs w:val="24"/>
        </w:rPr>
        <w:t>Th</w:t>
      </w:r>
      <w:r w:rsidR="00910139" w:rsidRPr="00740B82">
        <w:rPr>
          <w:szCs w:val="24"/>
        </w:rPr>
        <w:t xml:space="preserve">e </w:t>
      </w:r>
      <w:r w:rsidRPr="00740B82">
        <w:rPr>
          <w:szCs w:val="24"/>
        </w:rPr>
        <w:t xml:space="preserve">multivariate </w:t>
      </w:r>
      <w:r w:rsidR="00910139" w:rsidRPr="00740B82">
        <w:rPr>
          <w:szCs w:val="24"/>
        </w:rPr>
        <w:t>regression model</w:t>
      </w:r>
      <w:r w:rsidR="007E358B" w:rsidRPr="00740B82">
        <w:rPr>
          <w:szCs w:val="24"/>
        </w:rPr>
        <w:t xml:space="preserve"> </w:t>
      </w:r>
      <w:r w:rsidR="007E358B" w:rsidRPr="00740B82">
        <w:rPr>
          <w:position w:val="-14"/>
          <w:szCs w:val="24"/>
        </w:rPr>
        <w:object w:dxaOrig="900" w:dyaOrig="380" w14:anchorId="725207CC">
          <v:shape id="_x0000_i1121" type="#_x0000_t75" style="width:45pt;height:18.75pt" o:ole="">
            <v:imagedata r:id="rId182" o:title=""/>
          </v:shape>
          <o:OLEObject Type="Embed" ProgID="Equation.DSMT4" ShapeID="_x0000_i1121" DrawAspect="Content" ObjectID="_1502891876" r:id="rId183"/>
        </w:object>
      </w:r>
      <w:r w:rsidR="00107259" w:rsidRPr="00740B82">
        <w:rPr>
          <w:szCs w:val="24"/>
        </w:rPr>
        <w:t xml:space="preserve"> follows a</w:t>
      </w:r>
      <w:r w:rsidR="00910139" w:rsidRPr="00740B82">
        <w:rPr>
          <w:szCs w:val="24"/>
        </w:rPr>
        <w:t xml:space="preserve"> multivariate Gaussian</w:t>
      </w:r>
      <w:r w:rsidR="00107259" w:rsidRPr="00740B82">
        <w:rPr>
          <w:szCs w:val="24"/>
        </w:rPr>
        <w:t xml:space="preserve"> distribution.</w:t>
      </w:r>
      <w:r w:rsidR="00910139" w:rsidRPr="00740B82">
        <w:rPr>
          <w:szCs w:val="24"/>
        </w:rPr>
        <w:t xml:space="preserve"> </w:t>
      </w:r>
      <w:r w:rsidRPr="00740B82">
        <w:rPr>
          <w:szCs w:val="24"/>
        </w:rPr>
        <w:t xml:space="preserve">The logarithm of a multivariate Gaussian </w:t>
      </w:r>
      <w:r w:rsidR="00BE2C59" w:rsidRPr="00740B82">
        <w:rPr>
          <w:szCs w:val="24"/>
        </w:rPr>
        <w:t>has the</w:t>
      </w:r>
      <w:r w:rsidRPr="00740B82">
        <w:rPr>
          <w:szCs w:val="24"/>
        </w:rPr>
        <w:t xml:space="preserve"> following</w:t>
      </w:r>
      <w:r w:rsidR="00BE2C59" w:rsidRPr="00740B82">
        <w:rPr>
          <w:szCs w:val="24"/>
        </w:rPr>
        <w:t xml:space="preserve"> form</w:t>
      </w:r>
      <w:r w:rsidR="00794293" w:rsidRPr="00740B82">
        <w:rPr>
          <w:szCs w:val="24"/>
        </w:rPr>
        <w:t xml:space="preserve">: </w:t>
      </w:r>
    </w:p>
    <w:p w14:paraId="69F4D394" w14:textId="1F858A82" w:rsidR="00494BB1" w:rsidRDefault="00494BB1" w:rsidP="00494BB1">
      <w:pPr>
        <w:pStyle w:val="MTDisplayEquation"/>
      </w:pPr>
      <w:r>
        <w:tab/>
      </w:r>
      <w:r w:rsidRPr="00494BB1">
        <w:rPr>
          <w:position w:val="-24"/>
        </w:rPr>
        <w:object w:dxaOrig="4640" w:dyaOrig="620" w14:anchorId="0ABCA165">
          <v:shape id="_x0000_i1122" type="#_x0000_t75" style="width:231.75pt;height:30.75pt" o:ole="">
            <v:imagedata r:id="rId184" o:title=""/>
          </v:shape>
          <o:OLEObject Type="Embed" ProgID="Equation.DSMT4" ShapeID="_x0000_i1122" DrawAspect="Content" ObjectID="_1502891877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288264F8" w14:textId="3AFFEEC5" w:rsidR="00AE31A0" w:rsidRPr="00740B82" w:rsidRDefault="00AE31A0" w:rsidP="00494BB1">
      <w:pPr>
        <w:pStyle w:val="MTDisplayEquation"/>
        <w:jc w:val="both"/>
      </w:pPr>
      <w:r w:rsidRPr="00740B82">
        <w:tab/>
      </w:r>
    </w:p>
    <w:p w14:paraId="70FA5747" w14:textId="4EF33853" w:rsidR="006052DC" w:rsidRPr="00740B82" w:rsidRDefault="008167CA" w:rsidP="006052DC">
      <w:pPr>
        <w:spacing w:after="120" w:line="240" w:lineRule="auto"/>
        <w:rPr>
          <w:iCs/>
          <w:szCs w:val="24"/>
        </w:rPr>
      </w:pPr>
      <w:r w:rsidRPr="00740B82">
        <w:rPr>
          <w:iCs/>
          <w:szCs w:val="24"/>
        </w:rPr>
        <w:t xml:space="preserve">where </w:t>
      </w:r>
      <w:r w:rsidRPr="00740B82">
        <w:rPr>
          <w:i/>
          <w:iCs/>
          <w:szCs w:val="24"/>
        </w:rPr>
        <w:t>C</w:t>
      </w:r>
      <w:r w:rsidRPr="00740B82">
        <w:rPr>
          <w:iCs/>
          <w:szCs w:val="24"/>
        </w:rPr>
        <w:t xml:space="preserve"> is the covariance matrix</w:t>
      </w:r>
      <w:r w:rsidR="00527E89" w:rsidRPr="00740B82">
        <w:rPr>
          <w:iCs/>
          <w:szCs w:val="24"/>
        </w:rPr>
        <w:t xml:space="preserve"> </w:t>
      </w:r>
      <w:r w:rsidR="00B13D95" w:rsidRPr="00740B82">
        <w:rPr>
          <w:iCs/>
          <w:szCs w:val="24"/>
        </w:rPr>
        <w:t xml:space="preserve">of the stochastic component of the model (i.e., </w:t>
      </w:r>
      <w:r w:rsidR="00B13D95" w:rsidRPr="00740B82">
        <w:rPr>
          <w:iCs/>
          <w:szCs w:val="24"/>
        </w:rPr>
        <w:sym w:font="Symbol" w:char="F065"/>
      </w:r>
      <w:r w:rsidR="00B13D95" w:rsidRPr="00740B82">
        <w:rPr>
          <w:iCs/>
          <w:szCs w:val="24"/>
        </w:rPr>
        <w:t xml:space="preserve">, which is now a random vector), </w:t>
      </w:r>
      <w:r w:rsidRPr="00740B82">
        <w:rPr>
          <w:iCs/>
          <w:szCs w:val="24"/>
        </w:rPr>
        <w:t xml:space="preserve">and </w:t>
      </w:r>
      <w:r w:rsidRPr="00740B82">
        <w:rPr>
          <w:i/>
          <w:iCs/>
          <w:szCs w:val="24"/>
        </w:rPr>
        <w:t>c</w:t>
      </w:r>
      <w:r w:rsidRPr="00740B82">
        <w:rPr>
          <w:iCs/>
          <w:szCs w:val="24"/>
        </w:rPr>
        <w:t xml:space="preserve"> is a constant that is independent of </w:t>
      </w:r>
      <w:r w:rsidRPr="00740B82">
        <w:rPr>
          <w:i/>
          <w:iCs/>
          <w:szCs w:val="24"/>
        </w:rPr>
        <w:t>W</w:t>
      </w:r>
      <w:r w:rsidRPr="00740B82">
        <w:rPr>
          <w:iCs/>
          <w:szCs w:val="24"/>
        </w:rPr>
        <w:t xml:space="preserve">, </w:t>
      </w:r>
      <w:r w:rsidRPr="00740B82">
        <w:rPr>
          <w:i/>
          <w:iCs/>
          <w:szCs w:val="24"/>
        </w:rPr>
        <w:t>X</w:t>
      </w:r>
      <w:r w:rsidRPr="00740B82">
        <w:rPr>
          <w:iCs/>
          <w:szCs w:val="24"/>
        </w:rPr>
        <w:t xml:space="preserve">, and </w:t>
      </w:r>
      <w:r w:rsidRPr="00740B82">
        <w:rPr>
          <w:i/>
          <w:iCs/>
          <w:szCs w:val="24"/>
        </w:rPr>
        <w:t>Y</w:t>
      </w:r>
      <w:r w:rsidRPr="00740B82">
        <w:rPr>
          <w:iCs/>
          <w:szCs w:val="24"/>
        </w:rPr>
        <w:t xml:space="preserve">. </w:t>
      </w:r>
    </w:p>
    <w:p w14:paraId="6A984344" w14:textId="1F64A81F" w:rsidR="001D66A9" w:rsidRPr="00740B82" w:rsidRDefault="006A4306" w:rsidP="00F77665">
      <w:pPr>
        <w:spacing w:after="120" w:line="240" w:lineRule="auto"/>
        <w:jc w:val="both"/>
        <w:rPr>
          <w:szCs w:val="24"/>
        </w:rPr>
      </w:pPr>
      <w:r w:rsidRPr="00740B82">
        <w:rPr>
          <w:szCs w:val="24"/>
        </w:rPr>
        <w:t xml:space="preserve">In our COR </w:t>
      </w:r>
      <w:r w:rsidR="00B00EF2" w:rsidRPr="00740B82">
        <w:rPr>
          <w:szCs w:val="24"/>
        </w:rPr>
        <w:t>regularization</w:t>
      </w:r>
      <w:r w:rsidRPr="00740B82">
        <w:rPr>
          <w:szCs w:val="24"/>
        </w:rPr>
        <w:t>, t</w:t>
      </w:r>
      <w:r w:rsidR="00DB1CAB" w:rsidRPr="00740B82">
        <w:rPr>
          <w:szCs w:val="24"/>
        </w:rPr>
        <w:t>he prior over the weight matrix</w:t>
      </w:r>
      <w:r w:rsidRPr="00740B82">
        <w:rPr>
          <w:szCs w:val="24"/>
        </w:rPr>
        <w:t>,</w:t>
      </w:r>
      <w:r w:rsidR="007E358B" w:rsidRPr="00740B82">
        <w:rPr>
          <w:position w:val="-10"/>
          <w:szCs w:val="24"/>
        </w:rPr>
        <w:object w:dxaOrig="620" w:dyaOrig="320" w14:anchorId="4B2E90D7">
          <v:shape id="_x0000_i1123" type="#_x0000_t75" style="width:30.75pt;height:15.75pt" o:ole="">
            <v:imagedata r:id="rId186" o:title=""/>
          </v:shape>
          <o:OLEObject Type="Embed" ProgID="Equation.DSMT4" ShapeID="_x0000_i1123" DrawAspect="Content" ObjectID="_1502891878" r:id="rId187"/>
        </w:object>
      </w:r>
      <w:r w:rsidRPr="00740B82">
        <w:rPr>
          <w:szCs w:val="24"/>
        </w:rPr>
        <w:t>,</w:t>
      </w:r>
      <w:r w:rsidR="00102F41" w:rsidRPr="00740B82">
        <w:rPr>
          <w:szCs w:val="24"/>
        </w:rPr>
        <w:t xml:space="preserve"> and its corresponding penalty term are </w:t>
      </w:r>
      <w:r w:rsidR="001D66A9" w:rsidRPr="00740B82">
        <w:rPr>
          <w:szCs w:val="24"/>
        </w:rPr>
        <w:t xml:space="preserve">defined </w:t>
      </w:r>
      <w:r w:rsidR="00EB3AD1" w:rsidRPr="00740B82">
        <w:rPr>
          <w:szCs w:val="24"/>
        </w:rPr>
        <w:t>in analogy</w:t>
      </w:r>
      <w:r w:rsidR="00102F41" w:rsidRPr="00740B82">
        <w:rPr>
          <w:szCs w:val="24"/>
        </w:rPr>
        <w:t xml:space="preserve"> to ridge regression</w:t>
      </w:r>
      <w:r w:rsidR="00A75F3D" w:rsidRPr="00740B82">
        <w:rPr>
          <w:szCs w:val="24"/>
        </w:rPr>
        <w:t>,</w:t>
      </w:r>
      <w:r w:rsidR="00102F41" w:rsidRPr="00740B82">
        <w:rPr>
          <w:szCs w:val="24"/>
        </w:rPr>
        <w:t xml:space="preserve"> where the </w:t>
      </w:r>
      <w:r w:rsidR="00B00EF2" w:rsidRPr="00740B82">
        <w:rPr>
          <w:szCs w:val="24"/>
        </w:rPr>
        <w:t>magnitudes</w:t>
      </w:r>
      <w:r w:rsidR="00102F41" w:rsidRPr="00740B82">
        <w:rPr>
          <w:szCs w:val="24"/>
        </w:rPr>
        <w:t xml:space="preserve"> of the weights is regulated by a penalty parameter. In this case, the penal</w:t>
      </w:r>
      <w:r w:rsidRPr="00740B82">
        <w:rPr>
          <w:szCs w:val="24"/>
        </w:rPr>
        <w:t>ty</w:t>
      </w:r>
      <w:r w:rsidR="00102F41" w:rsidRPr="00740B82">
        <w:rPr>
          <w:szCs w:val="24"/>
        </w:rPr>
        <w:t xml:space="preserve"> </w:t>
      </w:r>
      <w:r w:rsidR="001D66A9" w:rsidRPr="00740B82">
        <w:rPr>
          <w:szCs w:val="24"/>
        </w:rPr>
        <w:t>is</w:t>
      </w:r>
      <w:r w:rsidR="00102F41" w:rsidRPr="00740B82">
        <w:rPr>
          <w:szCs w:val="24"/>
        </w:rPr>
        <w:t xml:space="preserve"> applied to the off-diagonal elements of the weight matrix </w:t>
      </w:r>
      <w:r w:rsidR="00A75F3D" w:rsidRPr="00740B82">
        <w:rPr>
          <w:szCs w:val="24"/>
        </w:rPr>
        <w:t>only</w:t>
      </w:r>
      <w:r w:rsidR="00884080" w:rsidRPr="00740B82">
        <w:rPr>
          <w:szCs w:val="24"/>
        </w:rPr>
        <w:t xml:space="preserve"> (Eq</w:t>
      </w:r>
      <w:r w:rsidR="008A56A0" w:rsidRPr="00740B82">
        <w:rPr>
          <w:szCs w:val="24"/>
        </w:rPr>
        <w:t>.</w:t>
      </w:r>
      <w:r w:rsidR="00884080" w:rsidRPr="00740B82">
        <w:rPr>
          <w:szCs w:val="24"/>
        </w:rPr>
        <w:t xml:space="preserve"> 1</w:t>
      </w:r>
      <w:r w:rsidR="0048254E">
        <w:rPr>
          <w:szCs w:val="24"/>
        </w:rPr>
        <w:t>5</w:t>
      </w:r>
      <w:r w:rsidR="00884080" w:rsidRPr="00740B82">
        <w:rPr>
          <w:szCs w:val="24"/>
        </w:rPr>
        <w:t>)</w:t>
      </w:r>
      <w:r w:rsidR="00102F41" w:rsidRPr="00740B82">
        <w:rPr>
          <w:szCs w:val="24"/>
        </w:rPr>
        <w:t xml:space="preserve">, </w:t>
      </w:r>
      <w:r w:rsidR="001912DF" w:rsidRPr="00740B82">
        <w:rPr>
          <w:szCs w:val="24"/>
        </w:rPr>
        <w:t xml:space="preserve">and </w:t>
      </w:r>
      <w:r w:rsidR="00102F41" w:rsidRPr="00740B82">
        <w:rPr>
          <w:szCs w:val="24"/>
        </w:rPr>
        <w:t xml:space="preserve">not to the diagonal elements. </w:t>
      </w:r>
      <w:r w:rsidR="00D22100" w:rsidRPr="00740B82">
        <w:rPr>
          <w:szCs w:val="24"/>
        </w:rPr>
        <w:t>Note that when the off-diagonal weights</w:t>
      </w:r>
      <w:r w:rsidR="00740B82" w:rsidRPr="00740B82">
        <w:rPr>
          <w:szCs w:val="24"/>
        </w:rPr>
        <w:t xml:space="preserve"> </w:t>
      </w:r>
      <w:r w:rsidR="00740B82" w:rsidRPr="00740B82">
        <w:rPr>
          <w:position w:val="-14"/>
          <w:szCs w:val="24"/>
        </w:rPr>
        <w:object w:dxaOrig="320" w:dyaOrig="380" w14:anchorId="4CC0C349">
          <v:shape id="_x0000_i1124" type="#_x0000_t75" style="width:15.75pt;height:18.75pt" o:ole="">
            <v:imagedata r:id="rId188" o:title=""/>
          </v:shape>
          <o:OLEObject Type="Embed" ProgID="Equation.DSMT4" ShapeID="_x0000_i1124" DrawAspect="Content" ObjectID="_1502891879" r:id="rId189"/>
        </w:object>
      </w:r>
      <w:r w:rsidR="00D22100" w:rsidRPr="00740B82">
        <w:rPr>
          <w:iCs/>
          <w:szCs w:val="24"/>
        </w:rPr>
        <w:t xml:space="preserve"> are zero, the remaining direct weights</w:t>
      </w:r>
      <w:r w:rsidR="00740B82" w:rsidRPr="00740B82">
        <w:rPr>
          <w:iCs/>
          <w:szCs w:val="24"/>
        </w:rPr>
        <w:t xml:space="preserve"> </w:t>
      </w:r>
      <w:r w:rsidR="00740B82" w:rsidRPr="00740B82">
        <w:rPr>
          <w:iCs/>
          <w:position w:val="-14"/>
          <w:szCs w:val="24"/>
        </w:rPr>
        <w:object w:dxaOrig="340" w:dyaOrig="380" w14:anchorId="357EA8EF">
          <v:shape id="_x0000_i1125" type="#_x0000_t75" style="width:17.25pt;height:18.75pt" o:ole="">
            <v:imagedata r:id="rId190" o:title=""/>
          </v:shape>
          <o:OLEObject Type="Embed" ProgID="Equation.DSMT4" ShapeID="_x0000_i1125" DrawAspect="Content" ObjectID="_1502891880" r:id="rId191"/>
        </w:object>
      </w:r>
      <w:r w:rsidR="00D22100" w:rsidRPr="00740B82">
        <w:rPr>
          <w:iCs/>
          <w:szCs w:val="24"/>
        </w:rPr>
        <w:t xml:space="preserve"> do not reflect any covariance information. </w:t>
      </w:r>
      <w:r w:rsidR="00884080" w:rsidRPr="00740B82">
        <w:rPr>
          <w:szCs w:val="24"/>
        </w:rPr>
        <w:t>Hence,</w:t>
      </w:r>
      <w:r w:rsidR="001D66A9" w:rsidRPr="00740B82">
        <w:rPr>
          <w:szCs w:val="24"/>
        </w:rPr>
        <w:t xml:space="preserve"> penalizing these off-diagonal weights results in regularization of the covariance sensitivity in the model. In the limit, when </w:t>
      </w:r>
      <m:oMath>
        <m:r>
          <m:rPr>
            <m:nor/>
          </m:rPr>
          <w:rPr>
            <w:rFonts w:eastAsia="Calibri"/>
            <w:szCs w:val="24"/>
            <w:lang w:val="el-GR"/>
          </w:rPr>
          <m:t>θ</m:t>
        </m:r>
        <m:r>
          <m:rPr>
            <m:nor/>
          </m:rPr>
          <w:rPr>
            <w:rFonts w:ascii="Cambria Math" w:eastAsia="Calibri" w:hAnsi="Cambria Math"/>
            <w:szCs w:val="24"/>
            <w:lang w:val="el-GR"/>
          </w:rPr>
          <m:t>→∞</m:t>
        </m:r>
      </m:oMath>
      <w:r w:rsidR="001D66A9" w:rsidRPr="00740B82">
        <w:rPr>
          <w:szCs w:val="24"/>
          <w:lang w:val="en-GB"/>
        </w:rPr>
        <w:t>, the off-diagonal weights</w:t>
      </w:r>
      <w:r w:rsidR="00740B82" w:rsidRPr="00740B82">
        <w:rPr>
          <w:szCs w:val="24"/>
          <w:lang w:val="en-GB"/>
        </w:rPr>
        <w:t xml:space="preserve"> </w:t>
      </w:r>
      <w:r w:rsidR="00740B82" w:rsidRPr="00740B82">
        <w:rPr>
          <w:position w:val="-14"/>
          <w:szCs w:val="24"/>
          <w:lang w:val="en-GB"/>
        </w:rPr>
        <w:object w:dxaOrig="320" w:dyaOrig="380" w14:anchorId="4F4D7A61">
          <v:shape id="_x0000_i1126" type="#_x0000_t75" style="width:15.75pt;height:18.75pt" o:ole="">
            <v:imagedata r:id="rId192" o:title=""/>
          </v:shape>
          <o:OLEObject Type="Embed" ProgID="Equation.DSMT4" ShapeID="_x0000_i1126" DrawAspect="Content" ObjectID="_1502891881" r:id="rId193"/>
        </w:object>
      </w:r>
      <w:r w:rsidR="001D66A9" w:rsidRPr="00740B82">
        <w:rPr>
          <w:szCs w:val="24"/>
          <w:lang w:val="en-GB"/>
        </w:rPr>
        <w:t>are shrunk to zero</w:t>
      </w:r>
      <w:r w:rsidR="00CD2D5E" w:rsidRPr="00740B82">
        <w:rPr>
          <w:szCs w:val="24"/>
          <w:lang w:val="en-GB"/>
        </w:rPr>
        <w:t>, while the weights in the matrix diagonal</w:t>
      </w:r>
      <w:r w:rsidR="00740B82" w:rsidRPr="00740B82">
        <w:rPr>
          <w:szCs w:val="24"/>
          <w:lang w:val="en-GB"/>
        </w:rPr>
        <w:t xml:space="preserve"> </w:t>
      </w:r>
      <w:r w:rsidR="00740B82" w:rsidRPr="00740B82">
        <w:rPr>
          <w:iCs/>
          <w:position w:val="-14"/>
          <w:szCs w:val="24"/>
        </w:rPr>
        <w:object w:dxaOrig="340" w:dyaOrig="380" w14:anchorId="4DA1E041">
          <v:shape id="_x0000_i1127" type="#_x0000_t75" style="width:17.25pt;height:18.75pt" o:ole="">
            <v:imagedata r:id="rId190" o:title=""/>
          </v:shape>
          <o:OLEObject Type="Embed" ProgID="Equation.DSMT4" ShapeID="_x0000_i1127" DrawAspect="Content" ObjectID="_1502891882" r:id="rId194"/>
        </w:object>
      </w:r>
      <w:r w:rsidR="00CD2D5E" w:rsidRPr="00740B82">
        <w:rPr>
          <w:szCs w:val="24"/>
          <w:lang w:val="en-GB"/>
        </w:rPr>
        <w:t xml:space="preserve"> stay un</w:t>
      </w:r>
      <w:r w:rsidR="001912DF" w:rsidRPr="00740B82">
        <w:rPr>
          <w:szCs w:val="24"/>
          <w:lang w:val="en-GB"/>
        </w:rPr>
        <w:t>penalized</w:t>
      </w:r>
      <w:r w:rsidR="00CD2D5E" w:rsidRPr="00740B82">
        <w:rPr>
          <w:szCs w:val="24"/>
          <w:lang w:val="en-GB"/>
        </w:rPr>
        <w:t xml:space="preserve">. </w:t>
      </w:r>
      <w:r w:rsidR="001D66A9" w:rsidRPr="00740B82">
        <w:rPr>
          <w:szCs w:val="24"/>
          <w:lang w:val="en-GB"/>
        </w:rPr>
        <w:t xml:space="preserve"> </w:t>
      </w:r>
    </w:p>
    <w:p w14:paraId="21EEBDBB" w14:textId="3F3E14DE" w:rsidR="00910139" w:rsidRPr="00740B82" w:rsidRDefault="008A56A0" w:rsidP="00F77665">
      <w:pPr>
        <w:spacing w:after="120" w:line="240" w:lineRule="auto"/>
        <w:jc w:val="both"/>
        <w:rPr>
          <w:szCs w:val="24"/>
        </w:rPr>
      </w:pPr>
      <w:r w:rsidRPr="00740B82">
        <w:rPr>
          <w:szCs w:val="24"/>
        </w:rPr>
        <w:t>Th</w:t>
      </w:r>
      <w:r w:rsidR="00F07438">
        <w:rPr>
          <w:szCs w:val="24"/>
        </w:rPr>
        <w:t>e</w:t>
      </w:r>
      <w:r w:rsidRPr="00740B82">
        <w:rPr>
          <w:szCs w:val="24"/>
        </w:rPr>
        <w:t xml:space="preserve"> penalization </w:t>
      </w:r>
      <w:r w:rsidR="00F07438">
        <w:rPr>
          <w:szCs w:val="24"/>
        </w:rPr>
        <w:t>is</w:t>
      </w:r>
      <w:r w:rsidR="00DC138C" w:rsidRPr="00740B82">
        <w:rPr>
          <w:szCs w:val="24"/>
        </w:rPr>
        <w:t xml:space="preserve"> expressed</w:t>
      </w:r>
      <w:r w:rsidRPr="00740B82">
        <w:rPr>
          <w:szCs w:val="24"/>
        </w:rPr>
        <w:t xml:space="preserve"> in the</w:t>
      </w:r>
      <w:r w:rsidR="00CD2D5E" w:rsidRPr="00740B82">
        <w:rPr>
          <w:szCs w:val="24"/>
        </w:rPr>
        <w:t xml:space="preserve"> logarithm of the prior</w:t>
      </w:r>
      <w:r w:rsidR="007E358B" w:rsidRPr="00740B82">
        <w:rPr>
          <w:szCs w:val="24"/>
        </w:rPr>
        <w:t xml:space="preserve"> </w:t>
      </w:r>
      <w:r w:rsidR="007E358B" w:rsidRPr="00740B82">
        <w:rPr>
          <w:position w:val="-10"/>
          <w:szCs w:val="24"/>
        </w:rPr>
        <w:object w:dxaOrig="620" w:dyaOrig="320" w14:anchorId="3B450807">
          <v:shape id="_x0000_i1128" type="#_x0000_t75" style="width:30.75pt;height:15.75pt" o:ole="">
            <v:imagedata r:id="rId186" o:title=""/>
          </v:shape>
          <o:OLEObject Type="Embed" ProgID="Equation.DSMT4" ShapeID="_x0000_i1128" DrawAspect="Content" ObjectID="_1502891883" r:id="rId195"/>
        </w:object>
      </w:r>
      <m:oMath>
        <m:r>
          <w:rPr>
            <w:rFonts w:ascii="Cambria Math" w:eastAsia="Calibri" w:hAnsi="Cambria Math"/>
            <w:szCs w:val="24"/>
          </w:rPr>
          <m:t xml:space="preserve"> </m:t>
        </m:r>
      </m:oMath>
      <w:r w:rsidRPr="00740B82">
        <w:rPr>
          <w:szCs w:val="24"/>
        </w:rPr>
        <w:t>over the weight matrix</w:t>
      </w:r>
      <w:r w:rsidR="00740B82" w:rsidRPr="00740B82">
        <w:rPr>
          <w:szCs w:val="24"/>
        </w:rPr>
        <w:t xml:space="preserve"> </w:t>
      </w:r>
      <w:r w:rsidR="007E358B" w:rsidRPr="00740B82">
        <w:rPr>
          <w:position w:val="-6"/>
          <w:szCs w:val="24"/>
        </w:rPr>
        <w:object w:dxaOrig="279" w:dyaOrig="279" w14:anchorId="5FB2C417">
          <v:shape id="_x0000_i1129" type="#_x0000_t75" style="width:14.25pt;height:14.25pt" o:ole="">
            <v:imagedata r:id="rId196" o:title=""/>
          </v:shape>
          <o:OLEObject Type="Embed" ProgID="Equation.DSMT4" ShapeID="_x0000_i1129" DrawAspect="Content" ObjectID="_1502891884" r:id="rId197"/>
        </w:object>
      </w:r>
      <w:r w:rsidR="00740B82">
        <w:rPr>
          <w:szCs w:val="24"/>
        </w:rPr>
        <w:t>,</w:t>
      </w:r>
    </w:p>
    <w:p w14:paraId="5EF16B06" w14:textId="497ECEE0" w:rsidR="00910139" w:rsidRPr="006052DC" w:rsidRDefault="007E358B" w:rsidP="007E358B">
      <w:pPr>
        <w:pStyle w:val="MTDisplayEquation"/>
      </w:pPr>
      <w:r>
        <w:lastRenderedPageBreak/>
        <w:tab/>
      </w:r>
      <w:r w:rsidR="00494BB1" w:rsidRPr="00494BB1">
        <w:rPr>
          <w:position w:val="-50"/>
        </w:rPr>
        <w:object w:dxaOrig="4400" w:dyaOrig="1120" w14:anchorId="28C4D00A">
          <v:shape id="_x0000_i1130" type="#_x0000_t75" style="width:219.75pt;height:56.25pt" o:ole="">
            <v:imagedata r:id="rId198" o:title=""/>
          </v:shape>
          <o:OLEObject Type="Embed" ProgID="Equation.DSMT4" ShapeID="_x0000_i1130" DrawAspect="Content" ObjectID="_1502891885" r:id="rId1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5BF6CA43" w14:textId="77777777" w:rsidR="00740B82" w:rsidRDefault="00740B82" w:rsidP="00DC138C">
      <w:pPr>
        <w:spacing w:after="120" w:line="240" w:lineRule="auto"/>
        <w:jc w:val="both"/>
        <w:rPr>
          <w:szCs w:val="24"/>
        </w:rPr>
      </w:pPr>
    </w:p>
    <w:p w14:paraId="5EA6552D" w14:textId="62E10577" w:rsidR="00910139" w:rsidRPr="00740B82" w:rsidRDefault="00910139" w:rsidP="00DC138C">
      <w:pPr>
        <w:spacing w:after="120" w:line="240" w:lineRule="auto"/>
        <w:jc w:val="both"/>
        <w:rPr>
          <w:szCs w:val="24"/>
        </w:rPr>
      </w:pPr>
      <w:r w:rsidRPr="00740B82">
        <w:rPr>
          <w:szCs w:val="24"/>
        </w:rPr>
        <w:t xml:space="preserve">where </w:t>
      </w:r>
      <w:r w:rsidR="00740B82" w:rsidRPr="00740B82">
        <w:rPr>
          <w:position w:val="-6"/>
          <w:szCs w:val="24"/>
        </w:rPr>
        <w:object w:dxaOrig="200" w:dyaOrig="279" w14:anchorId="17C4DD74">
          <v:shape id="_x0000_i1131" type="#_x0000_t75" style="width:9.75pt;height:14.25pt" o:ole="">
            <v:imagedata r:id="rId200" o:title=""/>
          </v:shape>
          <o:OLEObject Type="Embed" ProgID="Equation.DSMT4" ShapeID="_x0000_i1131" DrawAspect="Content" ObjectID="_1502891886" r:id="rId201"/>
        </w:object>
      </w:r>
      <w:r w:rsidR="00740B82" w:rsidRPr="00740B82">
        <w:rPr>
          <w:szCs w:val="24"/>
        </w:rPr>
        <w:t xml:space="preserve"> </w:t>
      </w:r>
      <w:r w:rsidRPr="00740B82">
        <w:rPr>
          <w:szCs w:val="24"/>
        </w:rPr>
        <w:t xml:space="preserve">is the </w:t>
      </w:r>
      <w:r w:rsidR="0079554A" w:rsidRPr="00740B82">
        <w:rPr>
          <w:szCs w:val="24"/>
        </w:rPr>
        <w:t xml:space="preserve">penalty </w:t>
      </w:r>
      <w:r w:rsidRPr="00740B82">
        <w:rPr>
          <w:szCs w:val="24"/>
        </w:rPr>
        <w:t>parameter again, and the L2 matrix norm is applied to the off-diagonal elements of the weight matrix</w:t>
      </w:r>
      <w:r w:rsidR="00740B82" w:rsidRPr="00740B82">
        <w:rPr>
          <w:szCs w:val="24"/>
        </w:rPr>
        <w:t xml:space="preserve"> </w:t>
      </w:r>
      <w:r w:rsidR="00740B82" w:rsidRPr="00740B82">
        <w:rPr>
          <w:position w:val="-6"/>
          <w:szCs w:val="24"/>
        </w:rPr>
        <w:object w:dxaOrig="279" w:dyaOrig="279" w14:anchorId="1C9CAC4D">
          <v:shape id="_x0000_i1132" type="#_x0000_t75" style="width:14.25pt;height:14.25pt" o:ole="">
            <v:imagedata r:id="rId202" o:title=""/>
          </v:shape>
          <o:OLEObject Type="Embed" ProgID="Equation.DSMT4" ShapeID="_x0000_i1132" DrawAspect="Content" ObjectID="_1502891887" r:id="rId203"/>
        </w:object>
      </w:r>
      <w:r w:rsidR="00740B82" w:rsidRPr="00740B82">
        <w:rPr>
          <w:szCs w:val="24"/>
        </w:rPr>
        <w:t xml:space="preserve"> </w:t>
      </w:r>
      <w:r w:rsidRPr="00740B82">
        <w:rPr>
          <w:szCs w:val="24"/>
        </w:rPr>
        <w:t xml:space="preserve">this time. Applying a </w:t>
      </w:r>
      <w:r w:rsidR="00304D73" w:rsidRPr="00740B82">
        <w:rPr>
          <w:szCs w:val="24"/>
        </w:rPr>
        <w:t xml:space="preserve">(squared) </w:t>
      </w:r>
      <w:r w:rsidRPr="00740B82">
        <w:rPr>
          <w:szCs w:val="24"/>
        </w:rPr>
        <w:t xml:space="preserve">Euclidean norm to a matrix (treating it as a vector) is </w:t>
      </w:r>
      <w:r w:rsidR="00A75F3D" w:rsidRPr="00740B82">
        <w:rPr>
          <w:szCs w:val="24"/>
        </w:rPr>
        <w:t>equivalent to</w:t>
      </w:r>
      <w:r w:rsidRPr="00740B82">
        <w:rPr>
          <w:szCs w:val="24"/>
        </w:rPr>
        <w:t xml:space="preserve"> applying the </w:t>
      </w:r>
      <w:r w:rsidR="00304D73" w:rsidRPr="00740B82">
        <w:rPr>
          <w:szCs w:val="24"/>
        </w:rPr>
        <w:t xml:space="preserve">(squared) </w:t>
      </w:r>
      <w:r w:rsidRPr="00740B82">
        <w:rPr>
          <w:szCs w:val="24"/>
        </w:rPr>
        <w:t>Frobenius norm, i.e.</w:t>
      </w:r>
      <w:r w:rsidR="00740B82" w:rsidRPr="00740B82">
        <w:rPr>
          <w:szCs w:val="24"/>
        </w:rPr>
        <w:t xml:space="preserve">, </w:t>
      </w:r>
      <w:r w:rsidR="00740B82" w:rsidRPr="00740B82">
        <w:rPr>
          <w:position w:val="-14"/>
          <w:szCs w:val="24"/>
        </w:rPr>
        <w:object w:dxaOrig="540" w:dyaOrig="440" w14:anchorId="68AE190C">
          <v:shape id="_x0000_i1133" type="#_x0000_t75" style="width:27pt;height:21.75pt" o:ole="">
            <v:imagedata r:id="rId204" o:title=""/>
          </v:shape>
          <o:OLEObject Type="Embed" ProgID="Equation.DSMT4" ShapeID="_x0000_i1133" DrawAspect="Content" ObjectID="_1502891888" r:id="rId205"/>
        </w:object>
      </w:r>
      <w:r w:rsidR="0079554A" w:rsidRPr="00740B82">
        <w:rPr>
          <w:iCs/>
          <w:szCs w:val="24"/>
        </w:rPr>
        <w:t>,</w:t>
      </w:r>
      <w:r w:rsidRPr="00740B82">
        <w:rPr>
          <w:iCs/>
          <w:szCs w:val="24"/>
        </w:rPr>
        <w:t xml:space="preserve"> to the weight matrix.</w:t>
      </w:r>
    </w:p>
    <w:p w14:paraId="7B4FD7B2" w14:textId="3DF0FBCD" w:rsidR="008A56A0" w:rsidRPr="00740B82" w:rsidRDefault="00DC138C" w:rsidP="008A56A0">
      <w:pPr>
        <w:spacing w:line="240" w:lineRule="auto"/>
        <w:jc w:val="both"/>
        <w:rPr>
          <w:b/>
          <w:szCs w:val="24"/>
        </w:rPr>
      </w:pPr>
      <w:r w:rsidRPr="00740B82">
        <w:rPr>
          <w:szCs w:val="24"/>
        </w:rPr>
        <w:t>Combining the log likelihood (Eq. 16) and the log prior (Eq. 17) results in th</w:t>
      </w:r>
      <w:r w:rsidR="00466018">
        <w:rPr>
          <w:szCs w:val="24"/>
        </w:rPr>
        <w:t>e posterior</w:t>
      </w:r>
      <w:r w:rsidR="00F07438">
        <w:rPr>
          <w:szCs w:val="24"/>
        </w:rPr>
        <w:t>,</w:t>
      </w:r>
    </w:p>
    <w:p w14:paraId="4112CD43" w14:textId="77777777" w:rsidR="008A56A0" w:rsidRPr="00740B82" w:rsidRDefault="008A56A0" w:rsidP="008A56A0">
      <w:pPr>
        <w:spacing w:line="240" w:lineRule="auto"/>
        <w:ind w:left="720"/>
        <w:jc w:val="both"/>
        <w:rPr>
          <w:b/>
          <w:color w:val="C00000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00000"/>
              <w:szCs w:val="24"/>
            </w:rPr>
            <m:t> </m:t>
          </m:r>
        </m:oMath>
      </m:oMathPara>
    </w:p>
    <w:p w14:paraId="79FFF7E4" w14:textId="260B691D" w:rsidR="00740B82" w:rsidRPr="006052DC" w:rsidRDefault="00740B82" w:rsidP="00740B82">
      <w:pPr>
        <w:pStyle w:val="MTDisplayEquation"/>
      </w:pPr>
      <w:r>
        <w:tab/>
      </w:r>
      <w:r w:rsidR="00494BB1" w:rsidRPr="00466018">
        <w:rPr>
          <w:position w:val="-38"/>
        </w:rPr>
        <w:object w:dxaOrig="4280" w:dyaOrig="880" w14:anchorId="081A5054">
          <v:shape id="_x0000_i1134" type="#_x0000_t75" style="width:213.75pt;height:44.25pt" o:ole="">
            <v:imagedata r:id="rId206" o:title=""/>
          </v:shape>
          <o:OLEObject Type="Embed" ProgID="Equation.DSMT4" ShapeID="_x0000_i1134" DrawAspect="Content" ObjectID="_1502891889" r:id="rId207"/>
        </w:object>
      </w:r>
      <w:r>
        <w:t xml:space="preserve"> </w:t>
      </w:r>
      <w:r>
        <w:tab/>
      </w:r>
    </w:p>
    <w:p w14:paraId="4395082D" w14:textId="77777777" w:rsidR="008A56A0" w:rsidRDefault="008A56A0" w:rsidP="008A56A0">
      <w:pPr>
        <w:spacing w:line="240" w:lineRule="auto"/>
        <w:ind w:left="720"/>
        <w:jc w:val="both"/>
        <w:rPr>
          <w:b/>
          <w:szCs w:val="24"/>
        </w:rPr>
      </w:pPr>
    </w:p>
    <w:p w14:paraId="6988CBCD" w14:textId="03D78358" w:rsidR="00466018" w:rsidRPr="00740B82" w:rsidRDefault="00466018" w:rsidP="00466018">
      <w:pPr>
        <w:pStyle w:val="MTDisplayEquation"/>
      </w:pPr>
      <w:r>
        <w:tab/>
      </w:r>
      <w:r w:rsidRPr="00466018">
        <w:rPr>
          <w:position w:val="-24"/>
        </w:rPr>
        <w:object w:dxaOrig="8320" w:dyaOrig="620" w14:anchorId="41D390BE">
          <v:shape id="_x0000_i1135" type="#_x0000_t75" style="width:416.25pt;height:30.75pt" o:ole="">
            <v:imagedata r:id="rId208" o:title=""/>
          </v:shape>
          <o:OLEObject Type="Embed" ProgID="Equation.DSMT4" ShapeID="_x0000_i1135" DrawAspect="Content" ObjectID="_1502891890" r:id="rId2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55909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6A5CAFB5" w14:textId="77777777" w:rsidR="008A56A0" w:rsidRPr="006052DC" w:rsidRDefault="008A56A0" w:rsidP="008A56A0">
      <w:pPr>
        <w:spacing w:after="120" w:line="240" w:lineRule="auto"/>
        <w:jc w:val="both"/>
        <w:rPr>
          <w:color w:val="C00000"/>
          <w:szCs w:val="24"/>
        </w:rPr>
      </w:pPr>
    </w:p>
    <w:p w14:paraId="3E5B3896" w14:textId="7D78BF9E" w:rsidR="00466018" w:rsidRDefault="00FF5EA4" w:rsidP="008A56A0">
      <w:pPr>
        <w:spacing w:after="120" w:line="240" w:lineRule="auto"/>
        <w:jc w:val="both"/>
        <w:rPr>
          <w:color w:val="C00000"/>
          <w:szCs w:val="24"/>
        </w:rPr>
      </w:pPr>
      <w:r>
        <w:rPr>
          <w:szCs w:val="24"/>
        </w:rPr>
        <w:t>This represents the log (unnormalized)</w:t>
      </w:r>
      <w:r w:rsidR="007E42F0">
        <w:rPr>
          <w:szCs w:val="24"/>
        </w:rPr>
        <w:t xml:space="preserve"> posterior distribution which was relied on for </w:t>
      </w:r>
      <w:r>
        <w:rPr>
          <w:szCs w:val="24"/>
        </w:rPr>
        <w:t xml:space="preserve"> </w:t>
      </w:r>
      <w:r w:rsidR="007E42F0">
        <w:rPr>
          <w:szCs w:val="24"/>
        </w:rPr>
        <w:t>sampling from the posterior probability distribution using an MCMC sampling algorithm (</w:t>
      </w:r>
      <w:r>
        <w:rPr>
          <w:szCs w:val="24"/>
        </w:rPr>
        <w:t xml:space="preserve">as explained in </w:t>
      </w:r>
      <w:r w:rsidRPr="00740B82">
        <w:rPr>
          <w:szCs w:val="24"/>
        </w:rPr>
        <w:t>supplementary text 3</w:t>
      </w:r>
      <w:r w:rsidR="007E42F0">
        <w:rPr>
          <w:szCs w:val="24"/>
        </w:rPr>
        <w:t>)</w:t>
      </w:r>
      <w:r>
        <w:rPr>
          <w:szCs w:val="24"/>
        </w:rPr>
        <w:t>.</w:t>
      </w:r>
    </w:p>
    <w:p w14:paraId="00CDAE2A" w14:textId="65DDC316" w:rsidR="008A56A0" w:rsidRPr="000C7107" w:rsidRDefault="00FF5EA4" w:rsidP="008A56A0">
      <w:pPr>
        <w:spacing w:after="120" w:line="240" w:lineRule="auto"/>
        <w:jc w:val="both"/>
        <w:rPr>
          <w:szCs w:val="24"/>
        </w:rPr>
      </w:pPr>
      <w:r w:rsidRPr="000C7107">
        <w:rPr>
          <w:szCs w:val="24"/>
        </w:rPr>
        <w:t>The</w:t>
      </w:r>
      <w:r w:rsidR="008A56A0" w:rsidRPr="000C7107">
        <w:rPr>
          <w:szCs w:val="24"/>
        </w:rPr>
        <w:t xml:space="preserve"> pos</w:t>
      </w:r>
      <w:r w:rsidRPr="000C7107">
        <w:rPr>
          <w:szCs w:val="24"/>
        </w:rPr>
        <w:t>terior probability distribution</w:t>
      </w:r>
      <w:r w:rsidR="008A56A0" w:rsidRPr="000C7107">
        <w:rPr>
          <w:szCs w:val="24"/>
        </w:rPr>
        <w:t xml:space="preserve"> </w:t>
      </w:r>
      <w:r w:rsidR="00E859ED" w:rsidRPr="000C7107">
        <w:rPr>
          <w:szCs w:val="24"/>
        </w:rPr>
        <w:t xml:space="preserve">can </w:t>
      </w:r>
      <w:r w:rsidRPr="000C7107">
        <w:rPr>
          <w:szCs w:val="24"/>
        </w:rPr>
        <w:t xml:space="preserve">also </w:t>
      </w:r>
      <w:r w:rsidR="00E859ED" w:rsidRPr="000C7107">
        <w:rPr>
          <w:szCs w:val="24"/>
        </w:rPr>
        <w:t xml:space="preserve">be </w:t>
      </w:r>
      <w:r w:rsidR="00DC138C" w:rsidRPr="000C7107">
        <w:rPr>
          <w:szCs w:val="24"/>
        </w:rPr>
        <w:t xml:space="preserve">formulated </w:t>
      </w:r>
      <w:r w:rsidR="00E859ED" w:rsidRPr="000C7107">
        <w:rPr>
          <w:szCs w:val="24"/>
        </w:rPr>
        <w:t>as the product of prior and likelihood</w:t>
      </w:r>
      <w:r w:rsidR="00DC138C" w:rsidRPr="000C7107">
        <w:rPr>
          <w:szCs w:val="24"/>
        </w:rPr>
        <w:t>,</w:t>
      </w:r>
      <w:r w:rsidR="008A56A0" w:rsidRPr="000C7107">
        <w:rPr>
          <w:szCs w:val="24"/>
        </w:rPr>
        <w:t xml:space="preserve"> </w:t>
      </w:r>
    </w:p>
    <w:p w14:paraId="6D9F3AF3" w14:textId="3F7F5774" w:rsidR="008A56A0" w:rsidRPr="000C7107" w:rsidRDefault="000C7107" w:rsidP="000C7107">
      <w:pPr>
        <w:pStyle w:val="MTDisplayEquation"/>
        <w:jc w:val="center"/>
      </w:pPr>
      <w:r w:rsidRPr="000C7107">
        <w:rPr>
          <w:position w:val="-38"/>
        </w:rPr>
        <w:object w:dxaOrig="3120" w:dyaOrig="880" w14:anchorId="5B6F7197">
          <v:shape id="_x0000_i1136" type="#_x0000_t75" style="width:156pt;height:44.25pt" o:ole="">
            <v:imagedata r:id="rId210" o:title=""/>
          </v:shape>
          <o:OLEObject Type="Embed" ProgID="Equation.DSMT4" ShapeID="_x0000_i1136" DrawAspect="Content" ObjectID="_1502891891" r:id="rId211"/>
        </w:object>
      </w:r>
    </w:p>
    <w:p w14:paraId="134ACD04" w14:textId="1516DBFD" w:rsidR="000C7107" w:rsidRPr="000C7107" w:rsidRDefault="000C7107" w:rsidP="000C7107">
      <w:pPr>
        <w:pStyle w:val="MTDisplayEquation"/>
      </w:pPr>
      <w:r w:rsidRPr="000C7107">
        <w:tab/>
      </w:r>
      <w:r w:rsidRPr="000C7107">
        <w:rPr>
          <w:position w:val="-28"/>
        </w:rPr>
        <w:object w:dxaOrig="7620" w:dyaOrig="680" w14:anchorId="3DFEA37E">
          <v:shape id="_x0000_i1137" type="#_x0000_t75" style="width:381pt;height:33.75pt" o:ole="">
            <v:imagedata r:id="rId212" o:title=""/>
          </v:shape>
          <o:OLEObject Type="Embed" ProgID="Equation.DSMT4" ShapeID="_x0000_i1137" DrawAspect="Content" ObjectID="_1502891892" r:id="rId213"/>
        </w:object>
      </w:r>
      <w:r w:rsidRPr="000C7107">
        <w:t xml:space="preserve"> </w:t>
      </w:r>
      <w:r w:rsidRPr="000C7107">
        <w:tab/>
      </w:r>
      <w:r w:rsidRPr="000C7107">
        <w:fldChar w:fldCharType="begin"/>
      </w:r>
      <w:r w:rsidRPr="000C7107">
        <w:instrText xml:space="preserve"> MACROBUTTON MTPlaceRef \* MERGEFORMAT </w:instrText>
      </w:r>
      <w:r w:rsidRPr="000C7107">
        <w:fldChar w:fldCharType="begin"/>
      </w:r>
      <w:r w:rsidRPr="000C7107">
        <w:instrText xml:space="preserve"> SEQ MTEqn \h \* MERGEFORMAT </w:instrText>
      </w:r>
      <w:r w:rsidRPr="000C7107">
        <w:fldChar w:fldCharType="end"/>
      </w:r>
      <w:r w:rsidRPr="000C7107">
        <w:instrText>(</w:instrText>
      </w:r>
      <w:fldSimple w:instr=" SEQ MTEqn \c \* Arabic \* MERGEFORMAT ">
        <w:r w:rsidR="00155909">
          <w:rPr>
            <w:noProof/>
          </w:rPr>
          <w:instrText>19</w:instrText>
        </w:r>
      </w:fldSimple>
      <w:r w:rsidRPr="000C7107">
        <w:instrText>)</w:instrText>
      </w:r>
      <w:r w:rsidRPr="000C7107">
        <w:fldChar w:fldCharType="end"/>
      </w:r>
    </w:p>
    <w:p w14:paraId="2DCDF0DD" w14:textId="77777777" w:rsidR="008A56A0" w:rsidRPr="000C7107" w:rsidRDefault="008A56A0" w:rsidP="008A56A0">
      <w:pPr>
        <w:spacing w:after="120" w:line="240" w:lineRule="auto"/>
        <w:jc w:val="both"/>
        <w:rPr>
          <w:szCs w:val="24"/>
        </w:rPr>
      </w:pPr>
    </w:p>
    <w:p w14:paraId="0E93209E" w14:textId="40A8F71D" w:rsidR="00771483" w:rsidRPr="000C7107" w:rsidRDefault="008A56A0" w:rsidP="00DC138C">
      <w:pPr>
        <w:spacing w:after="120" w:line="240" w:lineRule="auto"/>
        <w:jc w:val="both"/>
        <w:rPr>
          <w:szCs w:val="24"/>
        </w:rPr>
      </w:pPr>
      <w:r w:rsidRPr="000C7107">
        <w:rPr>
          <w:szCs w:val="24"/>
        </w:rPr>
        <w:t xml:space="preserve">To summarize the Bayesian posterior distribution, we </w:t>
      </w:r>
      <w:r w:rsidR="00DC138C" w:rsidRPr="000C7107">
        <w:rPr>
          <w:szCs w:val="24"/>
        </w:rPr>
        <w:t>evaluated</w:t>
      </w:r>
      <w:r w:rsidR="00E859ED" w:rsidRPr="000C7107">
        <w:rPr>
          <w:szCs w:val="24"/>
        </w:rPr>
        <w:t xml:space="preserve"> </w:t>
      </w:r>
      <w:r w:rsidRPr="000C7107">
        <w:rPr>
          <w:szCs w:val="24"/>
        </w:rPr>
        <w:t xml:space="preserve">the mean of the posterior, which </w:t>
      </w:r>
      <w:r w:rsidR="00E859ED" w:rsidRPr="000C7107">
        <w:rPr>
          <w:szCs w:val="24"/>
        </w:rPr>
        <w:t>is expressed by</w:t>
      </w:r>
      <w:r w:rsidRPr="000C7107">
        <w:rPr>
          <w:szCs w:val="24"/>
        </w:rPr>
        <w:t xml:space="preserve"> the expectation of the posterior </w:t>
      </w:r>
      <w:r w:rsidR="00E859ED" w:rsidRPr="000C7107">
        <w:rPr>
          <w:szCs w:val="24"/>
        </w:rPr>
        <w:t xml:space="preserve">probability distribution </w:t>
      </w:r>
      <w:r w:rsidR="00FF5EA4" w:rsidRPr="000C7107">
        <w:rPr>
          <w:szCs w:val="24"/>
        </w:rPr>
        <w:t xml:space="preserve">with respect to </w:t>
      </w:r>
      <w:r w:rsidRPr="000C7107">
        <w:rPr>
          <w:szCs w:val="24"/>
        </w:rPr>
        <w:t xml:space="preserve">the weight </w:t>
      </w:r>
      <w:r w:rsidRPr="007F1133">
        <w:rPr>
          <w:szCs w:val="24"/>
          <w:highlight w:val="yellow"/>
        </w:rPr>
        <w:t>matrix</w:t>
      </w:r>
      <w:r w:rsidR="00E859ED" w:rsidRPr="007F1133">
        <w:rPr>
          <w:szCs w:val="24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4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  <w:highlight w:val="yellow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  <w:highlight w:val="yellow"/>
              </w:rPr>
              <m:t>W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4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  <w:highlight w:val="yellow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b/>
                    <w:i/>
                    <w:szCs w:val="24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highlight w:val="yellow"/>
                  </w:rPr>
                  <m:t>W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4"/>
                <w:highlight w:val="yellow"/>
              </w:rPr>
              <m:t>X,Y)</m:t>
            </m:r>
          </m:e>
        </m:d>
      </m:oMath>
      <w:r w:rsidRPr="007F1133">
        <w:rPr>
          <w:b/>
          <w:szCs w:val="24"/>
          <w:highlight w:val="yellow"/>
        </w:rPr>
        <w:t>.</w:t>
      </w:r>
      <w:bookmarkStart w:id="13" w:name="_GoBack"/>
      <w:bookmarkEnd w:id="13"/>
      <w:r w:rsidR="00E859ED" w:rsidRPr="000C7107">
        <w:rPr>
          <w:b/>
          <w:szCs w:val="24"/>
        </w:rPr>
        <w:t xml:space="preserve"> </w:t>
      </w:r>
      <w:r w:rsidR="00FF5EA4" w:rsidRPr="000C7107">
        <w:rPr>
          <w:szCs w:val="24"/>
        </w:rPr>
        <w:t>In order to derive this</w:t>
      </w:r>
      <w:r w:rsidR="007E42F0">
        <w:rPr>
          <w:szCs w:val="24"/>
        </w:rPr>
        <w:t xml:space="preserve"> mean estimate</w:t>
      </w:r>
      <w:r w:rsidR="00DC138C" w:rsidRPr="000C7107">
        <w:rPr>
          <w:szCs w:val="24"/>
        </w:rPr>
        <w:t xml:space="preserve"> </w:t>
      </w:r>
      <w:r w:rsidR="007E42F0">
        <w:rPr>
          <w:szCs w:val="24"/>
        </w:rPr>
        <w:t>we used a</w:t>
      </w:r>
      <w:r w:rsidRPr="000C7107">
        <w:rPr>
          <w:szCs w:val="24"/>
        </w:rPr>
        <w:t xml:space="preserve"> MCMC simulation method</w:t>
      </w:r>
      <w:r w:rsidR="00E859ED" w:rsidRPr="000C7107">
        <w:rPr>
          <w:szCs w:val="24"/>
        </w:rPr>
        <w:t xml:space="preserve">, namely </w:t>
      </w:r>
      <w:r w:rsidR="00DC138C" w:rsidRPr="000C7107">
        <w:rPr>
          <w:szCs w:val="24"/>
        </w:rPr>
        <w:t>the</w:t>
      </w:r>
      <w:r w:rsidRPr="000C7107">
        <w:rPr>
          <w:szCs w:val="24"/>
        </w:rPr>
        <w:t xml:space="preserve"> </w:t>
      </w:r>
      <w:r w:rsidR="00DC138C" w:rsidRPr="000C7107">
        <w:rPr>
          <w:szCs w:val="24"/>
        </w:rPr>
        <w:t>Metropolis-Hastings sampler</w:t>
      </w:r>
      <w:r w:rsidR="00E859ED" w:rsidRPr="000C7107">
        <w:rPr>
          <w:szCs w:val="24"/>
        </w:rPr>
        <w:t xml:space="preserve">, </w:t>
      </w:r>
      <w:r w:rsidRPr="000C7107">
        <w:rPr>
          <w:szCs w:val="24"/>
        </w:rPr>
        <w:t>as detailed in the supplementary text 3 above.</w:t>
      </w:r>
      <w:r w:rsidR="00DC138C" w:rsidRPr="000C7107">
        <w:rPr>
          <w:szCs w:val="24"/>
        </w:rPr>
        <w:t xml:space="preserve"> </w:t>
      </w:r>
    </w:p>
    <w:p w14:paraId="3D57115C" w14:textId="77777777" w:rsidR="00771483" w:rsidRPr="006052DC" w:rsidRDefault="00771483" w:rsidP="00F77665">
      <w:pPr>
        <w:spacing w:line="240" w:lineRule="auto"/>
        <w:jc w:val="both"/>
        <w:rPr>
          <w:color w:val="C00000"/>
          <w:szCs w:val="24"/>
        </w:rPr>
      </w:pPr>
    </w:p>
    <w:p w14:paraId="7A2E3CC4" w14:textId="24C1F292" w:rsidR="00E859ED" w:rsidRDefault="00E859ED" w:rsidP="00F77665">
      <w:pPr>
        <w:spacing w:line="240" w:lineRule="auto"/>
        <w:jc w:val="both"/>
        <w:rPr>
          <w:szCs w:val="24"/>
        </w:rPr>
      </w:pPr>
    </w:p>
    <w:p w14:paraId="3F83A122" w14:textId="77777777" w:rsidR="00E859ED" w:rsidRDefault="00E859ED" w:rsidP="00F77665">
      <w:pPr>
        <w:spacing w:line="240" w:lineRule="auto"/>
        <w:jc w:val="both"/>
        <w:rPr>
          <w:szCs w:val="24"/>
        </w:rPr>
      </w:pPr>
    </w:p>
    <w:p w14:paraId="37C963E1" w14:textId="77777777" w:rsidR="00E859ED" w:rsidRDefault="00E859ED" w:rsidP="00F77665">
      <w:pPr>
        <w:spacing w:line="240" w:lineRule="auto"/>
        <w:jc w:val="both"/>
        <w:rPr>
          <w:szCs w:val="24"/>
        </w:rPr>
      </w:pPr>
    </w:p>
    <w:p w14:paraId="73F32769" w14:textId="6F5E0E69" w:rsidR="00A6517C" w:rsidRDefault="000B2D87" w:rsidP="0070639C">
      <w:pPr>
        <w:pStyle w:val="SMcaption"/>
        <w:spacing w:line="240" w:lineRule="auto"/>
        <w:jc w:val="both"/>
      </w:pPr>
      <w:r w:rsidRPr="002D087C"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8127D" wp14:editId="647A1881">
                <wp:simplePos x="0" y="0"/>
                <wp:positionH relativeFrom="column">
                  <wp:posOffset>2402205</wp:posOffset>
                </wp:positionH>
                <wp:positionV relativeFrom="paragraph">
                  <wp:posOffset>8985885</wp:posOffset>
                </wp:positionV>
                <wp:extent cx="1775460" cy="387985"/>
                <wp:effectExtent l="0" t="0" r="15240" b="1206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546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6B6854A1" w14:textId="77777777" w:rsidR="0073343A" w:rsidRPr="004F46AE" w:rsidRDefault="0073343A" w:rsidP="000B2D87">
                            <w:pPr>
                              <w:pStyle w:val="BlockText"/>
                              <w:spacing w:after="0"/>
                              <w:textAlignment w:val="baseline"/>
                              <w:rPr>
                                <w:b/>
                                <w:sz w:val="16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 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1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2B5E80">
                              <w:rPr>
                                <w:rFonts w:ascii="Arial" w:eastAsia="Cambria Math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 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2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2B5E80">
                              <w:rPr>
                                <w:rFonts w:ascii="Arial" w:eastAsia="Cambria Math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 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3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2B5E80">
                              <w:rPr>
                                <w:rFonts w:ascii="Arial" w:eastAsia="Cambria Math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 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4 </w:t>
                            </w:r>
                          </w:p>
                          <w:p w14:paraId="1C8385F9" w14:textId="77777777" w:rsidR="0073343A" w:rsidRPr="002B5E80" w:rsidRDefault="0073343A" w:rsidP="000B2D8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</w:pPr>
                            <w:r w:rsidRPr="004F46AE">
                              <w:rPr>
                                <w:rFonts w:ascii="Arial" w:hAnsi="Arial"/>
                                <w:b/>
                                <w:color w:val="FF0000"/>
                                <w:kern w:val="24"/>
                                <w:sz w:val="16"/>
                              </w:rPr>
                              <w:t>0.00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  <w:t xml:space="preserve">1.00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4F46AE">
                              <w:rPr>
                                <w:rFonts w:ascii="Arial" w:hAnsi="Arial"/>
                                <w:b/>
                                <w:color w:val="FF0000"/>
                                <w:kern w:val="24"/>
                                <w:sz w:val="16"/>
                              </w:rPr>
                              <w:t>0.25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  <w:t>0.71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8127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89.15pt;margin-top:707.55pt;width:139.8pt;height:3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" filled="f" strokecolor="windowText" strokeweight=".5pt">
                <v:path arrowok="t"/>
                <v:textbox>
                  <w:txbxContent>
                    <w:p w14:paraId="6B6854A1" w14:textId="77777777" w:rsidR="0073343A" w:rsidRPr="004F46AE" w:rsidRDefault="0073343A" w:rsidP="000B2D87">
                      <w:pPr>
                        <w:pStyle w:val="BlockText"/>
                        <w:spacing w:after="0"/>
                        <w:textAlignment w:val="baseline"/>
                        <w:rPr>
                          <w:b/>
                          <w:sz w:val="16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 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1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2B5E80">
                        <w:rPr>
                          <w:rFonts w:ascii="Arial" w:eastAsia="Cambria Math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 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2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2B5E80">
                        <w:rPr>
                          <w:rFonts w:ascii="Arial" w:eastAsia="Cambria Math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 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3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2B5E80">
                        <w:rPr>
                          <w:rFonts w:ascii="Arial" w:eastAsia="Cambria Math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 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4 </w:t>
                      </w:r>
                    </w:p>
                    <w:p w14:paraId="1C8385F9" w14:textId="77777777" w:rsidR="0073343A" w:rsidRPr="002B5E80" w:rsidRDefault="0073343A" w:rsidP="000B2D87">
                      <w:pPr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</w:pPr>
                      <w:r w:rsidRPr="004F46AE">
                        <w:rPr>
                          <w:rFonts w:ascii="Arial" w:hAnsi="Arial"/>
                          <w:b/>
                          <w:color w:val="FF0000"/>
                          <w:kern w:val="24"/>
                          <w:sz w:val="16"/>
                        </w:rPr>
                        <w:t>0.00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  <w:t xml:space="preserve">1.00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4F46AE">
                        <w:rPr>
                          <w:rFonts w:ascii="Arial" w:hAnsi="Arial"/>
                          <w:b/>
                          <w:color w:val="FF0000"/>
                          <w:kern w:val="24"/>
                          <w:sz w:val="16"/>
                        </w:rPr>
                        <w:t>0.25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  <w:t>0.71</w:t>
                      </w:r>
                    </w:p>
                  </w:txbxContent>
                </v:textbox>
              </v:shape>
            </w:pict>
          </mc:Fallback>
        </mc:AlternateContent>
      </w:r>
      <w:r w:rsidRPr="002D087C"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AF790" wp14:editId="2EC81BF7">
                <wp:simplePos x="0" y="0"/>
                <wp:positionH relativeFrom="column">
                  <wp:posOffset>520700</wp:posOffset>
                </wp:positionH>
                <wp:positionV relativeFrom="paragraph">
                  <wp:posOffset>8985885</wp:posOffset>
                </wp:positionV>
                <wp:extent cx="1810385" cy="387985"/>
                <wp:effectExtent l="0" t="0" r="18415" b="1206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038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2213D18C" w14:textId="77777777" w:rsidR="0073343A" w:rsidRPr="004F46AE" w:rsidRDefault="0073343A" w:rsidP="000B2D87">
                            <w:pPr>
                              <w:pStyle w:val="BlockText"/>
                              <w:spacing w:after="0"/>
                              <w:textAlignment w:val="baseline"/>
                              <w:rPr>
                                <w:b/>
                                <w:sz w:val="16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1 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2B5E80">
                              <w:rPr>
                                <w:rFonts w:ascii="Arial" w:eastAsia="Cambria Math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 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2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2B5E80">
                              <w:rPr>
                                <w:rFonts w:ascii="Arial" w:eastAsia="Cambria Math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 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3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2B5E80">
                              <w:rPr>
                                <w:rFonts w:ascii="Arial" w:eastAsia="Cambria Math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/>
                                  <w:color w:val="000000"/>
                                  <w:kern w:val="24"/>
                                  <w:sz w:val="16"/>
                                </w:rPr>
                                <m:t>β </m:t>
                              </m:r>
                            </m:oMath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 xml:space="preserve">4 </w:t>
                            </w:r>
                          </w:p>
                          <w:p w14:paraId="6D5AB1D0" w14:textId="77777777" w:rsidR="0073343A" w:rsidRPr="002B5E80" w:rsidRDefault="0073343A" w:rsidP="000B2D87">
                            <w:pPr>
                              <w:pStyle w:val="BlockText"/>
                              <w:spacing w:after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</w:pPr>
                            <w:r w:rsidRPr="002B5E80">
                              <w:rPr>
                                <w:rFonts w:ascii="Arial" w:hAnsi="Arial"/>
                                <w:b/>
                                <w:color w:val="FF0000"/>
                                <w:kern w:val="24"/>
                                <w:sz w:val="16"/>
                              </w:rPr>
                              <w:t xml:space="preserve">-0.29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  <w:t xml:space="preserve">1.16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FF0000"/>
                                <w:kern w:val="24"/>
                                <w:sz w:val="16"/>
                              </w:rPr>
                              <w:t xml:space="preserve">-0.11 </w:t>
                            </w:r>
                            <w:r w:rsidRPr="002B5E80"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16"/>
                              </w:rPr>
                              <w:tab/>
                              <w:t>0.08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F790" id="Text Box 14" o:spid="_x0000_s1027" type="#_x0000_t202" style="position:absolute;left:0;text-align:left;margin-left:41pt;margin-top:707.55pt;width:142.55pt;height: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" filled="f" strokecolor="windowText" strokeweight=".5pt">
                <v:path arrowok="t"/>
                <v:textbox>
                  <w:txbxContent>
                    <w:p w14:paraId="2213D18C" w14:textId="77777777" w:rsidR="0073343A" w:rsidRPr="004F46AE" w:rsidRDefault="0073343A" w:rsidP="000B2D87">
                      <w:pPr>
                        <w:pStyle w:val="BlockText"/>
                        <w:spacing w:after="0"/>
                        <w:textAlignment w:val="baseline"/>
                        <w:rPr>
                          <w:b/>
                          <w:sz w:val="16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1 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2B5E80">
                        <w:rPr>
                          <w:rFonts w:ascii="Arial" w:eastAsia="Cambria Math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 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2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2B5E80">
                        <w:rPr>
                          <w:rFonts w:ascii="Arial" w:eastAsia="Cambria Math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 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3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2B5E80">
                        <w:rPr>
                          <w:rFonts w:ascii="Arial" w:eastAsia="Cambria Math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/>
                            <w:color w:val="000000"/>
                            <w:kern w:val="24"/>
                            <w:sz w:val="16"/>
                          </w:rPr>
                          <m:t>β </m:t>
                        </m:r>
                      </m:oMath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 xml:space="preserve">4 </w:t>
                      </w:r>
                    </w:p>
                    <w:p w14:paraId="6D5AB1D0" w14:textId="77777777" w:rsidR="0073343A" w:rsidRPr="002B5E80" w:rsidRDefault="0073343A" w:rsidP="000B2D87">
                      <w:pPr>
                        <w:pStyle w:val="BlockText"/>
                        <w:spacing w:after="0"/>
                        <w:textAlignment w:val="baseline"/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</w:pPr>
                      <w:r w:rsidRPr="002B5E80">
                        <w:rPr>
                          <w:rFonts w:ascii="Arial" w:hAnsi="Arial"/>
                          <w:b/>
                          <w:color w:val="FF0000"/>
                          <w:kern w:val="24"/>
                          <w:sz w:val="16"/>
                        </w:rPr>
                        <w:t xml:space="preserve">-0.29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  <w:t xml:space="preserve">1.16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</w:r>
                      <w:r w:rsidRPr="002B5E80">
                        <w:rPr>
                          <w:rFonts w:ascii="Arial" w:hAnsi="Arial"/>
                          <w:b/>
                          <w:color w:val="FF0000"/>
                          <w:kern w:val="24"/>
                          <w:sz w:val="16"/>
                        </w:rPr>
                        <w:t xml:space="preserve">-0.11 </w:t>
                      </w:r>
                      <w:r w:rsidRPr="002B5E80">
                        <w:rPr>
                          <w:rFonts w:ascii="Arial" w:hAnsi="Arial"/>
                          <w:b/>
                          <w:color w:val="000000"/>
                          <w:kern w:val="24"/>
                          <w:sz w:val="16"/>
                        </w:rPr>
                        <w:tab/>
                        <w:t>0.08</w:t>
                      </w:r>
                    </w:p>
                  </w:txbxContent>
                </v:textbox>
              </v:shape>
            </w:pict>
          </mc:Fallback>
        </mc:AlternateContent>
      </w:r>
    </w:p>
    <w:p w14:paraId="24D01911" w14:textId="77777777" w:rsidR="00B324F6" w:rsidRDefault="00B324F6" w:rsidP="00F77665">
      <w:pPr>
        <w:pStyle w:val="SMHeading"/>
        <w:spacing w:line="240" w:lineRule="auto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774573F9" wp14:editId="30F0E6B9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e_validities.png"/>
                    <pic:cNvPicPr/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547" w14:textId="5E5E78CE" w:rsidR="000B2D87" w:rsidRPr="002D087C" w:rsidRDefault="000B2D87" w:rsidP="00F77665">
      <w:pPr>
        <w:pStyle w:val="SMHeading"/>
        <w:spacing w:line="240" w:lineRule="auto"/>
        <w:jc w:val="both"/>
      </w:pPr>
      <w:r w:rsidRPr="002D087C">
        <w:t>Fig. S</w:t>
      </w:r>
      <w:r w:rsidR="00EA3E7E">
        <w:t>1</w:t>
      </w:r>
    </w:p>
    <w:p w14:paraId="6F5088A4" w14:textId="2333828D" w:rsidR="00946956" w:rsidRDefault="00AB2FBD" w:rsidP="00830203">
      <w:pPr>
        <w:spacing w:line="240" w:lineRule="auto"/>
        <w:jc w:val="both"/>
        <w:rPr>
          <w:szCs w:val="24"/>
        </w:rPr>
      </w:pPr>
      <w:r w:rsidRPr="007B7FBF">
        <w:rPr>
          <w:b/>
          <w:szCs w:val="24"/>
        </w:rPr>
        <w:t xml:space="preserve">(A) </w:t>
      </w:r>
      <w:r w:rsidR="00332297">
        <w:rPr>
          <w:szCs w:val="24"/>
        </w:rPr>
        <w:t>A</w:t>
      </w:r>
      <w:r w:rsidRPr="00AB2FBD">
        <w:rPr>
          <w:szCs w:val="24"/>
        </w:rPr>
        <w:t>n example of a m</w:t>
      </w:r>
      <w:r w:rsidR="000B2D87" w:rsidRPr="00AB2FBD">
        <w:rPr>
          <w:szCs w:val="24"/>
        </w:rPr>
        <w:t>ultiple</w:t>
      </w:r>
      <w:r w:rsidRPr="00AB2FBD">
        <w:rPr>
          <w:szCs w:val="24"/>
        </w:rPr>
        <w:t xml:space="preserve"> linear</w:t>
      </w:r>
      <w:r w:rsidR="000B2D87" w:rsidRPr="00AB2FBD">
        <w:rPr>
          <w:szCs w:val="24"/>
        </w:rPr>
        <w:t xml:space="preserve"> regression </w:t>
      </w:r>
      <w:r w:rsidRPr="00AB2FBD">
        <w:rPr>
          <w:szCs w:val="24"/>
        </w:rPr>
        <w:t xml:space="preserve">problem with four </w:t>
      </w:r>
      <w:r w:rsidR="002C7676">
        <w:rPr>
          <w:szCs w:val="24"/>
        </w:rPr>
        <w:t>predictor</w:t>
      </w:r>
      <w:r w:rsidR="002C7676" w:rsidRPr="00AB2FBD">
        <w:rPr>
          <w:szCs w:val="24"/>
        </w:rPr>
        <w:t xml:space="preserve"> </w:t>
      </w:r>
      <w:r w:rsidRPr="00AB2FBD">
        <w:rPr>
          <w:szCs w:val="24"/>
        </w:rPr>
        <w:t xml:space="preserve">variables X1 to X4, and one </w:t>
      </w:r>
      <w:r w:rsidR="002C7676">
        <w:rPr>
          <w:szCs w:val="24"/>
        </w:rPr>
        <w:t>outcome</w:t>
      </w:r>
      <w:r w:rsidR="002C7676" w:rsidRPr="00AB2FBD">
        <w:rPr>
          <w:szCs w:val="24"/>
        </w:rPr>
        <w:t xml:space="preserve"> </w:t>
      </w:r>
      <w:r w:rsidRPr="00AB2FBD">
        <w:rPr>
          <w:szCs w:val="24"/>
        </w:rPr>
        <w:t xml:space="preserve">variable Y. The estimated parameters, i.e. regression coefficients, are shown below and are naturally taking into account the co-variance </w:t>
      </w:r>
      <w:r>
        <w:rPr>
          <w:szCs w:val="24"/>
        </w:rPr>
        <w:t>among the predictor variables</w:t>
      </w:r>
      <w:r w:rsidRPr="00AB2FBD">
        <w:rPr>
          <w:szCs w:val="24"/>
        </w:rPr>
        <w:t xml:space="preserve">. </w:t>
      </w:r>
      <w:r w:rsidRPr="007B7FBF">
        <w:rPr>
          <w:b/>
          <w:szCs w:val="24"/>
        </w:rPr>
        <w:t>(B)</w:t>
      </w:r>
      <w:r w:rsidRPr="00AB2FBD">
        <w:rPr>
          <w:szCs w:val="24"/>
        </w:rPr>
        <w:t xml:space="preserve"> </w:t>
      </w:r>
      <w:r w:rsidR="002C7676">
        <w:rPr>
          <w:szCs w:val="24"/>
        </w:rPr>
        <w:t>F</w:t>
      </w:r>
      <w:r w:rsidRPr="00AB2FBD">
        <w:rPr>
          <w:szCs w:val="24"/>
        </w:rPr>
        <w:t xml:space="preserve">our independent single-predictor regression problems where each </w:t>
      </w:r>
      <w:r w:rsidR="002C7676">
        <w:rPr>
          <w:szCs w:val="24"/>
        </w:rPr>
        <w:t>predictor</w:t>
      </w:r>
      <w:r w:rsidRPr="00AB2FBD">
        <w:rPr>
          <w:szCs w:val="24"/>
        </w:rPr>
        <w:t xml:space="preserve"> X1 to X4 predicts the </w:t>
      </w:r>
      <w:r w:rsidR="002C7676">
        <w:rPr>
          <w:szCs w:val="24"/>
        </w:rPr>
        <w:t>outcome</w:t>
      </w:r>
      <w:r w:rsidRPr="00AB2FBD">
        <w:rPr>
          <w:szCs w:val="24"/>
        </w:rPr>
        <w:t xml:space="preserve"> Y on </w:t>
      </w:r>
      <w:r w:rsidR="002C7676">
        <w:rPr>
          <w:szCs w:val="24"/>
        </w:rPr>
        <w:t>its</w:t>
      </w:r>
      <w:r w:rsidR="002C7676" w:rsidRPr="00AB2FBD">
        <w:rPr>
          <w:szCs w:val="24"/>
        </w:rPr>
        <w:t xml:space="preserve"> </w:t>
      </w:r>
      <w:r w:rsidRPr="00AB2FBD">
        <w:rPr>
          <w:szCs w:val="24"/>
        </w:rPr>
        <w:t xml:space="preserve">own, i.e., independent of the other </w:t>
      </w:r>
      <w:r w:rsidR="00D94608">
        <w:rPr>
          <w:szCs w:val="24"/>
        </w:rPr>
        <w:t>predictors</w:t>
      </w:r>
      <w:r w:rsidRPr="00AB2FBD">
        <w:rPr>
          <w:szCs w:val="24"/>
        </w:rPr>
        <w:t xml:space="preserve">. In a single-predictor regression, the regression coefficients have different magnitudes and signs </w:t>
      </w:r>
      <w:r w:rsidR="00D94608">
        <w:rPr>
          <w:szCs w:val="24"/>
        </w:rPr>
        <w:t>from</w:t>
      </w:r>
      <w:r w:rsidRPr="00AB2FBD">
        <w:rPr>
          <w:szCs w:val="24"/>
        </w:rPr>
        <w:t xml:space="preserve"> the </w:t>
      </w:r>
      <w:r w:rsidR="00493EDE">
        <w:rPr>
          <w:szCs w:val="24"/>
        </w:rPr>
        <w:t>c</w:t>
      </w:r>
      <w:r w:rsidR="006744C9">
        <w:rPr>
          <w:szCs w:val="24"/>
        </w:rPr>
        <w:t xml:space="preserve">oefficients </w:t>
      </w:r>
      <w:r w:rsidR="00493EDE">
        <w:rPr>
          <w:szCs w:val="24"/>
        </w:rPr>
        <w:t xml:space="preserve">in multiple regression, </w:t>
      </w:r>
      <w:r w:rsidRPr="00AB2FBD">
        <w:rPr>
          <w:szCs w:val="24"/>
        </w:rPr>
        <w:t>due to the single-predictor regression analysis</w:t>
      </w:r>
      <w:r w:rsidR="00D94608">
        <w:rPr>
          <w:szCs w:val="24"/>
        </w:rPr>
        <w:t>’s</w:t>
      </w:r>
      <w:r w:rsidRPr="00AB2FBD">
        <w:rPr>
          <w:szCs w:val="24"/>
        </w:rPr>
        <w:t xml:space="preserve"> ignoring co-variance</w:t>
      </w:r>
      <w:r w:rsidR="00493EDE">
        <w:rPr>
          <w:szCs w:val="24"/>
        </w:rPr>
        <w:t xml:space="preserve"> among predictors</w:t>
      </w:r>
      <w:r w:rsidRPr="00AB2FBD">
        <w:rPr>
          <w:szCs w:val="24"/>
        </w:rPr>
        <w:t>.</w:t>
      </w:r>
      <w:r w:rsidR="00493EDE">
        <w:rPr>
          <w:szCs w:val="24"/>
        </w:rPr>
        <w:t xml:space="preserve"> For example, the first coefficient X1 has decreased in magnitude to zero, indicating that the effect was previously carried by the variance shared with the other predictor variables </w:t>
      </w:r>
      <w:r w:rsidR="00D94608">
        <w:rPr>
          <w:szCs w:val="24"/>
        </w:rPr>
        <w:t>(</w:t>
      </w:r>
      <w:r w:rsidR="00493EDE">
        <w:rPr>
          <w:szCs w:val="24"/>
        </w:rPr>
        <w:t>i.e., covariance</w:t>
      </w:r>
      <w:r w:rsidR="00D94608">
        <w:rPr>
          <w:szCs w:val="24"/>
        </w:rPr>
        <w:t>)</w:t>
      </w:r>
      <w:r w:rsidR="00493EDE">
        <w:rPr>
          <w:szCs w:val="24"/>
        </w:rPr>
        <w:t xml:space="preserve">. </w:t>
      </w:r>
      <w:r w:rsidR="00937850">
        <w:rPr>
          <w:szCs w:val="24"/>
        </w:rPr>
        <w:t>T</w:t>
      </w:r>
      <w:r w:rsidR="00397F12">
        <w:rPr>
          <w:szCs w:val="24"/>
        </w:rPr>
        <w:t>he</w:t>
      </w:r>
      <w:r w:rsidR="00493EDE">
        <w:rPr>
          <w:szCs w:val="24"/>
        </w:rPr>
        <w:t xml:space="preserve"> cue validities </w:t>
      </w:r>
      <w:r w:rsidR="00397F12">
        <w:rPr>
          <w:szCs w:val="24"/>
        </w:rPr>
        <w:t>that the</w:t>
      </w:r>
      <w:r w:rsidR="00493EDE">
        <w:rPr>
          <w:szCs w:val="24"/>
        </w:rPr>
        <w:t xml:space="preserve"> tallying and take-the-best </w:t>
      </w:r>
      <w:r w:rsidR="00397F12">
        <w:rPr>
          <w:szCs w:val="24"/>
        </w:rPr>
        <w:t>heuristic</w:t>
      </w:r>
      <w:r w:rsidR="00937850">
        <w:rPr>
          <w:szCs w:val="24"/>
        </w:rPr>
        <w:t>s</w:t>
      </w:r>
      <w:r w:rsidR="00397F12">
        <w:rPr>
          <w:szCs w:val="24"/>
        </w:rPr>
        <w:t xml:space="preserve"> </w:t>
      </w:r>
      <w:r w:rsidR="00937850">
        <w:rPr>
          <w:szCs w:val="24"/>
        </w:rPr>
        <w:t xml:space="preserve">use </w:t>
      </w:r>
      <w:r w:rsidR="00493EDE">
        <w:rPr>
          <w:szCs w:val="24"/>
        </w:rPr>
        <w:t>are like single-pr</w:t>
      </w:r>
      <w:r w:rsidR="00397F12">
        <w:rPr>
          <w:szCs w:val="24"/>
        </w:rPr>
        <w:t xml:space="preserve">edictor regression coefficients, as they also estimate the impact of each predictor in isolation. </w:t>
      </w:r>
      <w:r w:rsidR="00493EDE">
        <w:rPr>
          <w:szCs w:val="24"/>
        </w:rPr>
        <w:t xml:space="preserve">  </w:t>
      </w:r>
      <w:r w:rsidRPr="00AB2FBD">
        <w:rPr>
          <w:szCs w:val="24"/>
        </w:rPr>
        <w:t xml:space="preserve"> </w:t>
      </w:r>
    </w:p>
    <w:p w14:paraId="7F96E72C" w14:textId="77777777" w:rsidR="00946956" w:rsidRDefault="00946956" w:rsidP="00830203">
      <w:pPr>
        <w:spacing w:line="240" w:lineRule="auto"/>
        <w:jc w:val="both"/>
        <w:rPr>
          <w:szCs w:val="24"/>
        </w:rPr>
      </w:pPr>
    </w:p>
    <w:p w14:paraId="5B2F7CE4" w14:textId="77777777" w:rsidR="00946956" w:rsidRDefault="00946956" w:rsidP="00830203">
      <w:pPr>
        <w:spacing w:line="240" w:lineRule="auto"/>
        <w:jc w:val="both"/>
        <w:rPr>
          <w:szCs w:val="24"/>
        </w:rPr>
      </w:pPr>
    </w:p>
    <w:p w14:paraId="4004CCBD" w14:textId="12571635" w:rsidR="00113728" w:rsidRDefault="00113728" w:rsidP="00946956">
      <w:pPr>
        <w:spacing w:line="240" w:lineRule="auto"/>
        <w:jc w:val="both"/>
        <w:rPr>
          <w:b/>
        </w:rPr>
      </w:pPr>
    </w:p>
    <w:p w14:paraId="1DD0222B" w14:textId="2218FFFF" w:rsidR="00946956" w:rsidRDefault="00B324F6" w:rsidP="00946956">
      <w:pPr>
        <w:spacing w:line="240" w:lineRule="auto"/>
        <w:jc w:val="both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34219009" wp14:editId="1848F466">
            <wp:extent cx="5919241" cy="3086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_panel_Tallying.png"/>
                    <pic:cNvPicPr/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704" cy="30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FBD" w:rsidRPr="00830203">
        <w:rPr>
          <w:b/>
        </w:rPr>
        <w:t>Fig. S2</w:t>
      </w:r>
      <w:r w:rsidR="007B7FBF" w:rsidRPr="00830203">
        <w:rPr>
          <w:b/>
        </w:rPr>
        <w:t xml:space="preserve"> </w:t>
      </w:r>
    </w:p>
    <w:p w14:paraId="4514EF07" w14:textId="339A4C4A" w:rsidR="005C4B79" w:rsidRDefault="007B7FBF" w:rsidP="00946956">
      <w:pPr>
        <w:spacing w:line="240" w:lineRule="auto"/>
        <w:jc w:val="both"/>
        <w:rPr>
          <w:rFonts w:eastAsiaTheme="minorEastAsia"/>
        </w:rPr>
      </w:pPr>
      <w:r w:rsidRPr="007B7FBF">
        <w:t>Agreement between the Bayesian model</w:t>
      </w:r>
      <w:r>
        <w:t xml:space="preserve">’s Tallying </w:t>
      </w:r>
      <w:r w:rsidRPr="007B7FBF">
        <w:t>decision rule</w:t>
      </w:r>
      <w:r>
        <w:t xml:space="preserve"> </w:t>
      </w:r>
      <w:r w:rsidRPr="007B7FBF">
        <w:t xml:space="preserve">and the </w:t>
      </w:r>
      <w:r>
        <w:t xml:space="preserve">Tallying </w:t>
      </w:r>
      <w:r w:rsidRPr="007B7FBF">
        <w:t xml:space="preserve"> heuristic, as well as linear regression, as a function of penalty parameter. The vertical axis reflects the percentage agreement during pre</w:t>
      </w:r>
      <w:r w:rsidR="005C4B79">
        <w:t>diction in an artificial dataset</w:t>
      </w:r>
      <w:r w:rsidRPr="007B7FBF">
        <w:t xml:space="preserve">. </w:t>
      </w:r>
      <w:r w:rsidR="005C4B79">
        <w:rPr>
          <w:rFonts w:eastAsiaTheme="minorEastAsia"/>
        </w:rPr>
        <w:t>The dataset was exactly the same as shown in Fig. 3A (</w:t>
      </w:r>
      <w:r w:rsidR="00193895">
        <w:rPr>
          <w:rFonts w:eastAsiaTheme="minorEastAsia"/>
        </w:rPr>
        <w:t xml:space="preserve">Bayesian </w:t>
      </w:r>
      <w:r w:rsidR="005C4B79">
        <w:rPr>
          <w:rFonts w:eastAsiaTheme="minorEastAsia"/>
        </w:rPr>
        <w:t>TTB decision rule) of the main text, and its underlying parameters are detailed in the materials &amp; methods section above (Simulation 1).</w:t>
      </w:r>
    </w:p>
    <w:p w14:paraId="0031ED2B" w14:textId="77777777" w:rsidR="005C4B79" w:rsidRDefault="005C4B79" w:rsidP="00946956">
      <w:pPr>
        <w:spacing w:line="240" w:lineRule="auto"/>
        <w:jc w:val="both"/>
        <w:rPr>
          <w:rFonts w:eastAsiaTheme="minorEastAsia"/>
        </w:rPr>
      </w:pPr>
    </w:p>
    <w:p w14:paraId="2A79BBAF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263D30F6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148C0977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3FA52533" w14:textId="77777777" w:rsidR="00830203" w:rsidRDefault="00830203" w:rsidP="00F77665">
      <w:pPr>
        <w:spacing w:line="240" w:lineRule="auto"/>
        <w:jc w:val="both"/>
        <w:rPr>
          <w:szCs w:val="24"/>
        </w:rPr>
      </w:pPr>
    </w:p>
    <w:p w14:paraId="7BB4A0E5" w14:textId="77777777" w:rsidR="00830203" w:rsidRDefault="00830203" w:rsidP="00F77665">
      <w:pPr>
        <w:spacing w:line="240" w:lineRule="auto"/>
        <w:jc w:val="both"/>
        <w:rPr>
          <w:szCs w:val="24"/>
        </w:rPr>
      </w:pPr>
    </w:p>
    <w:p w14:paraId="5B8D72D1" w14:textId="77777777" w:rsidR="00830203" w:rsidRDefault="00830203" w:rsidP="00F77665">
      <w:pPr>
        <w:spacing w:line="240" w:lineRule="auto"/>
        <w:jc w:val="both"/>
        <w:rPr>
          <w:szCs w:val="24"/>
        </w:rPr>
      </w:pPr>
    </w:p>
    <w:p w14:paraId="5C7A9F0E" w14:textId="77777777" w:rsidR="00830203" w:rsidRDefault="00830203" w:rsidP="00F77665">
      <w:pPr>
        <w:spacing w:line="240" w:lineRule="auto"/>
        <w:jc w:val="both"/>
        <w:rPr>
          <w:szCs w:val="24"/>
        </w:rPr>
      </w:pPr>
    </w:p>
    <w:p w14:paraId="6734C1D6" w14:textId="77777777" w:rsidR="00830203" w:rsidRDefault="00830203" w:rsidP="00F77665">
      <w:pPr>
        <w:spacing w:line="240" w:lineRule="auto"/>
        <w:jc w:val="both"/>
        <w:rPr>
          <w:szCs w:val="24"/>
        </w:rPr>
      </w:pPr>
    </w:p>
    <w:p w14:paraId="04A752D4" w14:textId="6DCCE58E" w:rsidR="00FF6D7D" w:rsidRPr="002D087C" w:rsidRDefault="00B324F6" w:rsidP="00FF6D7D">
      <w:pPr>
        <w:pStyle w:val="SMHeading"/>
        <w:spacing w:line="240" w:lineRule="auto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325393A4" wp14:editId="4E216EBD">
            <wp:extent cx="5943600" cy="309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_Tallying_N.png"/>
                    <pic:cNvPicPr/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D7D" w:rsidRPr="002D087C">
        <w:t>Fig. S</w:t>
      </w:r>
      <w:r w:rsidR="00FF6D7D">
        <w:t>3</w:t>
      </w:r>
      <w:r w:rsidR="00830203">
        <w:t xml:space="preserve"> </w:t>
      </w:r>
    </w:p>
    <w:p w14:paraId="7946D35E" w14:textId="4FDB856B" w:rsidR="005C4B79" w:rsidRDefault="009F4666" w:rsidP="00F77665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Generalization performance of the Bayesian </w:t>
      </w:r>
      <w:r w:rsidR="00AA384A">
        <w:rPr>
          <w:szCs w:val="24"/>
        </w:rPr>
        <w:t>Tallying</w:t>
      </w:r>
      <w:r>
        <w:rPr>
          <w:szCs w:val="24"/>
        </w:rPr>
        <w:t xml:space="preserve"> decision rule in cross-validation: The </w:t>
      </w:r>
      <w:r w:rsidR="00AA384A">
        <w:rPr>
          <w:szCs w:val="24"/>
        </w:rPr>
        <w:t>Tallying decision rule</w:t>
      </w:r>
      <w:r>
        <w:rPr>
          <w:szCs w:val="24"/>
        </w:rPr>
        <w:t xml:space="preserve"> performs better with smaller penalties when training samples are large, and performs best for an intermediate penalty when training samples are small. Parameters of the artificial dataset were </w:t>
      </w:r>
      <w:r w:rsidR="005C4B79">
        <w:rPr>
          <w:szCs w:val="24"/>
        </w:rPr>
        <w:t xml:space="preserve">equivalent to those used in Fig. 3B </w:t>
      </w:r>
      <w:r w:rsidR="00193895">
        <w:rPr>
          <w:szCs w:val="24"/>
        </w:rPr>
        <w:t xml:space="preserve">(Bayesian TTB decision rule) </w:t>
      </w:r>
      <w:r w:rsidR="005C4B79">
        <w:rPr>
          <w:szCs w:val="24"/>
        </w:rPr>
        <w:t>of the main text, and are detailed above in t</w:t>
      </w:r>
      <w:r w:rsidR="00193895">
        <w:rPr>
          <w:szCs w:val="24"/>
        </w:rPr>
        <w:t>he materials &amp; methods section (Simulation 2).</w:t>
      </w:r>
    </w:p>
    <w:p w14:paraId="435A614E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7D53D542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142942B6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0DF0EBCE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350DC9A1" w14:textId="77777777" w:rsidR="00AA384A" w:rsidRDefault="00AA384A" w:rsidP="00F77665">
      <w:pPr>
        <w:spacing w:line="240" w:lineRule="auto"/>
        <w:jc w:val="both"/>
        <w:rPr>
          <w:szCs w:val="24"/>
        </w:rPr>
      </w:pPr>
    </w:p>
    <w:p w14:paraId="6CFCFC7A" w14:textId="77777777" w:rsidR="00AA384A" w:rsidRDefault="00AA384A" w:rsidP="00F77665">
      <w:pPr>
        <w:spacing w:line="240" w:lineRule="auto"/>
        <w:jc w:val="both"/>
        <w:rPr>
          <w:szCs w:val="24"/>
        </w:rPr>
      </w:pPr>
    </w:p>
    <w:p w14:paraId="6CA1D26A" w14:textId="77777777" w:rsidR="00946956" w:rsidRDefault="00946956" w:rsidP="00F77665">
      <w:pPr>
        <w:spacing w:line="240" w:lineRule="auto"/>
        <w:jc w:val="both"/>
        <w:rPr>
          <w:szCs w:val="24"/>
        </w:rPr>
      </w:pPr>
    </w:p>
    <w:p w14:paraId="171227C5" w14:textId="77777777" w:rsidR="00946956" w:rsidRDefault="00946956" w:rsidP="00F77665">
      <w:pPr>
        <w:spacing w:line="240" w:lineRule="auto"/>
        <w:jc w:val="both"/>
        <w:rPr>
          <w:szCs w:val="24"/>
        </w:rPr>
      </w:pPr>
    </w:p>
    <w:p w14:paraId="2E8C5C67" w14:textId="77777777" w:rsidR="00946956" w:rsidRDefault="00946956" w:rsidP="00F77665">
      <w:pPr>
        <w:spacing w:line="240" w:lineRule="auto"/>
        <w:jc w:val="both"/>
        <w:rPr>
          <w:szCs w:val="24"/>
        </w:rPr>
      </w:pPr>
    </w:p>
    <w:p w14:paraId="59C198DC" w14:textId="77777777" w:rsidR="00946956" w:rsidRDefault="00946956" w:rsidP="00F77665">
      <w:pPr>
        <w:spacing w:line="240" w:lineRule="auto"/>
        <w:jc w:val="both"/>
        <w:rPr>
          <w:szCs w:val="24"/>
        </w:rPr>
      </w:pPr>
    </w:p>
    <w:p w14:paraId="731207A9" w14:textId="77777777" w:rsidR="00946956" w:rsidRDefault="00946956" w:rsidP="00F77665">
      <w:pPr>
        <w:spacing w:line="240" w:lineRule="auto"/>
        <w:jc w:val="both"/>
        <w:rPr>
          <w:szCs w:val="24"/>
        </w:rPr>
      </w:pPr>
    </w:p>
    <w:p w14:paraId="07FC9932" w14:textId="77777777" w:rsidR="00946956" w:rsidRDefault="00946956" w:rsidP="00F77665">
      <w:pPr>
        <w:spacing w:line="240" w:lineRule="auto"/>
        <w:jc w:val="both"/>
        <w:rPr>
          <w:szCs w:val="24"/>
        </w:rPr>
      </w:pPr>
    </w:p>
    <w:p w14:paraId="7F59A321" w14:textId="77777777" w:rsidR="00AB2FBD" w:rsidRDefault="00AB2FBD" w:rsidP="00F77665">
      <w:pPr>
        <w:spacing w:line="240" w:lineRule="auto"/>
        <w:jc w:val="both"/>
        <w:rPr>
          <w:szCs w:val="24"/>
        </w:rPr>
      </w:pPr>
    </w:p>
    <w:p w14:paraId="26A9AC2F" w14:textId="77777777" w:rsidR="00E20B69" w:rsidRDefault="00E20B69" w:rsidP="00F77665">
      <w:pPr>
        <w:spacing w:line="240" w:lineRule="auto"/>
        <w:jc w:val="both"/>
        <w:rPr>
          <w:szCs w:val="24"/>
        </w:rPr>
      </w:pPr>
    </w:p>
    <w:p w14:paraId="386D7F1C" w14:textId="77777777" w:rsidR="003F4A18" w:rsidRDefault="003F4A18" w:rsidP="00F77665">
      <w:pPr>
        <w:spacing w:line="240" w:lineRule="auto"/>
        <w:jc w:val="both"/>
        <w:rPr>
          <w:szCs w:val="24"/>
        </w:rPr>
      </w:pPr>
    </w:p>
    <w:p w14:paraId="5BB239B9" w14:textId="77777777" w:rsidR="003F4A18" w:rsidRDefault="003F4A18" w:rsidP="00F77665">
      <w:pPr>
        <w:spacing w:line="240" w:lineRule="auto"/>
        <w:jc w:val="both"/>
        <w:rPr>
          <w:szCs w:val="24"/>
        </w:rPr>
      </w:pPr>
    </w:p>
    <w:p w14:paraId="5F5D6544" w14:textId="77777777" w:rsidR="003F4A18" w:rsidRDefault="003F4A18" w:rsidP="00F77665">
      <w:pPr>
        <w:spacing w:line="240" w:lineRule="auto"/>
        <w:jc w:val="both"/>
        <w:rPr>
          <w:szCs w:val="24"/>
        </w:rPr>
      </w:pPr>
    </w:p>
    <w:p w14:paraId="1D02D399" w14:textId="77777777" w:rsidR="003F4A18" w:rsidRDefault="003F4A18" w:rsidP="00F77665">
      <w:pPr>
        <w:spacing w:line="240" w:lineRule="auto"/>
        <w:jc w:val="both"/>
        <w:rPr>
          <w:szCs w:val="24"/>
        </w:rPr>
      </w:pPr>
    </w:p>
    <w:p w14:paraId="6DC2370D" w14:textId="77777777" w:rsidR="00D34CF3" w:rsidRDefault="00D34CF3" w:rsidP="00F77665">
      <w:pPr>
        <w:spacing w:line="240" w:lineRule="auto"/>
        <w:jc w:val="both"/>
        <w:rPr>
          <w:szCs w:val="24"/>
        </w:rPr>
      </w:pPr>
    </w:p>
    <w:p w14:paraId="23D7EC84" w14:textId="77777777" w:rsidR="00FB3937" w:rsidRPr="00FB3937" w:rsidRDefault="009F0974" w:rsidP="00FB3937">
      <w:pPr>
        <w:pStyle w:val="EndNoteBibliography"/>
        <w:ind w:left="720" w:hanging="720"/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FB3937" w:rsidRPr="00FB3937">
        <w:t>1.</w:t>
      </w:r>
      <w:r w:rsidR="00FB3937" w:rsidRPr="00FB3937">
        <w:tab/>
        <w:t xml:space="preserve">L. Martignon, U. Hoffrage, in </w:t>
      </w:r>
      <w:r w:rsidR="00FB3937" w:rsidRPr="00FB3937">
        <w:rPr>
          <w:i/>
        </w:rPr>
        <w:t>Simple heuristics that make us smart</w:t>
      </w:r>
      <w:r w:rsidR="00FB3937" w:rsidRPr="00FB3937">
        <w:t>. (Oxford University Press, New York, 1999), pp. 119-140.</w:t>
      </w:r>
    </w:p>
    <w:p w14:paraId="51D2DD2E" w14:textId="77777777" w:rsidR="00FB3937" w:rsidRPr="00FB3937" w:rsidRDefault="00FB3937" w:rsidP="00FB3937">
      <w:pPr>
        <w:pStyle w:val="EndNoteBibliography"/>
        <w:ind w:left="720" w:hanging="720"/>
      </w:pPr>
      <w:r w:rsidRPr="00FB3937">
        <w:t>2.</w:t>
      </w:r>
      <w:r w:rsidRPr="00FB3937">
        <w:tab/>
        <w:t xml:space="preserve">N. Metropolis, A. W. Rosenbluth, M. N. Rosenbluth, A. H. Teller, E. Teller, Equation of state calculations by fast computing machines. </w:t>
      </w:r>
      <w:r w:rsidRPr="00FB3937">
        <w:rPr>
          <w:i/>
        </w:rPr>
        <w:t>The journal of chemical physics</w:t>
      </w:r>
      <w:r w:rsidRPr="00FB3937">
        <w:t xml:space="preserve"> </w:t>
      </w:r>
      <w:r w:rsidRPr="00FB3937">
        <w:rPr>
          <w:b/>
        </w:rPr>
        <w:t>21</w:t>
      </w:r>
      <w:r w:rsidRPr="00FB3937">
        <w:t>, 1087-1092 (1953).</w:t>
      </w:r>
    </w:p>
    <w:p w14:paraId="2E0F5FD6" w14:textId="77777777" w:rsidR="00FB3937" w:rsidRPr="00FB3937" w:rsidRDefault="00FB3937" w:rsidP="00FB3937">
      <w:pPr>
        <w:pStyle w:val="EndNoteBibliography"/>
        <w:ind w:left="720" w:hanging="720"/>
      </w:pPr>
      <w:r w:rsidRPr="00FB3937">
        <w:t>3.</w:t>
      </w:r>
      <w:r w:rsidRPr="00FB3937">
        <w:tab/>
        <w:t xml:space="preserve">R. M. Dawes, The robust beauty of improper linear models in decision making. </w:t>
      </w:r>
      <w:r w:rsidRPr="00FB3937">
        <w:rPr>
          <w:i/>
        </w:rPr>
        <w:t>American psychologist</w:t>
      </w:r>
      <w:r w:rsidRPr="00FB3937">
        <w:t xml:space="preserve"> </w:t>
      </w:r>
      <w:r w:rsidRPr="00FB3937">
        <w:rPr>
          <w:b/>
        </w:rPr>
        <w:t>34</w:t>
      </w:r>
      <w:r w:rsidRPr="00FB3937">
        <w:t>, 571 (1979).</w:t>
      </w:r>
    </w:p>
    <w:p w14:paraId="6A539546" w14:textId="77777777" w:rsidR="00FB3937" w:rsidRPr="00FB3937" w:rsidRDefault="00FB3937" w:rsidP="00FB3937">
      <w:pPr>
        <w:pStyle w:val="EndNoteBibliography"/>
        <w:ind w:left="720" w:hanging="720"/>
      </w:pPr>
      <w:r w:rsidRPr="00FB3937">
        <w:t>4.</w:t>
      </w:r>
      <w:r w:rsidRPr="00FB3937">
        <w:tab/>
        <w:t xml:space="preserve">J. Czerlinski, G. Gigerenzer, D. G. Goldstein, in </w:t>
      </w:r>
      <w:r w:rsidRPr="00FB3937">
        <w:rPr>
          <w:i/>
        </w:rPr>
        <w:t>Simple heuristics that make us smart,</w:t>
      </w:r>
      <w:r w:rsidRPr="00FB3937">
        <w:t xml:space="preserve"> G. Gigerenzer, P. M. Todd, A. R. Group, Eds. (Oxford University Press, New York, 1999), pp. 97–118.</w:t>
      </w:r>
    </w:p>
    <w:p w14:paraId="55062D20" w14:textId="505789DD" w:rsidR="00FB3937" w:rsidRPr="00FB3937" w:rsidRDefault="00FB3937" w:rsidP="00FB3937">
      <w:pPr>
        <w:pStyle w:val="EndNoteBibliography"/>
        <w:ind w:left="720" w:hanging="720"/>
      </w:pPr>
      <w:r w:rsidRPr="00FB3937">
        <w:t>5.</w:t>
      </w:r>
      <w:r w:rsidRPr="00FB3937">
        <w:tab/>
        <w:t xml:space="preserve">G. Gigerenzer, D. G. Goldstein, Reasoning the fast and frugal way: models of bounded rationality. </w:t>
      </w:r>
      <w:r w:rsidRPr="00FB3937">
        <w:rPr>
          <w:i/>
        </w:rPr>
        <w:t>Psychological review</w:t>
      </w:r>
      <w:r w:rsidRPr="00FB3937">
        <w:t xml:space="preserve"> </w:t>
      </w:r>
      <w:r w:rsidRPr="00FB3937">
        <w:rPr>
          <w:b/>
        </w:rPr>
        <w:t>103</w:t>
      </w:r>
      <w:r w:rsidR="00262160">
        <w:t>, 650-669 (1996)</w:t>
      </w:r>
    </w:p>
    <w:p w14:paraId="7417C164" w14:textId="77777777" w:rsidR="00FB3937" w:rsidRPr="00FB3937" w:rsidRDefault="00FB3937" w:rsidP="00FB3937">
      <w:pPr>
        <w:pStyle w:val="EndNoteBibliography"/>
        <w:ind w:left="720" w:hanging="720"/>
      </w:pPr>
      <w:r w:rsidRPr="00FB3937">
        <w:t>6.</w:t>
      </w:r>
      <w:r w:rsidRPr="00FB3937">
        <w:tab/>
        <w:t xml:space="preserve">W. R. Gilks, S. Richardson, D. J. Spiegelhalter, in </w:t>
      </w:r>
      <w:r w:rsidRPr="00FB3937">
        <w:rPr>
          <w:i/>
        </w:rPr>
        <w:t>Markov chain Monte Carlo in practice</w:t>
      </w:r>
      <w:r w:rsidRPr="00FB3937">
        <w:t>. (Springer, 1996), pp. 1-19.</w:t>
      </w:r>
    </w:p>
    <w:p w14:paraId="1EC20105" w14:textId="7E4939E5" w:rsidR="00186A89" w:rsidRPr="002D087C" w:rsidRDefault="009F0974" w:rsidP="00F77665">
      <w:pPr>
        <w:spacing w:line="240" w:lineRule="auto"/>
        <w:jc w:val="both"/>
        <w:rPr>
          <w:szCs w:val="24"/>
        </w:rPr>
      </w:pPr>
      <w:r>
        <w:rPr>
          <w:szCs w:val="24"/>
        </w:rPr>
        <w:fldChar w:fldCharType="end"/>
      </w:r>
    </w:p>
    <w:sectPr w:rsidR="00186A89" w:rsidRPr="002D087C" w:rsidSect="00155909">
      <w:headerReference w:type="default" r:id="rId217"/>
      <w:footerReference w:type="default" r:id="rId21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A8DB7" w14:textId="77777777" w:rsidR="003A2A1F" w:rsidRDefault="003A2A1F" w:rsidP="000B2D87">
      <w:r>
        <w:separator/>
      </w:r>
    </w:p>
  </w:endnote>
  <w:endnote w:type="continuationSeparator" w:id="0">
    <w:p w14:paraId="2F912891" w14:textId="77777777" w:rsidR="003A2A1F" w:rsidRDefault="003A2A1F" w:rsidP="000B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C10E2" w14:textId="77777777" w:rsidR="0073343A" w:rsidRDefault="0073343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1133">
      <w:rPr>
        <w:noProof/>
      </w:rPr>
      <w:t>9</w:t>
    </w:r>
    <w:r>
      <w:fldChar w:fldCharType="end"/>
    </w:r>
  </w:p>
  <w:p w14:paraId="18A06C38" w14:textId="77777777" w:rsidR="0073343A" w:rsidRDefault="0073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9D03D" w14:textId="77777777" w:rsidR="003A2A1F" w:rsidRDefault="003A2A1F" w:rsidP="000B2D87">
      <w:r>
        <w:separator/>
      </w:r>
    </w:p>
  </w:footnote>
  <w:footnote w:type="continuationSeparator" w:id="0">
    <w:p w14:paraId="66159E8F" w14:textId="77777777" w:rsidR="003A2A1F" w:rsidRDefault="003A2A1F" w:rsidP="000B2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889B3" w14:textId="77777777" w:rsidR="0073343A" w:rsidRPr="005001AC" w:rsidRDefault="0073343A" w:rsidP="009E23D4">
    <w:pPr>
      <w:jc w:val="right"/>
      <w:rPr>
        <w:sz w:val="20"/>
      </w:rPr>
    </w:pPr>
  </w:p>
  <w:p w14:paraId="3F776EA5" w14:textId="77777777" w:rsidR="0073343A" w:rsidRDefault="007334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4041"/>
    <w:multiLevelType w:val="hybridMultilevel"/>
    <w:tmpl w:val="3432CB42"/>
    <w:lvl w:ilvl="0" w:tplc="AEB03B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C6597"/>
    <w:multiLevelType w:val="hybridMultilevel"/>
    <w:tmpl w:val="4C2EDA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9F0019"/>
    <w:multiLevelType w:val="hybridMultilevel"/>
    <w:tmpl w:val="BCE4F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85A76"/>
    <w:multiLevelType w:val="hybridMultilevel"/>
    <w:tmpl w:val="818AF63A"/>
    <w:lvl w:ilvl="0" w:tplc="9DC038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B0ACC"/>
    <w:multiLevelType w:val="hybridMultilevel"/>
    <w:tmpl w:val="8EA6051E"/>
    <w:lvl w:ilvl="0" w:tplc="7AD24C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32B91"/>
    <w:multiLevelType w:val="hybridMultilevel"/>
    <w:tmpl w:val="4664BA2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E25F98"/>
    <w:multiLevelType w:val="hybridMultilevel"/>
    <w:tmpl w:val="EB8AA1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405C2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30BCC"/>
    <w:multiLevelType w:val="hybridMultilevel"/>
    <w:tmpl w:val="2F8455E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6F1701"/>
    <w:multiLevelType w:val="hybridMultilevel"/>
    <w:tmpl w:val="5E38FA12"/>
    <w:lvl w:ilvl="0" w:tplc="0C405C2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4F5298"/>
    <w:multiLevelType w:val="hybridMultilevel"/>
    <w:tmpl w:val="59FA34E8"/>
    <w:lvl w:ilvl="0" w:tplc="BAC002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D5157"/>
    <w:multiLevelType w:val="hybridMultilevel"/>
    <w:tmpl w:val="EDE2ABD8"/>
    <w:lvl w:ilvl="0" w:tplc="AC4A1EA4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F0D72"/>
    <w:multiLevelType w:val="hybridMultilevel"/>
    <w:tmpl w:val="500AE450"/>
    <w:lvl w:ilvl="0" w:tplc="44583C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64516"/>
    <w:multiLevelType w:val="hybridMultilevel"/>
    <w:tmpl w:val="B5EA8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4762E8"/>
    <w:multiLevelType w:val="hybridMultilevel"/>
    <w:tmpl w:val="419E94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627BE8"/>
    <w:multiLevelType w:val="hybridMultilevel"/>
    <w:tmpl w:val="A970AA26"/>
    <w:lvl w:ilvl="0" w:tplc="74AEC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20130"/>
    <w:multiLevelType w:val="hybridMultilevel"/>
    <w:tmpl w:val="E0D6F786"/>
    <w:lvl w:ilvl="0" w:tplc="D13A4A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  <w:num w:numId="1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2frzval5exxpe2t9mp2vdovpwp50tprw2x&quot;&gt;My EndNote Library1-Saved&lt;record-ids&gt;&lt;item&gt;36&lt;/item&gt;&lt;item&gt;39&lt;/item&gt;&lt;item&gt;42&lt;/item&gt;&lt;item&gt;68&lt;/item&gt;&lt;item&gt;80&lt;/item&gt;&lt;item&gt;93&lt;/item&gt;&lt;/record-ids&gt;&lt;/item&gt;&lt;/Libraries&gt;"/>
  </w:docVars>
  <w:rsids>
    <w:rsidRoot w:val="000B2D87"/>
    <w:rsid w:val="00000F2D"/>
    <w:rsid w:val="00005B8E"/>
    <w:rsid w:val="000115CA"/>
    <w:rsid w:val="00012A48"/>
    <w:rsid w:val="000236D5"/>
    <w:rsid w:val="00035913"/>
    <w:rsid w:val="00041F76"/>
    <w:rsid w:val="00047D49"/>
    <w:rsid w:val="00053DBE"/>
    <w:rsid w:val="0005585F"/>
    <w:rsid w:val="000619DA"/>
    <w:rsid w:val="000650E2"/>
    <w:rsid w:val="0006677C"/>
    <w:rsid w:val="00067957"/>
    <w:rsid w:val="00067F37"/>
    <w:rsid w:val="00077363"/>
    <w:rsid w:val="000816D7"/>
    <w:rsid w:val="00087EFC"/>
    <w:rsid w:val="000A1293"/>
    <w:rsid w:val="000A709C"/>
    <w:rsid w:val="000A7C91"/>
    <w:rsid w:val="000B080C"/>
    <w:rsid w:val="000B2B92"/>
    <w:rsid w:val="000B2D87"/>
    <w:rsid w:val="000B637A"/>
    <w:rsid w:val="000C51B9"/>
    <w:rsid w:val="000C7107"/>
    <w:rsid w:val="000E1B7A"/>
    <w:rsid w:val="000F0554"/>
    <w:rsid w:val="000F2034"/>
    <w:rsid w:val="000F5E7E"/>
    <w:rsid w:val="000F5F28"/>
    <w:rsid w:val="00102BCF"/>
    <w:rsid w:val="00102F41"/>
    <w:rsid w:val="00107259"/>
    <w:rsid w:val="0011018C"/>
    <w:rsid w:val="00113728"/>
    <w:rsid w:val="00114639"/>
    <w:rsid w:val="00123710"/>
    <w:rsid w:val="001249A0"/>
    <w:rsid w:val="00141685"/>
    <w:rsid w:val="001424A7"/>
    <w:rsid w:val="00150B84"/>
    <w:rsid w:val="00154421"/>
    <w:rsid w:val="00155909"/>
    <w:rsid w:val="001618F5"/>
    <w:rsid w:val="0016750A"/>
    <w:rsid w:val="00167685"/>
    <w:rsid w:val="00181DCC"/>
    <w:rsid w:val="00186360"/>
    <w:rsid w:val="00186A89"/>
    <w:rsid w:val="00190BA1"/>
    <w:rsid w:val="001912DF"/>
    <w:rsid w:val="00191FBF"/>
    <w:rsid w:val="00193895"/>
    <w:rsid w:val="001A0A06"/>
    <w:rsid w:val="001A2717"/>
    <w:rsid w:val="001A418F"/>
    <w:rsid w:val="001A48AD"/>
    <w:rsid w:val="001A522E"/>
    <w:rsid w:val="001A74DF"/>
    <w:rsid w:val="001B6A90"/>
    <w:rsid w:val="001C0D94"/>
    <w:rsid w:val="001C6194"/>
    <w:rsid w:val="001C770D"/>
    <w:rsid w:val="001D5A1E"/>
    <w:rsid w:val="001D6257"/>
    <w:rsid w:val="001D66A9"/>
    <w:rsid w:val="001E3A88"/>
    <w:rsid w:val="001F4B2C"/>
    <w:rsid w:val="00205536"/>
    <w:rsid w:val="0022190B"/>
    <w:rsid w:val="002326C6"/>
    <w:rsid w:val="00237A03"/>
    <w:rsid w:val="00240E1A"/>
    <w:rsid w:val="002412CC"/>
    <w:rsid w:val="002535DF"/>
    <w:rsid w:val="00262160"/>
    <w:rsid w:val="002700C7"/>
    <w:rsid w:val="0027013A"/>
    <w:rsid w:val="002823D1"/>
    <w:rsid w:val="002824CD"/>
    <w:rsid w:val="00286826"/>
    <w:rsid w:val="002A7901"/>
    <w:rsid w:val="002C3FFC"/>
    <w:rsid w:val="002C7676"/>
    <w:rsid w:val="002D0113"/>
    <w:rsid w:val="002D087C"/>
    <w:rsid w:val="002D1384"/>
    <w:rsid w:val="002E000C"/>
    <w:rsid w:val="002E26E6"/>
    <w:rsid w:val="002E2C8E"/>
    <w:rsid w:val="002F0636"/>
    <w:rsid w:val="002F29FE"/>
    <w:rsid w:val="002F33F2"/>
    <w:rsid w:val="003035D6"/>
    <w:rsid w:val="00304D73"/>
    <w:rsid w:val="00305096"/>
    <w:rsid w:val="00312A1D"/>
    <w:rsid w:val="003150E2"/>
    <w:rsid w:val="003218ED"/>
    <w:rsid w:val="003234D7"/>
    <w:rsid w:val="003313B9"/>
    <w:rsid w:val="00332297"/>
    <w:rsid w:val="003339B7"/>
    <w:rsid w:val="00356690"/>
    <w:rsid w:val="00365939"/>
    <w:rsid w:val="00370564"/>
    <w:rsid w:val="003754B1"/>
    <w:rsid w:val="003812DE"/>
    <w:rsid w:val="0038550C"/>
    <w:rsid w:val="00386C45"/>
    <w:rsid w:val="003900B5"/>
    <w:rsid w:val="00397F12"/>
    <w:rsid w:val="003A2A1F"/>
    <w:rsid w:val="003A7B68"/>
    <w:rsid w:val="003B30BB"/>
    <w:rsid w:val="003B48BD"/>
    <w:rsid w:val="003B77E8"/>
    <w:rsid w:val="003C25AE"/>
    <w:rsid w:val="003F48C9"/>
    <w:rsid w:val="003F4A18"/>
    <w:rsid w:val="00405E60"/>
    <w:rsid w:val="0040617D"/>
    <w:rsid w:val="004079FA"/>
    <w:rsid w:val="0041012A"/>
    <w:rsid w:val="00421E7F"/>
    <w:rsid w:val="00430D95"/>
    <w:rsid w:val="00433E9D"/>
    <w:rsid w:val="004349A9"/>
    <w:rsid w:val="00466018"/>
    <w:rsid w:val="0047253A"/>
    <w:rsid w:val="004761F0"/>
    <w:rsid w:val="00481465"/>
    <w:rsid w:val="0048254E"/>
    <w:rsid w:val="00492720"/>
    <w:rsid w:val="00493EDE"/>
    <w:rsid w:val="00494BB1"/>
    <w:rsid w:val="004A1386"/>
    <w:rsid w:val="004C0AFB"/>
    <w:rsid w:val="004C6DC4"/>
    <w:rsid w:val="004D2DAA"/>
    <w:rsid w:val="004E273A"/>
    <w:rsid w:val="004E7FE0"/>
    <w:rsid w:val="00507EC0"/>
    <w:rsid w:val="00510EA4"/>
    <w:rsid w:val="00511125"/>
    <w:rsid w:val="005121B4"/>
    <w:rsid w:val="00512DE9"/>
    <w:rsid w:val="00514038"/>
    <w:rsid w:val="00521E6A"/>
    <w:rsid w:val="005235C5"/>
    <w:rsid w:val="00523665"/>
    <w:rsid w:val="00526510"/>
    <w:rsid w:val="00527E89"/>
    <w:rsid w:val="00541379"/>
    <w:rsid w:val="00541AE4"/>
    <w:rsid w:val="005565B0"/>
    <w:rsid w:val="005637F6"/>
    <w:rsid w:val="0056536D"/>
    <w:rsid w:val="005711F7"/>
    <w:rsid w:val="00573FD6"/>
    <w:rsid w:val="00593184"/>
    <w:rsid w:val="00597B96"/>
    <w:rsid w:val="005B0075"/>
    <w:rsid w:val="005B0AAF"/>
    <w:rsid w:val="005B2C52"/>
    <w:rsid w:val="005C155A"/>
    <w:rsid w:val="005C4B79"/>
    <w:rsid w:val="005D55A0"/>
    <w:rsid w:val="005D5E10"/>
    <w:rsid w:val="005F094D"/>
    <w:rsid w:val="005F35CD"/>
    <w:rsid w:val="005F4086"/>
    <w:rsid w:val="005F5FA0"/>
    <w:rsid w:val="006052DC"/>
    <w:rsid w:val="00607B52"/>
    <w:rsid w:val="00614B5A"/>
    <w:rsid w:val="006150D8"/>
    <w:rsid w:val="00615E9E"/>
    <w:rsid w:val="00616667"/>
    <w:rsid w:val="006237CB"/>
    <w:rsid w:val="00624F27"/>
    <w:rsid w:val="00631E45"/>
    <w:rsid w:val="006426F5"/>
    <w:rsid w:val="00644205"/>
    <w:rsid w:val="006560ED"/>
    <w:rsid w:val="00656CCB"/>
    <w:rsid w:val="006659F0"/>
    <w:rsid w:val="0067441A"/>
    <w:rsid w:val="006744C9"/>
    <w:rsid w:val="006761A6"/>
    <w:rsid w:val="00681D24"/>
    <w:rsid w:val="00682107"/>
    <w:rsid w:val="006949E6"/>
    <w:rsid w:val="00695095"/>
    <w:rsid w:val="006951DB"/>
    <w:rsid w:val="006A4306"/>
    <w:rsid w:val="006A4F85"/>
    <w:rsid w:val="006A57A6"/>
    <w:rsid w:val="006A59DB"/>
    <w:rsid w:val="006A7BC8"/>
    <w:rsid w:val="006B1EA6"/>
    <w:rsid w:val="006B6C1A"/>
    <w:rsid w:val="006C1F8C"/>
    <w:rsid w:val="006C337C"/>
    <w:rsid w:val="006C575F"/>
    <w:rsid w:val="006D18B2"/>
    <w:rsid w:val="006D2E87"/>
    <w:rsid w:val="006E48B0"/>
    <w:rsid w:val="00703C05"/>
    <w:rsid w:val="00705530"/>
    <w:rsid w:val="0070639C"/>
    <w:rsid w:val="00715B10"/>
    <w:rsid w:val="00721C34"/>
    <w:rsid w:val="00727FD0"/>
    <w:rsid w:val="0073178C"/>
    <w:rsid w:val="0073343A"/>
    <w:rsid w:val="00733BC6"/>
    <w:rsid w:val="00735779"/>
    <w:rsid w:val="00740B82"/>
    <w:rsid w:val="00746A14"/>
    <w:rsid w:val="007501D2"/>
    <w:rsid w:val="00764720"/>
    <w:rsid w:val="00766CBF"/>
    <w:rsid w:val="00771483"/>
    <w:rsid w:val="00772983"/>
    <w:rsid w:val="00784AB6"/>
    <w:rsid w:val="00785314"/>
    <w:rsid w:val="00785CAE"/>
    <w:rsid w:val="00786E31"/>
    <w:rsid w:val="00794293"/>
    <w:rsid w:val="0079554A"/>
    <w:rsid w:val="00795B31"/>
    <w:rsid w:val="007A34B9"/>
    <w:rsid w:val="007B2286"/>
    <w:rsid w:val="007B7FBF"/>
    <w:rsid w:val="007C03DB"/>
    <w:rsid w:val="007C0A9E"/>
    <w:rsid w:val="007C5A65"/>
    <w:rsid w:val="007C77F0"/>
    <w:rsid w:val="007D01CD"/>
    <w:rsid w:val="007D2739"/>
    <w:rsid w:val="007D5622"/>
    <w:rsid w:val="007E358B"/>
    <w:rsid w:val="007E42F0"/>
    <w:rsid w:val="007F0BC1"/>
    <w:rsid w:val="007F1133"/>
    <w:rsid w:val="007F1779"/>
    <w:rsid w:val="007F249B"/>
    <w:rsid w:val="007F5920"/>
    <w:rsid w:val="007F7BEA"/>
    <w:rsid w:val="00805501"/>
    <w:rsid w:val="008060DF"/>
    <w:rsid w:val="00806C16"/>
    <w:rsid w:val="0081310D"/>
    <w:rsid w:val="00813A45"/>
    <w:rsid w:val="00815F2A"/>
    <w:rsid w:val="008167CA"/>
    <w:rsid w:val="00817B4F"/>
    <w:rsid w:val="00830203"/>
    <w:rsid w:val="008320E2"/>
    <w:rsid w:val="00832B00"/>
    <w:rsid w:val="00843BFE"/>
    <w:rsid w:val="00844DAA"/>
    <w:rsid w:val="0084661A"/>
    <w:rsid w:val="0085512A"/>
    <w:rsid w:val="008608CF"/>
    <w:rsid w:val="0086092F"/>
    <w:rsid w:val="00861F8F"/>
    <w:rsid w:val="00862AF4"/>
    <w:rsid w:val="00867975"/>
    <w:rsid w:val="00870A48"/>
    <w:rsid w:val="00872047"/>
    <w:rsid w:val="00872D9C"/>
    <w:rsid w:val="00884080"/>
    <w:rsid w:val="008859AD"/>
    <w:rsid w:val="00887928"/>
    <w:rsid w:val="00895C8D"/>
    <w:rsid w:val="0089689A"/>
    <w:rsid w:val="008A3C88"/>
    <w:rsid w:val="008A56A0"/>
    <w:rsid w:val="008A5A58"/>
    <w:rsid w:val="008B2246"/>
    <w:rsid w:val="008C2028"/>
    <w:rsid w:val="008D5D49"/>
    <w:rsid w:val="008E1742"/>
    <w:rsid w:val="008E36FD"/>
    <w:rsid w:val="008E3EDE"/>
    <w:rsid w:val="008E42F2"/>
    <w:rsid w:val="008E5CC1"/>
    <w:rsid w:val="008E7498"/>
    <w:rsid w:val="008F214F"/>
    <w:rsid w:val="008F2821"/>
    <w:rsid w:val="008F7E3B"/>
    <w:rsid w:val="00910139"/>
    <w:rsid w:val="0091458B"/>
    <w:rsid w:val="00917BE3"/>
    <w:rsid w:val="00923F6A"/>
    <w:rsid w:val="0092512C"/>
    <w:rsid w:val="00925967"/>
    <w:rsid w:val="00927EA7"/>
    <w:rsid w:val="009335D2"/>
    <w:rsid w:val="00937151"/>
    <w:rsid w:val="00937850"/>
    <w:rsid w:val="00937C89"/>
    <w:rsid w:val="00946956"/>
    <w:rsid w:val="00955640"/>
    <w:rsid w:val="009667BE"/>
    <w:rsid w:val="009714A4"/>
    <w:rsid w:val="00990419"/>
    <w:rsid w:val="0099209E"/>
    <w:rsid w:val="009932BF"/>
    <w:rsid w:val="009A39E9"/>
    <w:rsid w:val="009A4343"/>
    <w:rsid w:val="009A5D4D"/>
    <w:rsid w:val="009B0FE3"/>
    <w:rsid w:val="009B15DC"/>
    <w:rsid w:val="009B529C"/>
    <w:rsid w:val="009B5308"/>
    <w:rsid w:val="009B5789"/>
    <w:rsid w:val="009C24D6"/>
    <w:rsid w:val="009E114F"/>
    <w:rsid w:val="009E23D4"/>
    <w:rsid w:val="009E3638"/>
    <w:rsid w:val="009E4919"/>
    <w:rsid w:val="009E6FB2"/>
    <w:rsid w:val="009F0974"/>
    <w:rsid w:val="009F208B"/>
    <w:rsid w:val="009F381B"/>
    <w:rsid w:val="009F4666"/>
    <w:rsid w:val="009F5C2C"/>
    <w:rsid w:val="00A017AA"/>
    <w:rsid w:val="00A06587"/>
    <w:rsid w:val="00A07CEA"/>
    <w:rsid w:val="00A12539"/>
    <w:rsid w:val="00A27822"/>
    <w:rsid w:val="00A27B29"/>
    <w:rsid w:val="00A30FD2"/>
    <w:rsid w:val="00A3225A"/>
    <w:rsid w:val="00A50473"/>
    <w:rsid w:val="00A52C69"/>
    <w:rsid w:val="00A5442D"/>
    <w:rsid w:val="00A6214C"/>
    <w:rsid w:val="00A6517C"/>
    <w:rsid w:val="00A74D18"/>
    <w:rsid w:val="00A75F3D"/>
    <w:rsid w:val="00A8154F"/>
    <w:rsid w:val="00A836F3"/>
    <w:rsid w:val="00A84832"/>
    <w:rsid w:val="00A850CB"/>
    <w:rsid w:val="00A91E1E"/>
    <w:rsid w:val="00A924F8"/>
    <w:rsid w:val="00A92561"/>
    <w:rsid w:val="00A96ACB"/>
    <w:rsid w:val="00AA2DF8"/>
    <w:rsid w:val="00AA384A"/>
    <w:rsid w:val="00AA4926"/>
    <w:rsid w:val="00AB2FBD"/>
    <w:rsid w:val="00AB7559"/>
    <w:rsid w:val="00AC0AFF"/>
    <w:rsid w:val="00AC1EF1"/>
    <w:rsid w:val="00AC24E2"/>
    <w:rsid w:val="00AD007C"/>
    <w:rsid w:val="00AD0CDA"/>
    <w:rsid w:val="00AD3FC1"/>
    <w:rsid w:val="00AE31A0"/>
    <w:rsid w:val="00AE4306"/>
    <w:rsid w:val="00AE6ADB"/>
    <w:rsid w:val="00AF2042"/>
    <w:rsid w:val="00AF2175"/>
    <w:rsid w:val="00AF321B"/>
    <w:rsid w:val="00AF49C8"/>
    <w:rsid w:val="00AF58DD"/>
    <w:rsid w:val="00B00EF2"/>
    <w:rsid w:val="00B1378C"/>
    <w:rsid w:val="00B13D95"/>
    <w:rsid w:val="00B158CA"/>
    <w:rsid w:val="00B32314"/>
    <w:rsid w:val="00B324F6"/>
    <w:rsid w:val="00B32D56"/>
    <w:rsid w:val="00B3694B"/>
    <w:rsid w:val="00B3718C"/>
    <w:rsid w:val="00B404D6"/>
    <w:rsid w:val="00B451D2"/>
    <w:rsid w:val="00B52629"/>
    <w:rsid w:val="00B54629"/>
    <w:rsid w:val="00B623F2"/>
    <w:rsid w:val="00B62822"/>
    <w:rsid w:val="00B64D31"/>
    <w:rsid w:val="00B70E65"/>
    <w:rsid w:val="00B742A9"/>
    <w:rsid w:val="00B771CF"/>
    <w:rsid w:val="00B77F42"/>
    <w:rsid w:val="00B95488"/>
    <w:rsid w:val="00BA12C1"/>
    <w:rsid w:val="00BA7E51"/>
    <w:rsid w:val="00BC0E69"/>
    <w:rsid w:val="00BC7B34"/>
    <w:rsid w:val="00BD0162"/>
    <w:rsid w:val="00BD0550"/>
    <w:rsid w:val="00BE2C59"/>
    <w:rsid w:val="00BE59B8"/>
    <w:rsid w:val="00BE7FD6"/>
    <w:rsid w:val="00C03686"/>
    <w:rsid w:val="00C05559"/>
    <w:rsid w:val="00C05E0B"/>
    <w:rsid w:val="00C1074F"/>
    <w:rsid w:val="00C12097"/>
    <w:rsid w:val="00C21D1F"/>
    <w:rsid w:val="00C2705C"/>
    <w:rsid w:val="00C34F0C"/>
    <w:rsid w:val="00C74AAE"/>
    <w:rsid w:val="00C831DF"/>
    <w:rsid w:val="00C9147C"/>
    <w:rsid w:val="00C9184E"/>
    <w:rsid w:val="00C91DDB"/>
    <w:rsid w:val="00C92123"/>
    <w:rsid w:val="00C92B50"/>
    <w:rsid w:val="00CA39D3"/>
    <w:rsid w:val="00CA4463"/>
    <w:rsid w:val="00CA6DB0"/>
    <w:rsid w:val="00CB1F14"/>
    <w:rsid w:val="00CB4F62"/>
    <w:rsid w:val="00CC6668"/>
    <w:rsid w:val="00CC6EE3"/>
    <w:rsid w:val="00CD2D5E"/>
    <w:rsid w:val="00CE0159"/>
    <w:rsid w:val="00CE1F85"/>
    <w:rsid w:val="00CE7E33"/>
    <w:rsid w:val="00CF6FC4"/>
    <w:rsid w:val="00D02B97"/>
    <w:rsid w:val="00D05E7C"/>
    <w:rsid w:val="00D0634F"/>
    <w:rsid w:val="00D074BD"/>
    <w:rsid w:val="00D14904"/>
    <w:rsid w:val="00D170D1"/>
    <w:rsid w:val="00D17EE6"/>
    <w:rsid w:val="00D213DB"/>
    <w:rsid w:val="00D22100"/>
    <w:rsid w:val="00D24288"/>
    <w:rsid w:val="00D276D1"/>
    <w:rsid w:val="00D344C1"/>
    <w:rsid w:val="00D34CF3"/>
    <w:rsid w:val="00D40125"/>
    <w:rsid w:val="00D46B1E"/>
    <w:rsid w:val="00D47ECE"/>
    <w:rsid w:val="00D50967"/>
    <w:rsid w:val="00D56A92"/>
    <w:rsid w:val="00D63FDD"/>
    <w:rsid w:val="00D9246A"/>
    <w:rsid w:val="00D93311"/>
    <w:rsid w:val="00D94608"/>
    <w:rsid w:val="00DB1CAB"/>
    <w:rsid w:val="00DB2F24"/>
    <w:rsid w:val="00DB334A"/>
    <w:rsid w:val="00DB3E6A"/>
    <w:rsid w:val="00DB6FFF"/>
    <w:rsid w:val="00DC138C"/>
    <w:rsid w:val="00DC18D7"/>
    <w:rsid w:val="00DD14D5"/>
    <w:rsid w:val="00DE6EDE"/>
    <w:rsid w:val="00E01F55"/>
    <w:rsid w:val="00E05BD1"/>
    <w:rsid w:val="00E072C9"/>
    <w:rsid w:val="00E16FF8"/>
    <w:rsid w:val="00E20B69"/>
    <w:rsid w:val="00E2772C"/>
    <w:rsid w:val="00E357DE"/>
    <w:rsid w:val="00E36C0A"/>
    <w:rsid w:val="00E41DC2"/>
    <w:rsid w:val="00E53AB6"/>
    <w:rsid w:val="00E574B4"/>
    <w:rsid w:val="00E64854"/>
    <w:rsid w:val="00E66CDA"/>
    <w:rsid w:val="00E73BBB"/>
    <w:rsid w:val="00E77783"/>
    <w:rsid w:val="00E81941"/>
    <w:rsid w:val="00E859ED"/>
    <w:rsid w:val="00E87C7D"/>
    <w:rsid w:val="00E93C04"/>
    <w:rsid w:val="00EA3E7E"/>
    <w:rsid w:val="00EA6229"/>
    <w:rsid w:val="00EA724B"/>
    <w:rsid w:val="00EB3AD1"/>
    <w:rsid w:val="00EC078E"/>
    <w:rsid w:val="00ED0018"/>
    <w:rsid w:val="00ED7D0E"/>
    <w:rsid w:val="00ED7EFE"/>
    <w:rsid w:val="00EE0DE0"/>
    <w:rsid w:val="00EE4D45"/>
    <w:rsid w:val="00F00E0A"/>
    <w:rsid w:val="00F00E4D"/>
    <w:rsid w:val="00F018CF"/>
    <w:rsid w:val="00F03DA6"/>
    <w:rsid w:val="00F07438"/>
    <w:rsid w:val="00F114A5"/>
    <w:rsid w:val="00F150C4"/>
    <w:rsid w:val="00F17E62"/>
    <w:rsid w:val="00F241F1"/>
    <w:rsid w:val="00F327F4"/>
    <w:rsid w:val="00F3396B"/>
    <w:rsid w:val="00F340BF"/>
    <w:rsid w:val="00F34F4C"/>
    <w:rsid w:val="00F3799F"/>
    <w:rsid w:val="00F424F6"/>
    <w:rsid w:val="00F509CA"/>
    <w:rsid w:val="00F55933"/>
    <w:rsid w:val="00F622FA"/>
    <w:rsid w:val="00F62CBE"/>
    <w:rsid w:val="00F74D6C"/>
    <w:rsid w:val="00F77665"/>
    <w:rsid w:val="00F92D5C"/>
    <w:rsid w:val="00F93499"/>
    <w:rsid w:val="00F96593"/>
    <w:rsid w:val="00F979D4"/>
    <w:rsid w:val="00FA0688"/>
    <w:rsid w:val="00FA2EE0"/>
    <w:rsid w:val="00FB04B0"/>
    <w:rsid w:val="00FB3937"/>
    <w:rsid w:val="00FC1732"/>
    <w:rsid w:val="00FD0560"/>
    <w:rsid w:val="00FD23AF"/>
    <w:rsid w:val="00FD4CB4"/>
    <w:rsid w:val="00FE3482"/>
    <w:rsid w:val="00FE5D94"/>
    <w:rsid w:val="00FF5EA4"/>
    <w:rsid w:val="00FF649F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44367E"/>
  <w15:docId w15:val="{A8EA64C1-A753-4711-848C-2C9BCFB0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1F7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3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0D1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Heading">
    <w:name w:val="SM Heading"/>
    <w:basedOn w:val="Heading1"/>
    <w:qFormat/>
    <w:rsid w:val="000B2D87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Subheading">
    <w:name w:val="SM Subheading"/>
    <w:basedOn w:val="Normal"/>
    <w:qFormat/>
    <w:rsid w:val="000B2D87"/>
    <w:rPr>
      <w:u w:val="words"/>
    </w:rPr>
  </w:style>
  <w:style w:type="paragraph" w:customStyle="1" w:styleId="SMText">
    <w:name w:val="SM Text"/>
    <w:basedOn w:val="Normal"/>
    <w:qFormat/>
    <w:rsid w:val="000B2D87"/>
    <w:pPr>
      <w:ind w:firstLine="480"/>
    </w:pPr>
  </w:style>
  <w:style w:type="paragraph" w:customStyle="1" w:styleId="SMcaption">
    <w:name w:val="SM caption"/>
    <w:basedOn w:val="SMText"/>
    <w:qFormat/>
    <w:rsid w:val="000B2D87"/>
    <w:pPr>
      <w:ind w:firstLine="0"/>
    </w:pPr>
  </w:style>
  <w:style w:type="paragraph" w:styleId="BlockText">
    <w:name w:val="Block Text"/>
    <w:basedOn w:val="Normal"/>
    <w:semiHidden/>
    <w:rsid w:val="000B2D87"/>
    <w:pPr>
      <w:spacing w:after="120"/>
      <w:ind w:left="1440" w:right="1440"/>
    </w:pPr>
  </w:style>
  <w:style w:type="paragraph" w:styleId="Footer">
    <w:name w:val="footer"/>
    <w:basedOn w:val="Normal"/>
    <w:link w:val="FooterChar"/>
    <w:rsid w:val="000B2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B2D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0B2D8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D8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rsid w:val="000B2D87"/>
    <w:rPr>
      <w:szCs w:val="24"/>
    </w:rPr>
  </w:style>
  <w:style w:type="character" w:styleId="Hyperlink">
    <w:name w:val="Hyperlink"/>
    <w:rsid w:val="000B2D87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0B2D8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B2D8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2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D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E23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7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715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715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15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51"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F55933"/>
    <w:rPr>
      <w:color w:val="808080"/>
    </w:rPr>
  </w:style>
  <w:style w:type="paragraph" w:customStyle="1" w:styleId="Authors">
    <w:name w:val="Authors"/>
    <w:basedOn w:val="Normal"/>
    <w:rsid w:val="00733BC6"/>
    <w:pPr>
      <w:spacing w:before="120" w:after="360"/>
      <w:jc w:val="center"/>
    </w:pPr>
    <w:rPr>
      <w:szCs w:val="24"/>
    </w:rPr>
  </w:style>
  <w:style w:type="paragraph" w:customStyle="1" w:styleId="Paragraph">
    <w:name w:val="Paragraph"/>
    <w:basedOn w:val="Normal"/>
    <w:rsid w:val="00733BC6"/>
    <w:pPr>
      <w:spacing w:before="120"/>
      <w:ind w:firstLine="72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0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Zchn"/>
    <w:rsid w:val="009F0974"/>
    <w:pPr>
      <w:jc w:val="center"/>
    </w:pPr>
    <w:rPr>
      <w:noProof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9F0974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Zchn"/>
    <w:rsid w:val="009F0974"/>
    <w:pPr>
      <w:spacing w:line="240" w:lineRule="auto"/>
    </w:pPr>
    <w:rPr>
      <w:noProof/>
    </w:rPr>
  </w:style>
  <w:style w:type="character" w:customStyle="1" w:styleId="EndNoteBibliographyZchn">
    <w:name w:val="EndNote Bibliography Zchn"/>
    <w:basedOn w:val="DefaultParagraphFont"/>
    <w:link w:val="EndNoteBibliography"/>
    <w:rsid w:val="009F0974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stractSummary">
    <w:name w:val="Abstract/Summary"/>
    <w:basedOn w:val="Normal"/>
    <w:rsid w:val="00910139"/>
    <w:pPr>
      <w:spacing w:before="120"/>
    </w:pPr>
    <w:rPr>
      <w:szCs w:val="24"/>
    </w:rPr>
  </w:style>
  <w:style w:type="paragraph" w:customStyle="1" w:styleId="Default">
    <w:name w:val="Default"/>
    <w:rsid w:val="009101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39"/>
    <w:rPr>
      <w:b/>
      <w:bCs/>
    </w:rPr>
  </w:style>
  <w:style w:type="table" w:styleId="TableGrid">
    <w:name w:val="Table Grid"/>
    <w:basedOn w:val="TableNormal"/>
    <w:uiPriority w:val="59"/>
    <w:rsid w:val="0091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">
    <w:name w:val="APA"/>
    <w:basedOn w:val="Normal"/>
    <w:autoRedefine/>
    <w:rsid w:val="00910139"/>
    <w:pPr>
      <w:ind w:left="540" w:hanging="540"/>
    </w:pPr>
    <w:rPr>
      <w:color w:val="000000"/>
      <w:szCs w:val="24"/>
      <w:lang w:val="de-DE"/>
    </w:rPr>
  </w:style>
  <w:style w:type="character" w:customStyle="1" w:styleId="citation">
    <w:name w:val="citation"/>
    <w:basedOn w:val="DefaultParagraphFont"/>
    <w:rsid w:val="00910139"/>
  </w:style>
  <w:style w:type="paragraph" w:customStyle="1" w:styleId="Formatvorlage2">
    <w:name w:val="Formatvorlage2"/>
    <w:basedOn w:val="Heading2"/>
    <w:link w:val="Formatvorlage2Zchn"/>
    <w:qFormat/>
    <w:rsid w:val="00910139"/>
    <w:pPr>
      <w:spacing w:before="200" w:line="480" w:lineRule="auto"/>
    </w:pPr>
    <w:rPr>
      <w:rFonts w:ascii="Times New Roman" w:hAnsi="Times New Roman" w:cs="Times New Roman"/>
      <w:b/>
      <w:bCs/>
      <w:sz w:val="28"/>
      <w:lang w:val="en-US"/>
    </w:rPr>
  </w:style>
  <w:style w:type="character" w:customStyle="1" w:styleId="Formatvorlage2Zchn">
    <w:name w:val="Formatvorlage2 Zchn"/>
    <w:basedOn w:val="Heading2Char"/>
    <w:link w:val="Formatvorlage2"/>
    <w:rsid w:val="00910139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1013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0139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10139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10139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reference-text">
    <w:name w:val="reference-text"/>
    <w:basedOn w:val="DefaultParagraphFont"/>
    <w:rsid w:val="00910139"/>
  </w:style>
  <w:style w:type="paragraph" w:customStyle="1" w:styleId="Refhead">
    <w:name w:val="Ref head"/>
    <w:basedOn w:val="Normal"/>
    <w:rsid w:val="00910139"/>
    <w:pPr>
      <w:keepNext/>
      <w:spacing w:before="120" w:after="120"/>
      <w:outlineLvl w:val="0"/>
    </w:pPr>
    <w:rPr>
      <w:b/>
      <w:bCs/>
      <w:kern w:val="28"/>
      <w:szCs w:val="24"/>
    </w:rPr>
  </w:style>
  <w:style w:type="table" w:styleId="MediumGrid1">
    <w:name w:val="Medium Grid 1"/>
    <w:basedOn w:val="TableNormal"/>
    <w:uiPriority w:val="67"/>
    <w:rsid w:val="0091013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Acknowledgement">
    <w:name w:val="Acknowledgement"/>
    <w:basedOn w:val="Normal"/>
    <w:rsid w:val="00910139"/>
    <w:pPr>
      <w:spacing w:before="120"/>
      <w:ind w:left="720" w:hanging="720"/>
    </w:pPr>
    <w:rPr>
      <w:szCs w:val="24"/>
    </w:rPr>
  </w:style>
  <w:style w:type="character" w:styleId="Emphasis">
    <w:name w:val="Emphasis"/>
    <w:basedOn w:val="DefaultParagraphFont"/>
    <w:uiPriority w:val="20"/>
    <w:qFormat/>
    <w:rsid w:val="00910139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0139"/>
    <w:rPr>
      <w:rFonts w:asciiTheme="minorHAnsi" w:eastAsiaTheme="minorHAnsi" w:hAnsiTheme="minorHAnsi" w:cstheme="minorBidi"/>
      <w:sz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01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0139"/>
    <w:rPr>
      <w:vertAlign w:val="superscript"/>
    </w:rPr>
  </w:style>
  <w:style w:type="numbering" w:customStyle="1" w:styleId="KeineListe1">
    <w:name w:val="Keine Liste1"/>
    <w:next w:val="NoList"/>
    <w:uiPriority w:val="99"/>
    <w:semiHidden/>
    <w:unhideWhenUsed/>
    <w:rsid w:val="00910139"/>
  </w:style>
  <w:style w:type="paragraph" w:styleId="Revision">
    <w:name w:val="Revision"/>
    <w:hidden/>
    <w:uiPriority w:val="99"/>
    <w:semiHidden/>
    <w:rsid w:val="000C51B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6150D8"/>
    <w:pPr>
      <w:tabs>
        <w:tab w:val="center" w:pos="4680"/>
        <w:tab w:val="right" w:pos="9360"/>
      </w:tabs>
      <w:spacing w:line="240" w:lineRule="auto"/>
      <w:jc w:val="right"/>
    </w:pPr>
    <w:rPr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150D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EquationSection">
    <w:name w:val="MTEquationSection"/>
    <w:basedOn w:val="DefaultParagraphFont"/>
    <w:rsid w:val="006150D8"/>
    <w:rPr>
      <w:vanish/>
      <w:color w:val="FF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4.wmf"/><Relationship Id="rId63" Type="http://schemas.openxmlformats.org/officeDocument/2006/relationships/image" Target="media/image23.wmf"/><Relationship Id="rId84" Type="http://schemas.openxmlformats.org/officeDocument/2006/relationships/image" Target="media/image33.wmf"/><Relationship Id="rId138" Type="http://schemas.openxmlformats.org/officeDocument/2006/relationships/image" Target="media/image57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9.bin"/><Relationship Id="rId107" Type="http://schemas.openxmlformats.org/officeDocument/2006/relationships/image" Target="media/image4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28.wmf"/><Relationship Id="rId128" Type="http://schemas.openxmlformats.org/officeDocument/2006/relationships/image" Target="media/image52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67.wmf"/><Relationship Id="rId165" Type="http://schemas.openxmlformats.org/officeDocument/2006/relationships/oleObject" Target="embeddings/oleObject87.bin"/><Relationship Id="rId181" Type="http://schemas.openxmlformats.org/officeDocument/2006/relationships/oleObject" Target="embeddings/oleObject96.bin"/><Relationship Id="rId186" Type="http://schemas.openxmlformats.org/officeDocument/2006/relationships/image" Target="media/image79.wmf"/><Relationship Id="rId216" Type="http://schemas.openxmlformats.org/officeDocument/2006/relationships/image" Target="media/image94.png"/><Relationship Id="rId211" Type="http://schemas.openxmlformats.org/officeDocument/2006/relationships/oleObject" Target="embeddings/oleObject112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image" Target="media/image55.wmf"/><Relationship Id="rId139" Type="http://schemas.openxmlformats.org/officeDocument/2006/relationships/oleObject" Target="embeddings/oleObject73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1.bin"/><Relationship Id="rId171" Type="http://schemas.openxmlformats.org/officeDocument/2006/relationships/image" Target="media/image72.wmf"/><Relationship Id="rId176" Type="http://schemas.openxmlformats.org/officeDocument/2006/relationships/image" Target="media/image74.wmf"/><Relationship Id="rId192" Type="http://schemas.openxmlformats.org/officeDocument/2006/relationships/image" Target="media/image82.wmf"/><Relationship Id="rId197" Type="http://schemas.openxmlformats.org/officeDocument/2006/relationships/oleObject" Target="embeddings/oleObject105.bin"/><Relationship Id="rId206" Type="http://schemas.openxmlformats.org/officeDocument/2006/relationships/image" Target="media/image88.wmf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19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39.wmf"/><Relationship Id="rId140" Type="http://schemas.openxmlformats.org/officeDocument/2006/relationships/image" Target="media/image58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0.wmf"/><Relationship Id="rId182" Type="http://schemas.openxmlformats.org/officeDocument/2006/relationships/image" Target="media/image77.wmf"/><Relationship Id="rId187" Type="http://schemas.openxmlformats.org/officeDocument/2006/relationships/oleObject" Target="embeddings/oleObject99.bin"/><Relationship Id="rId217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1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48.wmf"/><Relationship Id="rId44" Type="http://schemas.openxmlformats.org/officeDocument/2006/relationships/image" Target="media/image15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4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84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2" Type="http://schemas.openxmlformats.org/officeDocument/2006/relationships/image" Target="media/image86.wmf"/><Relationship Id="rId207" Type="http://schemas.openxmlformats.org/officeDocument/2006/relationships/oleObject" Target="embeddings/oleObject110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4.wmf"/><Relationship Id="rId34" Type="http://schemas.openxmlformats.org/officeDocument/2006/relationships/image" Target="media/image11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29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162" Type="http://schemas.openxmlformats.org/officeDocument/2006/relationships/image" Target="media/image68.wmf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3.bin"/><Relationship Id="rId218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5.wmf"/><Relationship Id="rId61" Type="http://schemas.openxmlformats.org/officeDocument/2006/relationships/image" Target="media/image22.wmf"/><Relationship Id="rId82" Type="http://schemas.openxmlformats.org/officeDocument/2006/relationships/image" Target="media/image32.wmf"/><Relationship Id="rId152" Type="http://schemas.openxmlformats.org/officeDocument/2006/relationships/image" Target="media/image64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3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89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0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8" Type="http://schemas.openxmlformats.org/officeDocument/2006/relationships/image" Target="media/image1.jpeg"/><Relationship Id="rId51" Type="http://schemas.openxmlformats.org/officeDocument/2006/relationships/image" Target="media/image18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0.wmf"/><Relationship Id="rId121" Type="http://schemas.openxmlformats.org/officeDocument/2006/relationships/image" Target="media/image49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0.bin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image" Target="media/image92.png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image" Target="media/image25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1.wmf"/><Relationship Id="rId204" Type="http://schemas.openxmlformats.org/officeDocument/2006/relationships/image" Target="media/image87.wmf"/><Relationship Id="rId220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10" Type="http://schemas.openxmlformats.org/officeDocument/2006/relationships/hyperlink" Target="mailto:b.love@ucl.ac.uk" TargetMode="External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0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2.wmf"/><Relationship Id="rId164" Type="http://schemas.openxmlformats.org/officeDocument/2006/relationships/image" Target="media/image69.wmf"/><Relationship Id="rId169" Type="http://schemas.openxmlformats.org/officeDocument/2006/relationships/image" Target="media/image71.wmf"/><Relationship Id="rId185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hyperlink" Target="mailto:paula.parpart.10@ucl.ac.uk" TargetMode="External"/><Relationship Id="rId180" Type="http://schemas.openxmlformats.org/officeDocument/2006/relationships/image" Target="media/image76.wmf"/><Relationship Id="rId210" Type="http://schemas.openxmlformats.org/officeDocument/2006/relationships/image" Target="media/image90.wmf"/><Relationship Id="rId215" Type="http://schemas.openxmlformats.org/officeDocument/2006/relationships/image" Target="media/image93.png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image" Target="media/image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2.wmf"/><Relationship Id="rId123" Type="http://schemas.openxmlformats.org/officeDocument/2006/relationships/image" Target="media/image50.wmf"/><Relationship Id="rId14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8D4F-9344-47AA-A08F-90FFE2D3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6626</Words>
  <Characters>37771</Characters>
  <Application>Microsoft Office Word</Application>
  <DocSecurity>0</DocSecurity>
  <Lines>314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44309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PaLS</dc:creator>
  <cp:keywords/>
  <dc:description/>
  <cp:lastModifiedBy>PaLS</cp:lastModifiedBy>
  <cp:revision>21</cp:revision>
  <dcterms:created xsi:type="dcterms:W3CDTF">2015-05-13T00:01:00Z</dcterms:created>
  <dcterms:modified xsi:type="dcterms:W3CDTF">2015-09-04T16:08:00Z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EqnNumsOnRight">
    <vt:bool>true</vt:bool>
  </property>
</Properties>
</file>