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end"/>
            </w:r>
          </w:p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Your reference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72C93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4"/>
                <w:szCs w:val="24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4"/>
                <w:szCs w:val="2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4"/>
                <w:szCs w:val="24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4"/>
                <w:szCs w:val="2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4"/>
                <w:szCs w:val="24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4"/>
                <w:szCs w:val="24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Bill to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instrText xml:space="preserve"> MERGEFIELD  ContactName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«ContactName»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end"/>
                  </w:r>
                </w:p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instrText xml:space="preserve"> MERGEFIELD  ContactPostalAddress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«ContactPostalAddress»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ContactTaxDisplayName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«ContactTaxDisplayName»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ContactTaxNumber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«ContactTaxNumber»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From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Aura Solutions Group Limited</w:t>
                  </w:r>
                </w:p>
                <w:p>
                  <w:pPr>
                    <w:spacing w:after="5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Main Street, Sedgeberrow</w:t>
                  </w:r>
                  <w:r>
                    <w:br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Evesham, Worcestershire</w:t>
                  </w:r>
                  <w:r>
                    <w:br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WR11 7UH</w:t>
                  </w:r>
                </w:p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Company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15761350 (England and Wales)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VAT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GB 471 3179 91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Queries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info@aurasolutions.co.uk · 01386 571556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2C93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2C93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22"/>
                <w:szCs w:val="22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How to pay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0"/>
        <w:gridCol w:w="160"/>
        <w:gridCol w:w="5106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Bank transfer (BACS)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Bank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HSBC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name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Aura Solutions Group Limited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Sort code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40-18-00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no.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31377817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Payment reference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single" w:color="CDD6CF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60"/>
              <w:ind w:left="20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Pay online</w:t>
            </w:r>
          </w:p>
          <w:p>
            <w:pPr>
              <w:spacing w:after="40"/>
              <w:ind w:left="20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instrText xml:space="preserve"> MERGEFIELD  PaymentImage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t xml:space="preserve">«PaymentImage»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end"/>
            </w:r>
          </w:p>
          <w:p>
            <w:pPr>
              <w:spacing w:after="0" w:before="0" w:line="260"/>
              <w:ind w:left="200"/>
            </w:pP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instrText xml:space="preserve"> MERGEFIELD  PaymentMessageAndUrl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t xml:space="preserve">«PaymentMessageAndUrl»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end"/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E3E9E4" w:sz="4"/>
              <w:left w:val="single" w:color="E3E9E4" w:sz="4"/>
              <w:bottom w:val="single" w:color="E3E9E4" w:sz="4"/>
              <w:right w:val="single" w:color="E3E9E4" w:sz="4"/>
            </w:tcBorders>
            <w:shd w:fill="F6F9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5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Payment is due by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instrText xml:space="preserve"> MERGEFIELD  InvoiceDueDate  \@ "d MMMM yyyy"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«InvoiceDueDate»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 – 30 days end of month. Please quote the invoice number as your payment reference and send remittance advice to info@aurasolutions.co.uk.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6"/>
                <w:szCs w:val="16"/>
              </w:rPr>
              <w:t xml:space="preserve">No CIS deductions are to be made from this invoice.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Accounts not settled within terms may be charged interest and compensation under the Late Payment of Commercial Debts (Interest) Act 1998.</w:t>
            </w:r>
          </w:p>
        </w:tc>
      </w:tr>
    </w:tbl>
    <w:sectPr>
      <w:footerReference w:type="default" r:id="rId6"/>
      <w:pgSz w:w="11906" w:h="16838" w:orient="portrait"/>
      <w:pgMar w:top="567" w:right="720" w:bottom="1080" w:left="72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02f69e520d312015e4f009747ff06fa4d3994db.png"/><Relationship Id="rId9" Type="http://schemas.openxmlformats.org/officeDocument/2006/relationships/image" Target="media/74a98477a3638628945cfb8b4731e75a20892bd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2026-10-31T15:07:12.262Z</dcterms:created>
  <dcterms:modified xsi:type="dcterms:W3CDTF">2026-10-31T15:07:12.263Z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