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tbl>
            <w:tblPr>
              <w:tblW w:type="dxa" w:w="2000"/>
              <w:jc w:val="right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2C936" w:color="auto" w:val="clear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top"/>
                </w:tcPr>
                <w:p>
                  <w:pPr>
                    <w:spacing w:after="0" w:before="0" w:line="2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end"/>
                  </w:r>
                </w:p>
              </w:tc>
            </w:tr>
          </w:tbl>
          <w:p/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 · our job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Bill to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From</w:t>
            </w:r>
          </w:p>
        </w:tc>
      </w:tr>
      <w:tr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instrText xml:space="preserve"> MERGEFIELD  ContactName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«ContactName»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end"/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ContactPostalAddress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«ContactPostalAddress»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ContactTaxDisplayName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«ContactTaxDisplayName»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ContactTaxNumber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«ContactTaxNumber»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Aura Solutions Group Limited</w:t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Main Street, Sedgeberrow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Evesham, Worcestershire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WR11 7UH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VAT no. GB 471 3179 91</w:t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567" w:right="720" w:bottom="1080" w:left="720" w:header="300" w:footer="3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  ·  Page </w:t>
    </w:r>
    <w:r>
      <w:rPr>
        <w:rFonts w:ascii="Arial" w:cs="Arial" w:eastAsia="Arial" w:hAnsi="Arial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color w:val="B9D3BD"/>
        <w:sz w:val="13"/>
        <w:szCs w:val="13"/>
      </w:rPr>
      <w:instrText xml:space="preserve"> PAGE </w:instrText>
    </w:r>
    <w:r>
      <w:rPr>
        <w:rFonts w:ascii="Arial" w:cs="Arial" w:eastAsia="Arial" w:hAnsi="Arial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color w:val="B9D3BD"/>
        <w:sz w:val="13"/>
        <w:szCs w:val="13"/>
      </w:rPr>
      <w:t>1</w:t>
    </w:r>
    <w:r>
      <w:rPr>
        <w:rFonts w:ascii="Arial" w:cs="Arial" w:eastAsia="Arial" w:hAnsi="Arial"/>
        <w:color w:val="B9D3BD"/>
        <w:sz w:val="13"/>
        <w:szCs w:val="13"/>
      </w:rPr>
      <w:fldChar w:fldCharType="end"/>
    </w:r>
    <w:r>
      <w:rPr>
        <w:rFonts w:ascii="Arial" w:cs="Arial" w:eastAsia="Arial" w:hAnsi="Arial"/>
        <w:color w:val="B9D3BD"/>
        <w:sz w:val="13"/>
        <w:szCs w:val="13"/>
      </w:rPr>
      <w:t xml:space="preserve"> of </w:t>
    </w:r>
    <w:r>
      <w:rPr>
        <w:rFonts w:ascii="Arial" w:cs="Arial" w:eastAsia="Arial" w:hAnsi="Arial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color w:val="B9D3BD"/>
        <w:sz w:val="13"/>
        <w:szCs w:val="13"/>
      </w:rPr>
      <w:instrText xml:space="preserve"> NUMPAGES </w:instrText>
    </w:r>
    <w:r>
      <w:rPr>
        <w:rFonts w:ascii="Arial" w:cs="Arial" w:eastAsia="Arial" w:hAnsi="Arial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color w:val="B9D3BD"/>
        <w:sz w:val="13"/>
        <w:szCs w:val="13"/>
      </w:rPr>
      <w:t>1</w:t>
    </w:r>
    <w:r>
      <w:rPr>
        <w:rFonts w:ascii="Arial" w:cs="Arial" w:eastAsia="Arial" w:hAnsi="Arial"/>
        <w:color w:val="B9D3BD"/>
        <w:sz w:val="13"/>
        <w:szCs w:val="13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Next/>
      <w:pBdr>
        <w:bottom w:val="single" w:color="79CF36" w:sz="6" w:space="3"/>
      </w:pBdr>
      <w:spacing w:after="80" w:before="170"/>
    </w:pPr>
    <w:r>
      <w:rPr>
        <w:rFonts w:ascii="Arial" w:cs="Arial" w:eastAsia="Arial" w:hAnsi="Arial"/>
        <w:b/>
        <w:bCs/>
        <w:color w:val="FFFFFF"/>
        <w:sz w:val="18"/>
        <w:szCs w:val="18"/>
        <w:shd w:fill="2F6B3A" w:color="auto" w:val="clear"/>
      </w:rPr>
      <w:t xml:space="preserve"> 3 </w:t>
    </w:r>
    <w:r>
      <w:rPr>
        <w:rFonts w:ascii="Arial" w:cs="Arial" w:eastAsia="Arial" w:hAnsi="Arial"/>
        <w:b/>
        <w:bCs/>
        <w:color w:val="0C3E17"/>
        <w:sz w:val="23"/>
        <w:szCs w:val="23"/>
      </w:rPr>
      <w:t xml:space="preserve">  How to pay</w:t>
    </w:r>
  </w:p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200"/>
      <w:gridCol w:w="160"/>
      <w:gridCol w:w="5106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60" w:before="0" w:line="260"/>
          </w:pPr>
          <w:r>
            <w:rPr>
              <w:rFonts w:ascii="Arial" w:cs="Arial" w:eastAsia="Arial" w:hAnsi="Arial"/>
              <w:b/>
              <w:bCs/>
              <w:caps/>
              <w:color w:val="2F6B3A"/>
              <w:spacing w:val="10"/>
              <w:sz w:val="16"/>
              <w:szCs w:val="16"/>
            </w:rPr>
            <w:t xml:space="preserve">Bank transfer (BACS)</w:t>
          </w:r>
        </w:p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Bank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HSBC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Account name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Aura Solutions Group Limited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Sort code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40-18-00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Account no.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31377817</w:t>
                </w:r>
              </w:p>
            </w:tc>
          </w:tr>
        </w:tbl>
        <w:tbl>
          <w:tblPr>
            <w:tblW w:type="dxa" w:w="5000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1700"/>
            <w:gridCol w:w="3300"/>
          </w:tblGrid>
          <w:tr>
            <w:tc>
              <w:tcPr>
                <w:tcW w:type="dxa" w:w="17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6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 w:val="false"/>
                    <w:bCs w:val="false"/>
                    <w:caps w:val="false"/>
                    <w:color w:val="5B6B60"/>
                    <w:sz w:val="17"/>
                    <w:szCs w:val="17"/>
                  </w:rPr>
                  <w:t xml:space="preserve">Payment reference</w:t>
                </w:r>
              </w:p>
            </w:tc>
            <w:tc>
              <w:tcPr>
                <w:tcW w:type="dxa" w:w="3300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tcMar>
                  <w:top w:type="dxa" w:w="15"/>
                  <w:left w:type="dxa" w:w="0"/>
                  <w:bottom w:type="dxa" w:w="15"/>
                  <w:right w:type="dxa" w:w="0"/>
                </w:tcMar>
                <w:vAlign w:val="top"/>
              </w:tcPr>
              <w:p>
                <w:pPr>
                  <w:spacing w:after="0" w:before="0" w:line="260"/>
                </w:pP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begin"/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instrText xml:space="preserve"> MERGEFIELD  InvoiceNumber  \* MERGEFORMAT </w:instrText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separate"/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t xml:space="preserve">«InvoiceNumber»</w:t>
                </w:r>
                <w:r>
                  <w:rPr>
                    <w:rFonts w:ascii="Arial" w:cs="Arial" w:eastAsia="Arial" w:hAnsi="Arial"/>
                    <w:b/>
                    <w:bCs/>
                    <w:caps w:val="false"/>
                    <w:color w:val="17221B"/>
                    <w:sz w:val="17"/>
                    <w:szCs w:val="17"/>
                  </w:rPr>
                  <w:fldChar w:fldCharType="end"/>
                </w:r>
              </w:p>
            </w:tc>
          </w:tr>
        </w:tbl>
        <w:p/>
      </w:tc>
      <w:tc>
        <w:tcPr>
          <w:tcW w:type="dxa" w:w="160"/>
          <w:tcBorders>
            <w:top w:val="none" w:color="FFFFFF" w:sz="0"/>
            <w:left w:val="none" w:color="FFFFFF" w:sz="0"/>
            <w:bottom w:val="none" w:color="FFFFFF" w:sz="0"/>
            <w:right w:val="single" w:color="CDD6CF" w:sz="4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40" w:before="0" w:line="260"/>
          </w:pPr>
        </w:p>
      </w:tc>
      <w:tc>
        <w:tcPr>
          <w:tcW w:type="dxa" w:w="51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60" w:before="0" w:line="260"/>
            <w:jc w:val="center"/>
          </w:pPr>
          <w:r>
            <w:rPr>
              <w:rFonts w:ascii="Arial" w:cs="Arial" w:eastAsia="Arial" w:hAnsi="Arial"/>
              <w:b/>
              <w:bCs/>
              <w:caps/>
              <w:color w:val="2F6B3A"/>
              <w:spacing w:val="10"/>
              <w:sz w:val="16"/>
              <w:szCs w:val="16"/>
            </w:rPr>
            <w:t xml:space="preserve">Pay online</w:t>
          </w:r>
        </w:p>
        <w:p>
          <w:pPr>
            <w:spacing w:after="40"/>
            <w:jc w:val="center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begin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instrText xml:space="preserve"> MERGEFIELD  PaymentImage  \* MERGEFORMAT </w:instrTex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separate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t xml:space="preserve">«PaymentImage»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8"/>
              <w:szCs w:val="18"/>
            </w:rPr>
            <w:fldChar w:fldCharType="end"/>
          </w:r>
        </w:p>
        <w:p>
          <w:pPr>
            <w:spacing w:after="0" w:before="0" w:line="260"/>
            <w:jc w:val="center"/>
          </w:pP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begin"/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instrText xml:space="preserve"> MERGEFIELD  PaymentMessageAndUrl  \* MERGEFORMAT </w:instrText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separate"/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t xml:space="preserve">«PaymentMessageAndUrl»</w:t>
          </w:r>
          <w:r>
            <w:rPr>
              <w:rFonts w:ascii="Arial" w:cs="Arial" w:eastAsia="Arial" w:hAnsi="Arial"/>
              <w:b/>
              <w:bCs/>
              <w:caps w:val="false"/>
              <w:color w:val="2F6B3A"/>
              <w:sz w:val="16"/>
              <w:szCs w:val="16"/>
            </w:rPr>
            <w:fldChar w:fldCharType="end"/>
          </w:r>
        </w:p>
      </w:tc>
    </w:tr>
  </w:tbl>
  <w:p>
    <w:pPr>
      <w:spacing w:after="80"/>
    </w:pPr>
  </w:p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466"/>
    </w:tblGrid>
    <w:tr>
      <w:tc>
        <w:tcPr>
          <w:tcW w:type="dxa" w:w="10466"/>
          <w:tcBorders>
            <w:top w:val="single" w:color="E3E9E4" w:sz="4"/>
            <w:left w:val="single" w:color="E3E9E4" w:sz="4"/>
            <w:bottom w:val="single" w:color="E3E9E4" w:sz="4"/>
            <w:right w:val="single" w:color="E3E9E4" w:sz="4"/>
          </w:tcBorders>
          <w:shd w:fill="F6F9F6" w:color="auto" w:val="clear"/>
          <w:tcMar>
            <w:top w:type="dxa" w:w="90"/>
            <w:left w:type="dxa" w:w="140"/>
            <w:bottom w:type="dxa" w:w="90"/>
            <w:right w:type="dxa" w:w="140"/>
          </w:tcMar>
          <w:vAlign w:val="top"/>
        </w:tcPr>
        <w:p>
          <w:pPr>
            <w:spacing w:after="50" w:before="0" w:line="260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Payment is due by 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begin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instrText xml:space="preserve"> MERGEFIELD  InvoiceDueDate  \@ "d MMMM yyyy"  \* MERGEFORMAT </w:instrTex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separate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«InvoiceDueDate»</w:t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fldChar w:fldCharType="end"/>
          </w:r>
          <w:r>
            <w:rPr>
              <w:rFonts w:ascii="Arial" w:cs="Arial" w:eastAsia="Arial" w:hAnsi="Arial"/>
              <w:b w:val="false"/>
              <w:bCs w:val="false"/>
              <w:caps w:val="false"/>
              <w:color w:val="17221B"/>
              <w:sz w:val="16"/>
              <w:szCs w:val="16"/>
            </w:rPr>
            <w:t xml:space="preserve"> – 30 days end of month. Please quote the invoice number as your payment reference and send remittance advice to info@aurasolutions.co.uk.</w:t>
          </w:r>
        </w:p>
        <w:p>
          <w:pPr>
            <w:spacing w:after="50" w:before="0" w:line="260"/>
          </w:pPr>
          <w:r>
            <w:rPr>
              <w:rFonts w:ascii="Arial" w:cs="Arial" w:eastAsia="Arial" w:hAnsi="Arial"/>
              <w:b/>
              <w:bCs/>
              <w:caps w:val="false"/>
              <w:color w:val="17221B"/>
              <w:sz w:val="16"/>
              <w:szCs w:val="16"/>
            </w:rPr>
            <w:t xml:space="preserve">No CIS deductions are to be made from this invoice.</w:t>
          </w:r>
        </w:p>
        <w:p>
          <w:pPr>
            <w:spacing w:after="0" w:before="0" w:line="260"/>
          </w:pPr>
          <w:r>
            <w:rPr>
              <w:rFonts w:ascii="Arial" w:cs="Arial" w:eastAsia="Arial" w:hAnsi="Arial"/>
              <w:b w:val="false"/>
              <w:bCs w:val="false"/>
              <w:caps w:val="false"/>
              <w:color w:val="5B6B60"/>
              <w:sz w:val="15"/>
              <w:szCs w:val="15"/>
            </w:rPr>
            <w:t xml:space="preserve">Accounts not settled within terms may be charged interest and compensation under the Late Payment of Commercial Debts (Interest) Act 1998.</w:t>
          </w:r>
        </w:p>
      </w:tc>
    </w:tr>
  </w:tbl>
  <w:p>
    <w:pPr>
      <w:spacing w:after="120"/>
    </w:pPr>
  </w:p>
  <w:p>
    <w:pPr>
      <w:spacing w:after="0" w:line="2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5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  ·  Page </w:t>
    </w:r>
    <w:r>
      <w:rPr>
        <w:rFonts w:ascii="Arial" w:cs="Arial" w:eastAsia="Arial" w:hAnsi="Arial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color w:val="B9D3BD"/>
        <w:sz w:val="13"/>
        <w:szCs w:val="13"/>
      </w:rPr>
      <w:instrText xml:space="preserve"> PAGE </w:instrText>
    </w:r>
    <w:r>
      <w:rPr>
        <w:rFonts w:ascii="Arial" w:cs="Arial" w:eastAsia="Arial" w:hAnsi="Arial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color w:val="B9D3BD"/>
        <w:sz w:val="13"/>
        <w:szCs w:val="13"/>
      </w:rPr>
      <w:t>1</w:t>
    </w:r>
    <w:r>
      <w:rPr>
        <w:rFonts w:ascii="Arial" w:cs="Arial" w:eastAsia="Arial" w:hAnsi="Arial"/>
        <w:color w:val="B9D3BD"/>
        <w:sz w:val="13"/>
        <w:szCs w:val="13"/>
      </w:rPr>
      <w:fldChar w:fldCharType="end"/>
    </w:r>
    <w:r>
      <w:rPr>
        <w:rFonts w:ascii="Arial" w:cs="Arial" w:eastAsia="Arial" w:hAnsi="Arial"/>
        <w:color w:val="B9D3BD"/>
        <w:sz w:val="13"/>
        <w:szCs w:val="13"/>
      </w:rPr>
      <w:t xml:space="preserve"> of </w:t>
    </w:r>
    <w:r>
      <w:rPr>
        <w:rFonts w:ascii="Arial" w:cs="Arial" w:eastAsia="Arial" w:hAnsi="Arial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color w:val="B9D3BD"/>
        <w:sz w:val="13"/>
        <w:szCs w:val="13"/>
      </w:rPr>
      <w:instrText xml:space="preserve"> NUMPAGES </w:instrText>
    </w:r>
    <w:r>
      <w:rPr>
        <w:rFonts w:ascii="Arial" w:cs="Arial" w:eastAsia="Arial" w:hAnsi="Arial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color w:val="B9D3BD"/>
        <w:sz w:val="13"/>
        <w:szCs w:val="13"/>
      </w:rPr>
      <w:t>1</w:t>
    </w:r>
    <w:r>
      <w:rPr>
        <w:rFonts w:ascii="Arial" w:cs="Arial" w:eastAsia="Arial" w:hAnsi="Arial"/>
        <w:color w:val="B9D3BD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d02f69e520d312015e4f009747ff06fa4d3994db.png"/><Relationship Id="rId10" Type="http://schemas.openxmlformats.org/officeDocument/2006/relationships/image" Target="media/74a98477a3638628945cfb8b4731e75a20892bd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ef2f1eae7a60e36c2e113440cac5edb049bba36.png"/><Relationship Id="rId1" Type="http://schemas.openxmlformats.org/officeDocument/2006/relationships/image" Target="media/236459f11b375962a0d37f5122bdd6015a964e8e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def2f1eae7a60e36c2e113440cac5edb049bba36.png"/><Relationship Id="rId1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2026-10-31T15:48:41.809Z</dcterms:created>
  <dcterms:modified xsi:type="dcterms:W3CDTF">2026-10-31T15:48:41.809Z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