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73B32" w14:textId="597B609D" w:rsidR="00BB0D43" w:rsidRDefault="008B66F8" w:rsidP="008B66F8">
      <w:pPr>
        <w:pStyle w:val="Title"/>
        <w:jc w:val="left"/>
      </w:pPr>
      <w:bookmarkStart w:id="0" w:name="X7e631c5ae88d5e150824694438f1dd29b44aa4a"/>
      <w:r>
        <w:t xml:space="preserve">Data Engineering – Assignment </w:t>
      </w:r>
      <w:r w:rsidR="00000000">
        <w:t>08</w:t>
      </w:r>
      <w:r>
        <w:t xml:space="preserve"> - </w:t>
      </w:r>
      <w:r w:rsidR="00000000">
        <w:t>Models for Manufacturing Cost Analysis</w:t>
      </w:r>
    </w:p>
    <w:p w14:paraId="027CF07A" w14:textId="77777777" w:rsidR="00BB0D43" w:rsidRDefault="00000000" w:rsidP="008B66F8">
      <w:pPr>
        <w:pStyle w:val="Heading1"/>
      </w:pPr>
      <w:bookmarkStart w:id="1" w:name="scenario"/>
      <w:r w:rsidRPr="008B66F8">
        <w:t>Scenario</w:t>
      </w:r>
    </w:p>
    <w:p w14:paraId="0E223025" w14:textId="77777777" w:rsidR="00BB0D43" w:rsidRDefault="00000000">
      <w:pPr>
        <w:pStyle w:val="FirstParagraph"/>
      </w:pPr>
      <w:r>
        <w:t xml:space="preserve">You are a data engineer at the same pharmaceutical manufacturer from this week’s lab. The quality team has their serving layer built — normalized tables, a star schema for batch performance, flattened ML features, operational alerts, and vector-enabled notes. Now the finance team wants the same treatment for </w:t>
      </w:r>
      <w:r>
        <w:rPr>
          <w:b/>
          <w:bCs/>
        </w:rPr>
        <w:t>production cost data</w:t>
      </w:r>
      <w:r>
        <w:t>.</w:t>
      </w:r>
    </w:p>
    <w:p w14:paraId="509DBB48" w14:textId="77777777" w:rsidR="00BB0D43" w:rsidRDefault="00000000">
      <w:pPr>
        <w:pStyle w:val="BodyText"/>
      </w:pPr>
      <w:r>
        <w:t>Every batch the company produces generates costs across four categories:</w:t>
      </w:r>
    </w:p>
    <w:p w14:paraId="4E26A0B5" w14:textId="77777777" w:rsidR="00BB0D43" w:rsidRDefault="00000000">
      <w:pPr>
        <w:numPr>
          <w:ilvl w:val="0"/>
          <w:numId w:val="2"/>
        </w:numPr>
      </w:pPr>
      <w:r>
        <w:rPr>
          <w:b/>
          <w:bCs/>
        </w:rPr>
        <w:t>Direct materials</w:t>
      </w:r>
      <w:r>
        <w:t xml:space="preserve"> — the raw ingredients consumed during manufacturing. Tablet batches (Cardiolex) use three materials: active pharmaceutical ingredient, microcrystalline cellulose, and magnesium stearate. Sterile drops (OptiClear) use two: API and sterile saline. Ointment batches (DermaSmooth) use three: API, white petrolatum, and a preservative blend. Material prices fluctuate by supplier and lot, and the Columbus BioCenter’s sterile materials tend to cost more per unit than solid-dose ingredients at St. Louis.</w:t>
      </w:r>
    </w:p>
    <w:p w14:paraId="3AF01AA4" w14:textId="77777777" w:rsidR="00BB0D43" w:rsidRDefault="00000000">
      <w:pPr>
        <w:numPr>
          <w:ilvl w:val="0"/>
          <w:numId w:val="2"/>
        </w:numPr>
      </w:pPr>
      <w:r>
        <w:rPr>
          <w:b/>
          <w:bCs/>
        </w:rPr>
        <w:t>Direct labor</w:t>
      </w:r>
      <w:r>
        <w:t xml:space="preserve"> — operator hours logged against each batch. Each facility staffs differently: St. Louis Plant A runs two shifts of 4 operators on its tablet compression line; Columbus BioCenter requires 6 operators for its aseptic fill-finish process (gowning, environmental monitoring, and fill operations); Raleigh South uses 3 operators for ointment mixing and filling. Labor rates vary by shift (day shift at $45/hr, night shift at $52/hr) and by facility (Columbus pays a 10% sterile premium). Batch B-10454 required 14 additional overtime hours for rework after its two QC failures.</w:t>
      </w:r>
    </w:p>
    <w:p w14:paraId="283AEC15" w14:textId="77777777" w:rsidR="00BB0D43" w:rsidRDefault="00000000">
      <w:pPr>
        <w:numPr>
          <w:ilvl w:val="0"/>
          <w:numId w:val="2"/>
        </w:numPr>
      </w:pPr>
      <w:r>
        <w:rPr>
          <w:b/>
          <w:bCs/>
        </w:rPr>
        <w:t>Manufacturing overhead</w:t>
      </w:r>
      <w:r>
        <w:t xml:space="preserve"> — allocated costs for equipment depreciation, utilities, cleanroom certification, and environmental monitoring. Overhead is allocated per batch based on the number of hours the production line was occupied. The sterile fill line at Columbus has the highest hourly overhead rate ($320/hr) because of its ISO 5 cleanroom requirements. St. Louis runs at $180/hr and Raleigh at $210/hr. B-10454’s 13.5-hour completion time (versus the 12-hour standard for sterile batches) drove excess overhead, and the 9-day QA hold added cold-storage holding costs.</w:t>
      </w:r>
    </w:p>
    <w:p w14:paraId="777FA7AF" w14:textId="77777777" w:rsidR="00BB0D43" w:rsidRDefault="00000000">
      <w:pPr>
        <w:numPr>
          <w:ilvl w:val="0"/>
          <w:numId w:val="2"/>
        </w:numPr>
      </w:pPr>
      <w:r>
        <w:rPr>
          <w:b/>
          <w:bCs/>
        </w:rPr>
        <w:t>Quality control testing</w:t>
      </w:r>
      <w:r>
        <w:t xml:space="preserve"> — the cost of each QC test performed. Routine tests (assay, dissolution, viscosity) cost $150–$300 each. Sterility tests cost $800 because they require a 14-day incubation period. When a batch fails a test, the investigation and retest add $1,200–$2,500 per failure. B-10454 incurred two failure investigations (fill </w:t>
      </w:r>
      <w:r>
        <w:lastRenderedPageBreak/>
        <w:t>volume and assay), adding roughly $4,000 in unplanned QC costs on top of its routine testing.</w:t>
      </w:r>
    </w:p>
    <w:p w14:paraId="7750DE68" w14:textId="77777777" w:rsidR="00BB0D43" w:rsidRDefault="00000000">
      <w:pPr>
        <w:pStyle w:val="FirstParagraph"/>
      </w:pPr>
      <w:r>
        <w:t>The CFO wants to understand cost per batch, cost per unit produced, and cost variance from standard — broken down by facility, product line, and cost category. She also wants to know which batches exceeded their standard cost by more than 15% and why. The April 2024 data covers the same 12 batches (B-10450 through B-10461) you worked with in the lab.</w:t>
      </w:r>
    </w:p>
    <w:p w14:paraId="002B3A8D" w14:textId="77777777" w:rsidR="008B66F8" w:rsidRDefault="008B66F8">
      <w:pPr>
        <w:rPr>
          <w:rFonts w:asciiTheme="majorHAnsi" w:eastAsiaTheme="majorEastAsia" w:hAnsiTheme="majorHAnsi" w:cstheme="majorBidi"/>
          <w:color w:val="0F4761" w:themeColor="accent1" w:themeShade="BF"/>
          <w:sz w:val="40"/>
          <w:szCs w:val="40"/>
        </w:rPr>
      </w:pPr>
      <w:bookmarkStart w:id="2" w:name="instructions"/>
      <w:bookmarkEnd w:id="1"/>
      <w:r>
        <w:br w:type="page"/>
      </w:r>
    </w:p>
    <w:p w14:paraId="3356EF7D" w14:textId="6CA48FBD" w:rsidR="00BB0D43" w:rsidRDefault="00000000" w:rsidP="008B66F8">
      <w:pPr>
        <w:pStyle w:val="Heading1"/>
      </w:pPr>
      <w:r>
        <w:lastRenderedPageBreak/>
        <w:t>Instructions</w:t>
      </w:r>
    </w:p>
    <w:p w14:paraId="292E6A33" w14:textId="77777777" w:rsidR="00BB0D43" w:rsidRDefault="00000000">
      <w:pPr>
        <w:pStyle w:val="FirstParagraph"/>
      </w:pPr>
      <w:r>
        <w:t xml:space="preserve">Using the scenario above, complete the following three deliverables. You are designing the </w:t>
      </w:r>
      <w:r>
        <w:rPr>
          <w:b/>
          <w:bCs/>
        </w:rPr>
        <w:t>serving layer only</w:t>
      </w:r>
      <w:r>
        <w:t xml:space="preserve"> — assume the source data already exists in a normalized transactional system. You do not need to build ETL processes or load any data.</w:t>
      </w:r>
    </w:p>
    <w:p w14:paraId="74ACED8E" w14:textId="77777777" w:rsidR="00BB0D43" w:rsidRDefault="00000000">
      <w:pPr>
        <w:pStyle w:val="Heading3"/>
      </w:pPr>
      <w:bookmarkStart w:id="3" w:name="deliverable-1-bus-matrix-4-points"/>
      <w:r>
        <w:t>Deliverable 1: Bus Matrix (4 points)</w:t>
      </w:r>
    </w:p>
    <w:p w14:paraId="29226848" w14:textId="77777777" w:rsidR="00BB0D43" w:rsidRDefault="00000000">
      <w:pPr>
        <w:pStyle w:val="FirstParagraph"/>
      </w:pPr>
      <w:r>
        <w:t>Create a Kimball-style bus matrix for the manufacturing cost domain. Your bus matrix should:</w:t>
      </w:r>
    </w:p>
    <w:p w14:paraId="28076A33" w14:textId="77777777" w:rsidR="00BB0D43" w:rsidRDefault="00000000">
      <w:pPr>
        <w:pStyle w:val="Compact"/>
        <w:numPr>
          <w:ilvl w:val="0"/>
          <w:numId w:val="3"/>
        </w:numPr>
      </w:pPr>
      <w:r>
        <w:t>List the business processes (rows) that generate cost data</w:t>
      </w:r>
    </w:p>
    <w:p w14:paraId="3F81EA6A" w14:textId="77777777" w:rsidR="00BB0D43" w:rsidRDefault="00000000">
      <w:pPr>
        <w:pStyle w:val="Compact"/>
        <w:numPr>
          <w:ilvl w:val="0"/>
          <w:numId w:val="3"/>
        </w:numPr>
      </w:pPr>
      <w:r>
        <w:t>List the dimensions (columns) that analysts would use to slice and filter</w:t>
      </w:r>
    </w:p>
    <w:p w14:paraId="760AADB6" w14:textId="77777777" w:rsidR="00BB0D43" w:rsidRDefault="00000000">
      <w:pPr>
        <w:pStyle w:val="Compact"/>
        <w:numPr>
          <w:ilvl w:val="0"/>
          <w:numId w:val="3"/>
        </w:numPr>
      </w:pPr>
      <w:r>
        <w:t>Mark which dimensions apply to which business processes</w:t>
      </w:r>
    </w:p>
    <w:p w14:paraId="12B70AB8" w14:textId="117A0F64" w:rsidR="00BB0D43" w:rsidRDefault="00000000">
      <w:pPr>
        <w:pStyle w:val="Compact"/>
        <w:numPr>
          <w:ilvl w:val="0"/>
          <w:numId w:val="3"/>
        </w:numPr>
      </w:pPr>
      <w:r>
        <w:t xml:space="preserve">Include at least </w:t>
      </w:r>
      <w:r w:rsidR="002F15A4">
        <w:rPr>
          <w:b/>
          <w:bCs/>
        </w:rPr>
        <w:t>3</w:t>
      </w:r>
      <w:r>
        <w:rPr>
          <w:b/>
          <w:bCs/>
        </w:rPr>
        <w:t xml:space="preserve"> dimensions</w:t>
      </w:r>
      <w:r>
        <w:t xml:space="preserve"> and at least </w:t>
      </w:r>
      <w:r w:rsidR="002F15A4">
        <w:rPr>
          <w:b/>
          <w:bCs/>
        </w:rPr>
        <w:t>5 metrics</w:t>
      </w:r>
    </w:p>
    <w:p w14:paraId="43F110C9" w14:textId="4FBD1AE7" w:rsidR="008B66F8" w:rsidRDefault="00000000" w:rsidP="008B66F8">
      <w:pPr>
        <w:pStyle w:val="FirstParagraph"/>
      </w:pPr>
      <w:r>
        <w:t xml:space="preserve">Submit as </w:t>
      </w:r>
      <w:r w:rsidR="008B66F8">
        <w:t>a comment block in your SQL file</w:t>
      </w:r>
      <w:r>
        <w:t>.</w:t>
      </w:r>
      <w:r w:rsidR="008B66F8">
        <w:t xml:space="preserve"> Format it as a markdown table like this:</w:t>
      </w:r>
      <w:bookmarkStart w:id="4" w:name="deliverable-2-star-schema-8-points"/>
      <w:bookmarkEnd w:id="3"/>
    </w:p>
    <w:p w14:paraId="282C69A1" w14:textId="6C388C24" w:rsidR="008B66F8" w:rsidRPr="002F15A4" w:rsidRDefault="008B66F8" w:rsidP="008B66F8">
      <w:pPr>
        <w:pStyle w:val="BodyText"/>
        <w:rPr>
          <w:rFonts w:ascii="Consolas" w:hAnsi="Consolas" w:cs="Consolas"/>
          <w:sz w:val="16"/>
          <w:szCs w:val="16"/>
        </w:rPr>
      </w:pPr>
      <w:r w:rsidRPr="002F15A4">
        <w:rPr>
          <w:rFonts w:ascii="Consolas" w:hAnsi="Consolas" w:cs="Consolas"/>
          <w:sz w:val="16"/>
          <w:szCs w:val="16"/>
        </w:rPr>
        <w:t>/**</w:t>
      </w:r>
    </w:p>
    <w:p w14:paraId="74DA49FC" w14:textId="347DD294" w:rsidR="008B66F8" w:rsidRPr="002F15A4" w:rsidRDefault="008B66F8" w:rsidP="008B66F8">
      <w:pPr>
        <w:pStyle w:val="BodyText"/>
        <w:rPr>
          <w:rFonts w:ascii="Consolas" w:hAnsi="Consolas" w:cs="Consolas"/>
          <w:sz w:val="16"/>
          <w:szCs w:val="16"/>
        </w:rPr>
      </w:pPr>
      <w:r w:rsidRPr="002F15A4">
        <w:rPr>
          <w:rFonts w:ascii="Consolas" w:hAnsi="Consolas" w:cs="Consolas"/>
          <w:sz w:val="16"/>
          <w:szCs w:val="16"/>
        </w:rPr>
        <w:t xml:space="preserve">| </w:t>
      </w:r>
      <w:r w:rsidRPr="002F15A4">
        <w:rPr>
          <w:rFonts w:ascii="Consolas" w:hAnsi="Consolas" w:cs="Consolas"/>
          <w:sz w:val="16"/>
          <w:szCs w:val="16"/>
        </w:rPr>
        <w:t>Metric</w:t>
      </w:r>
      <w:r w:rsidRPr="002F15A4">
        <w:rPr>
          <w:rFonts w:ascii="Consolas" w:hAnsi="Consolas" w:cs="Consolas"/>
          <w:sz w:val="16"/>
          <w:szCs w:val="16"/>
        </w:rPr>
        <w:t xml:space="preserve"> </w:t>
      </w:r>
      <w:r w:rsidR="002F15A4">
        <w:rPr>
          <w:rFonts w:ascii="Consolas" w:hAnsi="Consolas" w:cs="Consolas"/>
          <w:sz w:val="16"/>
          <w:szCs w:val="16"/>
        </w:rPr>
        <w:t xml:space="preserve">  </w:t>
      </w:r>
      <w:r w:rsidRPr="002F15A4">
        <w:rPr>
          <w:rFonts w:ascii="Consolas" w:hAnsi="Consolas" w:cs="Consolas"/>
          <w:sz w:val="16"/>
          <w:szCs w:val="16"/>
        </w:rPr>
        <w:t>|</w:t>
      </w:r>
      <w:r w:rsidR="002F15A4">
        <w:rPr>
          <w:rFonts w:ascii="Consolas" w:hAnsi="Consolas" w:cs="Consolas"/>
          <w:sz w:val="16"/>
          <w:szCs w:val="16"/>
        </w:rPr>
        <w:t xml:space="preserve"> Description |</w:t>
      </w:r>
      <w:r w:rsidRPr="002F15A4">
        <w:rPr>
          <w:rFonts w:ascii="Consolas" w:hAnsi="Consolas" w:cs="Consolas"/>
          <w:sz w:val="16"/>
          <w:szCs w:val="16"/>
        </w:rPr>
        <w:t xml:space="preserve"> Date</w:t>
      </w:r>
      <w:r w:rsidR="002F15A4">
        <w:rPr>
          <w:rFonts w:ascii="Consolas" w:hAnsi="Consolas" w:cs="Consolas"/>
          <w:sz w:val="16"/>
          <w:szCs w:val="16"/>
        </w:rPr>
        <w:t xml:space="preserve"> 1 | Date 2</w:t>
      </w:r>
      <w:r w:rsidRPr="002F15A4">
        <w:rPr>
          <w:rFonts w:ascii="Consolas" w:hAnsi="Consolas" w:cs="Consolas"/>
          <w:sz w:val="16"/>
          <w:szCs w:val="16"/>
        </w:rPr>
        <w:t xml:space="preserve"> | </w:t>
      </w:r>
      <w:r w:rsidR="002F15A4">
        <w:rPr>
          <w:rFonts w:ascii="Consolas" w:hAnsi="Consolas" w:cs="Consolas"/>
          <w:sz w:val="16"/>
          <w:szCs w:val="16"/>
        </w:rPr>
        <w:t>Dim 1</w:t>
      </w:r>
      <w:r w:rsidRPr="002F15A4">
        <w:rPr>
          <w:rFonts w:ascii="Consolas" w:hAnsi="Consolas" w:cs="Consolas"/>
          <w:sz w:val="16"/>
          <w:szCs w:val="16"/>
        </w:rPr>
        <w:t xml:space="preserve"> | </w:t>
      </w:r>
      <w:r w:rsidR="002F15A4">
        <w:rPr>
          <w:rFonts w:ascii="Consolas" w:hAnsi="Consolas" w:cs="Consolas"/>
          <w:sz w:val="16"/>
          <w:szCs w:val="16"/>
        </w:rPr>
        <w:t xml:space="preserve">Dim 2 </w:t>
      </w:r>
      <w:r w:rsidRPr="002F15A4">
        <w:rPr>
          <w:rFonts w:ascii="Consolas" w:hAnsi="Consolas" w:cs="Consolas"/>
          <w:sz w:val="16"/>
          <w:szCs w:val="16"/>
        </w:rPr>
        <w:t xml:space="preserve">| </w:t>
      </w:r>
      <w:r w:rsidR="002F15A4">
        <w:rPr>
          <w:rFonts w:ascii="Consolas" w:hAnsi="Consolas" w:cs="Consolas"/>
          <w:sz w:val="16"/>
          <w:szCs w:val="16"/>
        </w:rPr>
        <w:t>Dim 3</w:t>
      </w:r>
      <w:r w:rsidRPr="002F15A4">
        <w:rPr>
          <w:rFonts w:ascii="Consolas" w:hAnsi="Consolas" w:cs="Consolas"/>
          <w:sz w:val="16"/>
          <w:szCs w:val="16"/>
        </w:rPr>
        <w:t xml:space="preserve"> |</w:t>
      </w:r>
    </w:p>
    <w:p w14:paraId="755535B7" w14:textId="3B13AF20" w:rsidR="008B66F8" w:rsidRPr="002F15A4" w:rsidRDefault="008B66F8" w:rsidP="008B66F8">
      <w:pPr>
        <w:pStyle w:val="BodyText"/>
        <w:rPr>
          <w:rFonts w:ascii="Consolas" w:hAnsi="Consolas" w:cs="Consolas"/>
          <w:sz w:val="16"/>
          <w:szCs w:val="16"/>
        </w:rPr>
      </w:pPr>
      <w:r w:rsidRPr="002F15A4">
        <w:rPr>
          <w:rFonts w:ascii="Consolas" w:hAnsi="Consolas" w:cs="Consolas"/>
          <w:sz w:val="16"/>
          <w:szCs w:val="16"/>
        </w:rPr>
        <w:t>|-</w:t>
      </w:r>
      <w:r w:rsidR="002F15A4">
        <w:rPr>
          <w:rFonts w:ascii="Consolas" w:hAnsi="Consolas" w:cs="Consolas"/>
          <w:sz w:val="16"/>
          <w:szCs w:val="16"/>
        </w:rPr>
        <w:t>-----</w:t>
      </w:r>
      <w:r w:rsidRPr="002F15A4">
        <w:rPr>
          <w:rFonts w:ascii="Consolas" w:hAnsi="Consolas" w:cs="Consolas"/>
          <w:sz w:val="16"/>
          <w:szCs w:val="16"/>
        </w:rPr>
        <w:t>-</w:t>
      </w:r>
      <w:r w:rsidR="002F15A4">
        <w:rPr>
          <w:rFonts w:ascii="Consolas" w:hAnsi="Consolas" w:cs="Consolas"/>
          <w:sz w:val="16"/>
          <w:szCs w:val="16"/>
        </w:rPr>
        <w:t>--</w:t>
      </w:r>
      <w:r w:rsidRPr="002F15A4">
        <w:rPr>
          <w:rFonts w:ascii="Consolas" w:hAnsi="Consolas" w:cs="Consolas"/>
          <w:sz w:val="16"/>
          <w:szCs w:val="16"/>
        </w:rPr>
        <w:t>-|-</w:t>
      </w:r>
      <w:r w:rsidR="002F15A4">
        <w:rPr>
          <w:rFonts w:ascii="Consolas" w:hAnsi="Consolas" w:cs="Consolas"/>
          <w:sz w:val="16"/>
          <w:szCs w:val="16"/>
        </w:rPr>
        <w:t>----------</w:t>
      </w:r>
      <w:r w:rsidRPr="002F15A4">
        <w:rPr>
          <w:rFonts w:ascii="Consolas" w:hAnsi="Consolas" w:cs="Consolas"/>
          <w:sz w:val="16"/>
          <w:szCs w:val="16"/>
        </w:rPr>
        <w:t>--|-</w:t>
      </w:r>
      <w:r w:rsidR="002F15A4">
        <w:rPr>
          <w:rFonts w:ascii="Consolas" w:hAnsi="Consolas" w:cs="Consolas"/>
          <w:sz w:val="16"/>
          <w:szCs w:val="16"/>
        </w:rPr>
        <w:t>------</w:t>
      </w:r>
      <w:r w:rsidRPr="002F15A4">
        <w:rPr>
          <w:rFonts w:ascii="Consolas" w:hAnsi="Consolas" w:cs="Consolas"/>
          <w:sz w:val="16"/>
          <w:szCs w:val="16"/>
        </w:rPr>
        <w:t>-|</w:t>
      </w:r>
      <w:r w:rsidR="002F15A4">
        <w:rPr>
          <w:rFonts w:ascii="Consolas" w:hAnsi="Consolas" w:cs="Consolas"/>
          <w:sz w:val="16"/>
          <w:szCs w:val="16"/>
        </w:rPr>
        <w:t>----</w:t>
      </w:r>
      <w:r w:rsidRPr="002F15A4">
        <w:rPr>
          <w:rFonts w:ascii="Consolas" w:hAnsi="Consolas" w:cs="Consolas"/>
          <w:sz w:val="16"/>
          <w:szCs w:val="16"/>
        </w:rPr>
        <w:t>--</w:t>
      </w:r>
      <w:r w:rsidR="002F15A4">
        <w:rPr>
          <w:rFonts w:ascii="Consolas" w:hAnsi="Consolas" w:cs="Consolas"/>
          <w:sz w:val="16"/>
          <w:szCs w:val="16"/>
        </w:rPr>
        <w:t>-</w:t>
      </w:r>
      <w:r w:rsidRPr="002F15A4">
        <w:rPr>
          <w:rFonts w:ascii="Consolas" w:hAnsi="Consolas" w:cs="Consolas"/>
          <w:sz w:val="16"/>
          <w:szCs w:val="16"/>
        </w:rPr>
        <w:t>-|-</w:t>
      </w:r>
      <w:r w:rsidR="002F15A4">
        <w:rPr>
          <w:rFonts w:ascii="Consolas" w:hAnsi="Consolas" w:cs="Consolas"/>
          <w:sz w:val="16"/>
          <w:szCs w:val="16"/>
        </w:rPr>
        <w:t>------|-----</w:t>
      </w:r>
      <w:r w:rsidRPr="002F15A4">
        <w:rPr>
          <w:rFonts w:ascii="Consolas" w:hAnsi="Consolas" w:cs="Consolas"/>
          <w:sz w:val="16"/>
          <w:szCs w:val="16"/>
        </w:rPr>
        <w:t>--|</w:t>
      </w:r>
      <w:r w:rsidR="002F15A4">
        <w:rPr>
          <w:rFonts w:ascii="Consolas" w:hAnsi="Consolas" w:cs="Consolas"/>
          <w:sz w:val="16"/>
          <w:szCs w:val="16"/>
        </w:rPr>
        <w:t>-------|</w:t>
      </w:r>
    </w:p>
    <w:p w14:paraId="60FAA058" w14:textId="681A10C8" w:rsidR="008B66F8" w:rsidRPr="002F15A4" w:rsidRDefault="008B66F8" w:rsidP="008B66F8">
      <w:pPr>
        <w:pStyle w:val="BodyText"/>
        <w:rPr>
          <w:rFonts w:ascii="Consolas" w:hAnsi="Consolas" w:cs="Consolas"/>
          <w:sz w:val="16"/>
          <w:szCs w:val="16"/>
        </w:rPr>
      </w:pPr>
      <w:bookmarkStart w:id="5" w:name="OLE_LINK2"/>
      <w:r w:rsidRPr="002F15A4">
        <w:rPr>
          <w:rFonts w:ascii="Consolas" w:hAnsi="Consolas" w:cs="Consolas"/>
          <w:sz w:val="16"/>
          <w:szCs w:val="16"/>
        </w:rPr>
        <w:t xml:space="preserve">| </w:t>
      </w:r>
      <w:r w:rsidR="002F15A4">
        <w:rPr>
          <w:rFonts w:ascii="Consolas" w:hAnsi="Consolas" w:cs="Consolas"/>
          <w:sz w:val="16"/>
          <w:szCs w:val="16"/>
        </w:rPr>
        <w:t xml:space="preserve">Metric 1 </w:t>
      </w:r>
      <w:r w:rsidRPr="002F15A4">
        <w:rPr>
          <w:rFonts w:ascii="Consolas" w:hAnsi="Consolas" w:cs="Consolas"/>
          <w:sz w:val="16"/>
          <w:szCs w:val="16"/>
        </w:rPr>
        <w:t xml:space="preserve">| </w:t>
      </w:r>
      <w:r w:rsidR="002F15A4">
        <w:rPr>
          <w:rFonts w:ascii="Consolas" w:hAnsi="Consolas" w:cs="Consolas"/>
          <w:sz w:val="16"/>
          <w:szCs w:val="16"/>
        </w:rPr>
        <w:t>Something   |</w:t>
      </w:r>
      <w:bookmarkStart w:id="6" w:name="OLE_LINK1"/>
      <w:r w:rsidR="002F15A4">
        <w:rPr>
          <w:rFonts w:ascii="Consolas" w:hAnsi="Consolas" w:cs="Consolas"/>
          <w:sz w:val="16"/>
          <w:szCs w:val="16"/>
        </w:rPr>
        <w:t xml:space="preserve">    X   |</w:t>
      </w:r>
      <w:bookmarkEnd w:id="6"/>
      <w:r w:rsidR="002F15A4">
        <w:rPr>
          <w:rFonts w:ascii="Consolas" w:hAnsi="Consolas" w:cs="Consolas"/>
          <w:sz w:val="16"/>
          <w:szCs w:val="16"/>
        </w:rPr>
        <w:t xml:space="preserve">    X   |   X   |   X   |   </w:t>
      </w:r>
      <w:r w:rsidR="002F15A4">
        <w:rPr>
          <w:rFonts w:ascii="Consolas" w:hAnsi="Consolas" w:cs="Consolas"/>
          <w:sz w:val="16"/>
          <w:szCs w:val="16"/>
        </w:rPr>
        <w:t xml:space="preserve"> </w:t>
      </w:r>
      <w:r w:rsidR="002F15A4">
        <w:rPr>
          <w:rFonts w:ascii="Consolas" w:hAnsi="Consolas" w:cs="Consolas"/>
          <w:sz w:val="16"/>
          <w:szCs w:val="16"/>
        </w:rPr>
        <w:t xml:space="preserve">   |</w:t>
      </w:r>
    </w:p>
    <w:bookmarkEnd w:id="5"/>
    <w:p w14:paraId="5177CEB1" w14:textId="63E52A88" w:rsidR="002F15A4" w:rsidRPr="002F15A4" w:rsidRDefault="002F15A4" w:rsidP="002F15A4">
      <w:pPr>
        <w:pStyle w:val="BodyText"/>
        <w:rPr>
          <w:rFonts w:ascii="Consolas" w:hAnsi="Consolas" w:cs="Consolas"/>
          <w:sz w:val="16"/>
          <w:szCs w:val="16"/>
        </w:rPr>
      </w:pPr>
      <w:r w:rsidRPr="002F15A4">
        <w:rPr>
          <w:rFonts w:ascii="Consolas" w:hAnsi="Consolas" w:cs="Consolas"/>
          <w:sz w:val="16"/>
          <w:szCs w:val="16"/>
        </w:rPr>
        <w:t xml:space="preserve">| </w:t>
      </w:r>
      <w:r>
        <w:rPr>
          <w:rFonts w:ascii="Consolas" w:hAnsi="Consolas" w:cs="Consolas"/>
          <w:sz w:val="16"/>
          <w:szCs w:val="16"/>
        </w:rPr>
        <w:t xml:space="preserve">Metric </w:t>
      </w:r>
      <w:r>
        <w:rPr>
          <w:rFonts w:ascii="Consolas" w:hAnsi="Consolas" w:cs="Consolas"/>
          <w:sz w:val="16"/>
          <w:szCs w:val="16"/>
        </w:rPr>
        <w:t>2</w:t>
      </w:r>
      <w:r>
        <w:rPr>
          <w:rFonts w:ascii="Consolas" w:hAnsi="Consolas" w:cs="Consolas"/>
          <w:sz w:val="16"/>
          <w:szCs w:val="16"/>
        </w:rPr>
        <w:t xml:space="preserve"> </w:t>
      </w:r>
      <w:r w:rsidRPr="002F15A4">
        <w:rPr>
          <w:rFonts w:ascii="Consolas" w:hAnsi="Consolas" w:cs="Consolas"/>
          <w:sz w:val="16"/>
          <w:szCs w:val="16"/>
        </w:rPr>
        <w:t xml:space="preserve">| </w:t>
      </w:r>
      <w:r>
        <w:rPr>
          <w:rFonts w:ascii="Consolas" w:hAnsi="Consolas" w:cs="Consolas"/>
          <w:sz w:val="16"/>
          <w:szCs w:val="16"/>
        </w:rPr>
        <w:t>Other thing</w:t>
      </w:r>
      <w:r>
        <w:rPr>
          <w:rFonts w:ascii="Consolas" w:hAnsi="Consolas" w:cs="Consolas"/>
          <w:sz w:val="16"/>
          <w:szCs w:val="16"/>
        </w:rPr>
        <w:t xml:space="preserve"> |    X   |    </w:t>
      </w:r>
      <w:r>
        <w:rPr>
          <w:rFonts w:ascii="Consolas" w:hAnsi="Consolas" w:cs="Consolas"/>
          <w:sz w:val="16"/>
          <w:szCs w:val="16"/>
        </w:rPr>
        <w:t xml:space="preserve"> </w:t>
      </w:r>
      <w:r>
        <w:rPr>
          <w:rFonts w:ascii="Consolas" w:hAnsi="Consolas" w:cs="Consolas"/>
          <w:sz w:val="16"/>
          <w:szCs w:val="16"/>
        </w:rPr>
        <w:t xml:space="preserve">   |   </w:t>
      </w:r>
      <w:r>
        <w:rPr>
          <w:rFonts w:ascii="Consolas" w:hAnsi="Consolas" w:cs="Consolas"/>
          <w:sz w:val="16"/>
          <w:szCs w:val="16"/>
        </w:rPr>
        <w:t xml:space="preserve"> </w:t>
      </w:r>
      <w:r>
        <w:rPr>
          <w:rFonts w:ascii="Consolas" w:hAnsi="Consolas" w:cs="Consolas"/>
          <w:sz w:val="16"/>
          <w:szCs w:val="16"/>
        </w:rPr>
        <w:t xml:space="preserve">   |   X   |   </w:t>
      </w:r>
      <w:r>
        <w:rPr>
          <w:rFonts w:ascii="Consolas" w:hAnsi="Consolas" w:cs="Consolas"/>
          <w:sz w:val="16"/>
          <w:szCs w:val="16"/>
        </w:rPr>
        <w:t>X</w:t>
      </w:r>
      <w:r>
        <w:rPr>
          <w:rFonts w:ascii="Consolas" w:hAnsi="Consolas" w:cs="Consolas"/>
          <w:sz w:val="16"/>
          <w:szCs w:val="16"/>
        </w:rPr>
        <w:t xml:space="preserve">   |</w:t>
      </w:r>
    </w:p>
    <w:p w14:paraId="54DFD76C" w14:textId="40BB6131" w:rsidR="008B66F8" w:rsidRPr="002F15A4" w:rsidRDefault="008B66F8" w:rsidP="008B66F8">
      <w:pPr>
        <w:pStyle w:val="BodyText"/>
        <w:rPr>
          <w:rFonts w:ascii="Consolas" w:hAnsi="Consolas" w:cs="Consolas"/>
          <w:sz w:val="16"/>
          <w:szCs w:val="16"/>
        </w:rPr>
      </w:pPr>
      <w:r w:rsidRPr="002F15A4">
        <w:rPr>
          <w:rFonts w:ascii="Consolas" w:hAnsi="Consolas" w:cs="Consolas"/>
          <w:sz w:val="16"/>
          <w:szCs w:val="16"/>
        </w:rPr>
        <w:t>**/</w:t>
      </w:r>
    </w:p>
    <w:p w14:paraId="1B5EC0DC" w14:textId="77777777" w:rsidR="008B66F8" w:rsidRDefault="008B66F8">
      <w:pPr>
        <w:rPr>
          <w:rFonts w:eastAsiaTheme="majorEastAsia" w:cstheme="majorBidi"/>
          <w:color w:val="0F4761" w:themeColor="accent1" w:themeShade="BF"/>
          <w:sz w:val="28"/>
          <w:szCs w:val="28"/>
        </w:rPr>
      </w:pPr>
      <w:r>
        <w:br w:type="page"/>
      </w:r>
    </w:p>
    <w:p w14:paraId="3C45EE53" w14:textId="4ADD003B" w:rsidR="00BB0D43" w:rsidRDefault="00000000">
      <w:pPr>
        <w:pStyle w:val="Heading3"/>
      </w:pPr>
      <w:r>
        <w:lastRenderedPageBreak/>
        <w:t>Deliverable 2: Star Schema (8 points)</w:t>
      </w:r>
    </w:p>
    <w:p w14:paraId="61D4C070" w14:textId="77777777" w:rsidR="00BB0D43" w:rsidRDefault="00000000">
      <w:pPr>
        <w:pStyle w:val="FirstParagraph"/>
      </w:pPr>
      <w:r>
        <w:t>Design a dimensional star schema for manufacturing cost analysis. Provide Snowflake DDL (</w:t>
      </w:r>
      <w:r>
        <w:rPr>
          <w:rStyle w:val="VerbatimChar"/>
        </w:rPr>
        <w:t>CREATE TABLE</w:t>
      </w:r>
      <w:r>
        <w:t xml:space="preserve"> statements) for:</w:t>
      </w:r>
    </w:p>
    <w:p w14:paraId="39E7842C" w14:textId="77777777" w:rsidR="00BB0D43" w:rsidRDefault="00000000">
      <w:pPr>
        <w:pStyle w:val="Compact"/>
        <w:numPr>
          <w:ilvl w:val="0"/>
          <w:numId w:val="4"/>
        </w:numPr>
      </w:pPr>
      <w:r>
        <w:rPr>
          <w:b/>
          <w:bCs/>
        </w:rPr>
        <w:t>1 fact table</w:t>
      </w:r>
      <w:r>
        <w:t xml:space="preserve"> at a clearly stated grain</w:t>
      </w:r>
    </w:p>
    <w:p w14:paraId="01C64CA7" w14:textId="77777777" w:rsidR="00BB0D43" w:rsidRDefault="00000000">
      <w:pPr>
        <w:pStyle w:val="Compact"/>
        <w:numPr>
          <w:ilvl w:val="0"/>
          <w:numId w:val="4"/>
        </w:numPr>
      </w:pPr>
      <w:r>
        <w:rPr>
          <w:b/>
          <w:bCs/>
        </w:rPr>
        <w:t>DIM_DATE</w:t>
      </w:r>
      <w:r>
        <w:t xml:space="preserve"> with a surrogate key</w:t>
      </w:r>
    </w:p>
    <w:p w14:paraId="2F774CC7" w14:textId="77777777" w:rsidR="00BB0D43" w:rsidRDefault="00000000">
      <w:pPr>
        <w:pStyle w:val="Compact"/>
        <w:numPr>
          <w:ilvl w:val="0"/>
          <w:numId w:val="4"/>
        </w:numPr>
      </w:pPr>
      <w:r>
        <w:rPr>
          <w:b/>
          <w:bCs/>
        </w:rPr>
        <w:t>At least 3 additional dimension tables</w:t>
      </w:r>
      <w:r>
        <w:t xml:space="preserve"> (not counting DIM_DATE)</w:t>
      </w:r>
    </w:p>
    <w:p w14:paraId="0EC94B49" w14:textId="77777777" w:rsidR="00BB0D43" w:rsidRDefault="00000000">
      <w:pPr>
        <w:pStyle w:val="FirstParagraph"/>
      </w:pPr>
      <w:r>
        <w:t>Your fact table must include:</w:t>
      </w:r>
    </w:p>
    <w:p w14:paraId="5B59E398" w14:textId="77777777" w:rsidR="00BB0D43" w:rsidRDefault="00000000">
      <w:pPr>
        <w:pStyle w:val="Compact"/>
        <w:numPr>
          <w:ilvl w:val="0"/>
          <w:numId w:val="5"/>
        </w:numPr>
      </w:pPr>
      <w:r>
        <w:t>Foreign keys to all dimension tables</w:t>
      </w:r>
    </w:p>
    <w:p w14:paraId="227D2147" w14:textId="340F6E09" w:rsidR="00BB0D43" w:rsidRDefault="00000000">
      <w:pPr>
        <w:pStyle w:val="Compact"/>
        <w:numPr>
          <w:ilvl w:val="0"/>
          <w:numId w:val="5"/>
        </w:numPr>
      </w:pPr>
      <w:r>
        <w:t>At least 3 quantitative measures (e.g., cost amounts, quantities)</w:t>
      </w:r>
    </w:p>
    <w:p w14:paraId="35725937" w14:textId="2BA2120A" w:rsidR="00BB0D43" w:rsidRDefault="00000000">
      <w:pPr>
        <w:pStyle w:val="Compact"/>
        <w:numPr>
          <w:ilvl w:val="0"/>
          <w:numId w:val="5"/>
        </w:numPr>
      </w:pPr>
      <w:r>
        <w:t xml:space="preserve">A grain statement as a SQL comment </w:t>
      </w:r>
      <w:r w:rsidR="002F15A4">
        <w:t>before your DDL</w:t>
      </w:r>
    </w:p>
    <w:p w14:paraId="7ED56433" w14:textId="77777777" w:rsidR="00BB0D43" w:rsidRDefault="00000000">
      <w:pPr>
        <w:pStyle w:val="FirstParagraph"/>
      </w:pPr>
      <w:r>
        <w:t>Your dimensions must include:</w:t>
      </w:r>
    </w:p>
    <w:p w14:paraId="5B71F4D5" w14:textId="77777777" w:rsidR="00BB0D43" w:rsidRDefault="00000000">
      <w:pPr>
        <w:pStyle w:val="Compact"/>
        <w:numPr>
          <w:ilvl w:val="0"/>
          <w:numId w:val="6"/>
        </w:numPr>
      </w:pPr>
      <w:r>
        <w:t>Descriptive attributes beyond just the ID and name (at least 3 columns per dimension)</w:t>
      </w:r>
    </w:p>
    <w:p w14:paraId="1B2D4442" w14:textId="77777777" w:rsidR="00BB0D43" w:rsidRDefault="00000000">
      <w:pPr>
        <w:pStyle w:val="FirstParagraph"/>
      </w:pPr>
      <w:r>
        <w:t>You do not need to write INSERT statements or load data.</w:t>
      </w:r>
    </w:p>
    <w:p w14:paraId="7720E9D9" w14:textId="77777777" w:rsidR="008B66F8" w:rsidRPr="008B66F8" w:rsidRDefault="008B66F8" w:rsidP="008B66F8">
      <w:pPr>
        <w:pStyle w:val="BodyText"/>
      </w:pPr>
    </w:p>
    <w:p w14:paraId="0E5EF9DF" w14:textId="77777777" w:rsidR="008B66F8" w:rsidRDefault="008B66F8">
      <w:pPr>
        <w:rPr>
          <w:rFonts w:eastAsiaTheme="majorEastAsia" w:cstheme="majorBidi"/>
          <w:color w:val="0F4761" w:themeColor="accent1" w:themeShade="BF"/>
          <w:sz w:val="28"/>
          <w:szCs w:val="28"/>
        </w:rPr>
      </w:pPr>
      <w:bookmarkStart w:id="7" w:name="Xb801e02c8f3c49a2331238e51f8f0a9007709a4"/>
      <w:bookmarkEnd w:id="4"/>
      <w:r>
        <w:br w:type="page"/>
      </w:r>
    </w:p>
    <w:p w14:paraId="32A04E9A" w14:textId="491038C7" w:rsidR="00BB0D43" w:rsidRDefault="00000000">
      <w:pPr>
        <w:pStyle w:val="Heading3"/>
      </w:pPr>
      <w:r>
        <w:lastRenderedPageBreak/>
        <w:t>Deliverable 3: Second Serving Model (8 points)</w:t>
      </w:r>
    </w:p>
    <w:p w14:paraId="4AF42D61" w14:textId="77777777" w:rsidR="00BB0D43" w:rsidRDefault="00000000">
      <w:pPr>
        <w:pStyle w:val="FirstParagraph"/>
      </w:pPr>
      <w:r>
        <w:t xml:space="preserve">Choose </w:t>
      </w:r>
      <w:r>
        <w:rPr>
          <w:b/>
          <w:bCs/>
        </w:rPr>
        <w:t>one</w:t>
      </w:r>
      <w:r>
        <w:t xml:space="preserve"> of the following serving patterns and design it for the cost domain:</w:t>
      </w:r>
    </w:p>
    <w:tbl>
      <w:tblPr>
        <w:tblStyle w:val="Table"/>
        <w:tblW w:w="5000" w:type="pct"/>
        <w:tblLayout w:type="fixed"/>
        <w:tblLook w:val="0020" w:firstRow="1" w:lastRow="0" w:firstColumn="0" w:lastColumn="0" w:noHBand="0" w:noVBand="0"/>
      </w:tblPr>
      <w:tblGrid>
        <w:gridCol w:w="3330"/>
        <w:gridCol w:w="6246"/>
      </w:tblGrid>
      <w:tr w:rsidR="00BB0D43" w14:paraId="1270E9E7" w14:textId="77777777" w:rsidTr="00BB0D43">
        <w:trPr>
          <w:cnfStyle w:val="100000000000" w:firstRow="1" w:lastRow="0" w:firstColumn="0" w:lastColumn="0" w:oddVBand="0" w:evenVBand="0" w:oddHBand="0" w:evenHBand="0" w:firstRowFirstColumn="0" w:firstRowLastColumn="0" w:lastRowFirstColumn="0" w:lastRowLastColumn="0"/>
          <w:tblHeader/>
        </w:trPr>
        <w:tc>
          <w:tcPr>
            <w:tcW w:w="2754" w:type="dxa"/>
          </w:tcPr>
          <w:p w14:paraId="147DCE5D" w14:textId="77777777" w:rsidR="00BB0D43" w:rsidRDefault="00000000">
            <w:pPr>
              <w:pStyle w:val="Compact"/>
            </w:pPr>
            <w:r>
              <w:t>Option</w:t>
            </w:r>
          </w:p>
        </w:tc>
        <w:tc>
          <w:tcPr>
            <w:tcW w:w="5165" w:type="dxa"/>
          </w:tcPr>
          <w:p w14:paraId="39627D62" w14:textId="77777777" w:rsidR="00BB0D43" w:rsidRDefault="00000000">
            <w:pPr>
              <w:pStyle w:val="Compact"/>
            </w:pPr>
            <w:r>
              <w:t>What to Submit</w:t>
            </w:r>
          </w:p>
        </w:tc>
      </w:tr>
      <w:tr w:rsidR="00BB0D43" w14:paraId="16F188B2" w14:textId="77777777">
        <w:tc>
          <w:tcPr>
            <w:tcW w:w="2754" w:type="dxa"/>
          </w:tcPr>
          <w:p w14:paraId="10C9F978" w14:textId="77777777" w:rsidR="00BB0D43" w:rsidRDefault="00000000">
            <w:pPr>
              <w:pStyle w:val="Compact"/>
            </w:pPr>
            <w:r>
              <w:rPr>
                <w:b/>
                <w:bCs/>
              </w:rPr>
              <w:t>Flattened ML table</w:t>
            </w:r>
          </w:p>
        </w:tc>
        <w:tc>
          <w:tcPr>
            <w:tcW w:w="5165" w:type="dxa"/>
          </w:tcPr>
          <w:p w14:paraId="2F742D10" w14:textId="77777777" w:rsidR="00BB0D43" w:rsidRPr="008B66F8" w:rsidRDefault="00000000">
            <w:pPr>
              <w:pStyle w:val="Compact"/>
              <w:rPr>
                <w:sz w:val="22"/>
                <w:szCs w:val="22"/>
              </w:rPr>
            </w:pPr>
            <w:r w:rsidRPr="008B66F8">
              <w:rPr>
                <w:sz w:val="22"/>
                <w:szCs w:val="22"/>
              </w:rPr>
              <w:t xml:space="preserve">A single wide </w:t>
            </w:r>
            <w:r w:rsidRPr="008B66F8">
              <w:rPr>
                <w:rStyle w:val="VerbatimChar"/>
                <w:szCs w:val="22"/>
              </w:rPr>
              <w:t>CREATE TABLE</w:t>
            </w:r>
            <w:r w:rsidRPr="008B66F8">
              <w:rPr>
                <w:sz w:val="22"/>
                <w:szCs w:val="22"/>
              </w:rPr>
              <w:t xml:space="preserve"> with all dimension attributes denormalized onto each row. Include a comment explaining what prediction or analysis this table would support.</w:t>
            </w:r>
          </w:p>
        </w:tc>
      </w:tr>
      <w:tr w:rsidR="00BB0D43" w14:paraId="6F4DF3AC" w14:textId="77777777">
        <w:tc>
          <w:tcPr>
            <w:tcW w:w="2754" w:type="dxa"/>
          </w:tcPr>
          <w:p w14:paraId="4B15CBE3" w14:textId="77777777" w:rsidR="00BB0D43" w:rsidRDefault="00000000">
            <w:pPr>
              <w:pStyle w:val="Compact"/>
            </w:pPr>
            <w:r>
              <w:rPr>
                <w:b/>
                <w:bCs/>
              </w:rPr>
              <w:t>Reverse ETL alert table</w:t>
            </w:r>
          </w:p>
        </w:tc>
        <w:tc>
          <w:tcPr>
            <w:tcW w:w="5165" w:type="dxa"/>
          </w:tcPr>
          <w:p w14:paraId="1E3B9849" w14:textId="4CD2615F" w:rsidR="00BB0D43" w:rsidRPr="008B66F8" w:rsidRDefault="00000000">
            <w:pPr>
              <w:pStyle w:val="Compact"/>
              <w:rPr>
                <w:sz w:val="22"/>
                <w:szCs w:val="22"/>
              </w:rPr>
            </w:pPr>
            <w:r w:rsidRPr="008B66F8">
              <w:rPr>
                <w:sz w:val="22"/>
                <w:szCs w:val="22"/>
              </w:rPr>
              <w:t xml:space="preserve">A </w:t>
            </w:r>
            <w:r w:rsidRPr="008B66F8">
              <w:rPr>
                <w:rStyle w:val="VerbatimChar"/>
                <w:szCs w:val="22"/>
              </w:rPr>
              <w:t>CREATE TABLE</w:t>
            </w:r>
            <w:r w:rsidRPr="008B66F8">
              <w:rPr>
                <w:sz w:val="22"/>
                <w:szCs w:val="22"/>
              </w:rPr>
              <w:t xml:space="preserve"> for cost alerts with a VARIANT column for JSON payloads, plus </w:t>
            </w:r>
            <w:r w:rsidR="002F15A4">
              <w:rPr>
                <w:sz w:val="22"/>
                <w:szCs w:val="22"/>
              </w:rPr>
              <w:t>1</w:t>
            </w:r>
            <w:r w:rsidRPr="008B66F8">
              <w:rPr>
                <w:sz w:val="22"/>
                <w:szCs w:val="22"/>
              </w:rPr>
              <w:t xml:space="preserve"> example JSON document (as </w:t>
            </w:r>
            <w:r w:rsidR="002F15A4">
              <w:rPr>
                <w:sz w:val="22"/>
                <w:szCs w:val="22"/>
              </w:rPr>
              <w:t xml:space="preserve">a </w:t>
            </w:r>
            <w:r w:rsidRPr="008B66F8">
              <w:rPr>
                <w:sz w:val="22"/>
                <w:szCs w:val="22"/>
              </w:rPr>
              <w:t>comment) showing what an alert payload would contain for different cost overrun scenarios.</w:t>
            </w:r>
          </w:p>
        </w:tc>
      </w:tr>
      <w:tr w:rsidR="00BB0D43" w14:paraId="2FF1BFA8" w14:textId="77777777">
        <w:tc>
          <w:tcPr>
            <w:tcW w:w="2754" w:type="dxa"/>
          </w:tcPr>
          <w:p w14:paraId="1C89EE72" w14:textId="77777777" w:rsidR="00BB0D43" w:rsidRDefault="00000000">
            <w:pPr>
              <w:pStyle w:val="Compact"/>
            </w:pPr>
            <w:r>
              <w:rPr>
                <w:b/>
                <w:bCs/>
              </w:rPr>
              <w:t>Vector-enabled notes table</w:t>
            </w:r>
          </w:p>
        </w:tc>
        <w:tc>
          <w:tcPr>
            <w:tcW w:w="5165" w:type="dxa"/>
          </w:tcPr>
          <w:p w14:paraId="728D4089" w14:textId="35E7C365" w:rsidR="00BB0D43" w:rsidRPr="008B66F8" w:rsidRDefault="00000000">
            <w:pPr>
              <w:pStyle w:val="Compact"/>
              <w:rPr>
                <w:sz w:val="22"/>
                <w:szCs w:val="22"/>
              </w:rPr>
            </w:pPr>
            <w:r w:rsidRPr="008B66F8">
              <w:rPr>
                <w:sz w:val="22"/>
                <w:szCs w:val="22"/>
              </w:rPr>
              <w:t xml:space="preserve">A </w:t>
            </w:r>
            <w:r w:rsidRPr="008B66F8">
              <w:rPr>
                <w:rStyle w:val="VerbatimChar"/>
                <w:szCs w:val="22"/>
              </w:rPr>
              <w:t>CREATE TABLE</w:t>
            </w:r>
            <w:r w:rsidRPr="008B66F8">
              <w:rPr>
                <w:sz w:val="22"/>
                <w:szCs w:val="22"/>
              </w:rPr>
              <w:t xml:space="preserve"> for free-text cost investigation notes with a VECTOR column for embeddings. Include </w:t>
            </w:r>
            <w:r w:rsidR="002F15A4">
              <w:rPr>
                <w:sz w:val="22"/>
                <w:szCs w:val="22"/>
              </w:rPr>
              <w:t>1</w:t>
            </w:r>
            <w:r w:rsidRPr="008B66F8">
              <w:rPr>
                <w:sz w:val="22"/>
                <w:szCs w:val="22"/>
              </w:rPr>
              <w:t xml:space="preserve"> example note text (as </w:t>
            </w:r>
            <w:r w:rsidR="002F15A4">
              <w:rPr>
                <w:sz w:val="22"/>
                <w:szCs w:val="22"/>
              </w:rPr>
              <w:t xml:space="preserve">a </w:t>
            </w:r>
            <w:r w:rsidRPr="008B66F8">
              <w:rPr>
                <w:sz w:val="22"/>
                <w:szCs w:val="22"/>
              </w:rPr>
              <w:t>comment) that a cost analyst might write, covering different cost issues.</w:t>
            </w:r>
          </w:p>
        </w:tc>
      </w:tr>
    </w:tbl>
    <w:p w14:paraId="68525B7B" w14:textId="77777777" w:rsidR="00BB0D43" w:rsidRDefault="00000000">
      <w:pPr>
        <w:pStyle w:val="BodyText"/>
      </w:pPr>
      <w:r>
        <w:t>You do not need to write INSERT statements, UPDATE statements, or any ETL logic.</w:t>
      </w:r>
    </w:p>
    <w:p w14:paraId="082CC028" w14:textId="77777777" w:rsidR="008B66F8" w:rsidRDefault="008B66F8">
      <w:pPr>
        <w:pStyle w:val="BodyText"/>
      </w:pPr>
    </w:p>
    <w:p w14:paraId="2D6BF24F" w14:textId="77777777" w:rsidR="008B66F8" w:rsidRDefault="008B66F8">
      <w:pPr>
        <w:rPr>
          <w:rFonts w:asciiTheme="majorHAnsi" w:eastAsiaTheme="majorEastAsia" w:hAnsiTheme="majorHAnsi" w:cstheme="majorBidi"/>
          <w:color w:val="0F4761" w:themeColor="accent1" w:themeShade="BF"/>
          <w:sz w:val="40"/>
          <w:szCs w:val="40"/>
        </w:rPr>
      </w:pPr>
      <w:bookmarkStart w:id="8" w:name="submission"/>
      <w:bookmarkEnd w:id="2"/>
      <w:bookmarkEnd w:id="7"/>
      <w:r>
        <w:br w:type="page"/>
      </w:r>
    </w:p>
    <w:p w14:paraId="3A44E4F5" w14:textId="05F89B56" w:rsidR="00BB0D43" w:rsidRDefault="00000000" w:rsidP="008B66F8">
      <w:pPr>
        <w:pStyle w:val="Heading1"/>
      </w:pPr>
      <w:r>
        <w:lastRenderedPageBreak/>
        <w:t>Submission</w:t>
      </w:r>
    </w:p>
    <w:p w14:paraId="00105E07" w14:textId="77777777" w:rsidR="00BB0D43" w:rsidRDefault="00000000">
      <w:pPr>
        <w:pStyle w:val="FirstParagraph"/>
      </w:pPr>
      <w:r>
        <w:t>Submit your deliverables as either:</w:t>
      </w:r>
    </w:p>
    <w:p w14:paraId="719C23A8" w14:textId="77777777" w:rsidR="008B66F8" w:rsidRDefault="00000000">
      <w:pPr>
        <w:pStyle w:val="Compact"/>
        <w:numPr>
          <w:ilvl w:val="0"/>
          <w:numId w:val="7"/>
        </w:numPr>
      </w:pPr>
      <w:r>
        <w:t xml:space="preserve">A single </w:t>
      </w:r>
      <w:r w:rsidR="008B66F8">
        <w:rPr>
          <w:rStyle w:val="VerbatimChar"/>
        </w:rPr>
        <w:t>exercise08.</w:t>
      </w:r>
      <w:r>
        <w:rPr>
          <w:rStyle w:val="VerbatimChar"/>
        </w:rPr>
        <w:t>sql</w:t>
      </w:r>
      <w:r>
        <w:t xml:space="preserve"> file the bus matrix as a comment block</w:t>
      </w:r>
      <w:r w:rsidR="008B66F8">
        <w:t xml:space="preserve">, the start schema DDL, and the second model DDL. </w:t>
      </w:r>
    </w:p>
    <w:p w14:paraId="36368465" w14:textId="553D13F4" w:rsidR="008B66F8" w:rsidRDefault="008B66F8">
      <w:pPr>
        <w:pStyle w:val="Compact"/>
        <w:numPr>
          <w:ilvl w:val="0"/>
          <w:numId w:val="7"/>
        </w:numPr>
      </w:pPr>
      <w:r>
        <w:t>Make sure your code works in your DATA</w:t>
      </w:r>
      <w:proofErr w:type="gramStart"/>
      <w:r>
        <w:t>5035.&lt;</w:t>
      </w:r>
      <w:proofErr w:type="gramEnd"/>
      <w:r>
        <w:t>USER&gt; schema.</w:t>
      </w:r>
    </w:p>
    <w:p w14:paraId="0EF3EFEA" w14:textId="738287AE" w:rsidR="00BB0D43" w:rsidRDefault="008B66F8">
      <w:pPr>
        <w:pStyle w:val="Compact"/>
        <w:numPr>
          <w:ilvl w:val="0"/>
          <w:numId w:val="7"/>
        </w:numPr>
      </w:pPr>
      <w:r>
        <w:t>Make sure you use additional comments to make your code easy to follow.</w:t>
      </w:r>
    </w:p>
    <w:p w14:paraId="6FE4E210" w14:textId="77777777" w:rsidR="008B66F8" w:rsidRDefault="008B66F8" w:rsidP="008B66F8">
      <w:pPr>
        <w:pStyle w:val="Compact"/>
      </w:pPr>
    </w:p>
    <w:p w14:paraId="3428DCE0" w14:textId="77777777" w:rsidR="00BB0D43" w:rsidRDefault="00000000" w:rsidP="008B66F8">
      <w:pPr>
        <w:pStyle w:val="Heading1"/>
      </w:pPr>
      <w:bookmarkStart w:id="9" w:name="rubric"/>
      <w:bookmarkEnd w:id="8"/>
      <w:r>
        <w:t>Rubric</w:t>
      </w:r>
    </w:p>
    <w:tbl>
      <w:tblPr>
        <w:tblStyle w:val="Table"/>
        <w:tblW w:w="5000" w:type="pct"/>
        <w:tblLayout w:type="fixed"/>
        <w:tblLook w:val="0020" w:firstRow="1" w:lastRow="0" w:firstColumn="0" w:lastColumn="0" w:noHBand="0" w:noVBand="0"/>
      </w:tblPr>
      <w:tblGrid>
        <w:gridCol w:w="2088"/>
        <w:gridCol w:w="6210"/>
        <w:gridCol w:w="1278"/>
      </w:tblGrid>
      <w:tr w:rsidR="00BB0D43" w14:paraId="64A7AC85" w14:textId="77777777" w:rsidTr="008B66F8">
        <w:trPr>
          <w:cnfStyle w:val="100000000000" w:firstRow="1" w:lastRow="0" w:firstColumn="0" w:lastColumn="0" w:oddVBand="0" w:evenVBand="0" w:oddHBand="0" w:evenHBand="0" w:firstRowFirstColumn="0" w:firstRowLastColumn="0" w:lastRowFirstColumn="0" w:lastRowLastColumn="0"/>
          <w:tblHeader/>
        </w:trPr>
        <w:tc>
          <w:tcPr>
            <w:tcW w:w="2088" w:type="dxa"/>
          </w:tcPr>
          <w:p w14:paraId="1EAE5318" w14:textId="77777777" w:rsidR="00BB0D43" w:rsidRDefault="00000000">
            <w:pPr>
              <w:pStyle w:val="Compact"/>
            </w:pPr>
            <w:r>
              <w:t>Deliverable</w:t>
            </w:r>
          </w:p>
        </w:tc>
        <w:tc>
          <w:tcPr>
            <w:tcW w:w="6210" w:type="dxa"/>
          </w:tcPr>
          <w:p w14:paraId="20B691C4" w14:textId="77777777" w:rsidR="00BB0D43" w:rsidRDefault="00000000">
            <w:pPr>
              <w:pStyle w:val="Compact"/>
            </w:pPr>
            <w:r>
              <w:t>Criteria</w:t>
            </w:r>
          </w:p>
        </w:tc>
        <w:tc>
          <w:tcPr>
            <w:tcW w:w="1278" w:type="dxa"/>
          </w:tcPr>
          <w:p w14:paraId="1702E213" w14:textId="77777777" w:rsidR="00BB0D43" w:rsidRDefault="00000000">
            <w:pPr>
              <w:pStyle w:val="Compact"/>
            </w:pPr>
            <w:r>
              <w:t>Points</w:t>
            </w:r>
          </w:p>
        </w:tc>
      </w:tr>
      <w:tr w:rsidR="00BB0D43" w14:paraId="75492725" w14:textId="77777777" w:rsidTr="008B66F8">
        <w:tc>
          <w:tcPr>
            <w:tcW w:w="2088" w:type="dxa"/>
          </w:tcPr>
          <w:p w14:paraId="0F925E4F" w14:textId="77777777" w:rsidR="00BB0D43" w:rsidRDefault="00000000">
            <w:pPr>
              <w:pStyle w:val="Compact"/>
            </w:pPr>
            <w:r>
              <w:rPr>
                <w:b/>
                <w:bCs/>
              </w:rPr>
              <w:t>Bus Matrix</w:t>
            </w:r>
          </w:p>
        </w:tc>
        <w:tc>
          <w:tcPr>
            <w:tcW w:w="6210" w:type="dxa"/>
          </w:tcPr>
          <w:p w14:paraId="7D38B711" w14:textId="265B6954" w:rsidR="00BB0D43" w:rsidRPr="008B66F8" w:rsidRDefault="00000000">
            <w:pPr>
              <w:pStyle w:val="Compact"/>
              <w:rPr>
                <w:sz w:val="22"/>
                <w:szCs w:val="22"/>
              </w:rPr>
            </w:pPr>
            <w:r w:rsidRPr="008B66F8">
              <w:rPr>
                <w:sz w:val="22"/>
                <w:szCs w:val="22"/>
              </w:rPr>
              <w:t xml:space="preserve">Identifies relevant business </w:t>
            </w:r>
            <w:r w:rsidR="002F15A4">
              <w:rPr>
                <w:sz w:val="22"/>
                <w:szCs w:val="22"/>
              </w:rPr>
              <w:t>metrics</w:t>
            </w:r>
            <w:r w:rsidRPr="008B66F8">
              <w:rPr>
                <w:sz w:val="22"/>
                <w:szCs w:val="22"/>
              </w:rPr>
              <w:t xml:space="preserve"> and meaningful dimensions (at least </w:t>
            </w:r>
            <w:r w:rsidR="002F15A4">
              <w:rPr>
                <w:sz w:val="22"/>
                <w:szCs w:val="22"/>
              </w:rPr>
              <w:t>3</w:t>
            </w:r>
            <w:r w:rsidRPr="008B66F8">
              <w:rPr>
                <w:sz w:val="22"/>
                <w:szCs w:val="22"/>
              </w:rPr>
              <w:t xml:space="preserve"> dimensions, at least </w:t>
            </w:r>
            <w:r w:rsidR="002F15A4">
              <w:rPr>
                <w:sz w:val="22"/>
                <w:szCs w:val="22"/>
              </w:rPr>
              <w:t>5 metrics</w:t>
            </w:r>
            <w:r w:rsidRPr="008B66F8">
              <w:rPr>
                <w:sz w:val="22"/>
                <w:szCs w:val="22"/>
              </w:rPr>
              <w:t>)</w:t>
            </w:r>
          </w:p>
        </w:tc>
        <w:tc>
          <w:tcPr>
            <w:tcW w:w="1278" w:type="dxa"/>
          </w:tcPr>
          <w:p w14:paraId="03D3F420" w14:textId="77777777" w:rsidR="00BB0D43" w:rsidRDefault="00000000">
            <w:pPr>
              <w:pStyle w:val="Compact"/>
            </w:pPr>
            <w:r>
              <w:t>4</w:t>
            </w:r>
          </w:p>
        </w:tc>
      </w:tr>
      <w:tr w:rsidR="00BB0D43" w14:paraId="1456DADA" w14:textId="77777777" w:rsidTr="008B66F8">
        <w:tc>
          <w:tcPr>
            <w:tcW w:w="2088" w:type="dxa"/>
          </w:tcPr>
          <w:p w14:paraId="126FA723" w14:textId="77777777" w:rsidR="00BB0D43" w:rsidRDefault="00000000">
            <w:pPr>
              <w:pStyle w:val="Compact"/>
            </w:pPr>
            <w:r>
              <w:rPr>
                <w:b/>
                <w:bCs/>
              </w:rPr>
              <w:t>Star Schema</w:t>
            </w:r>
          </w:p>
        </w:tc>
        <w:tc>
          <w:tcPr>
            <w:tcW w:w="6210" w:type="dxa"/>
          </w:tcPr>
          <w:p w14:paraId="606BA462" w14:textId="1BE472E4" w:rsidR="00BB0D43" w:rsidRPr="008B66F8" w:rsidRDefault="00000000">
            <w:pPr>
              <w:pStyle w:val="Compact"/>
              <w:rPr>
                <w:sz w:val="22"/>
                <w:szCs w:val="22"/>
              </w:rPr>
            </w:pPr>
            <w:r w:rsidRPr="008B66F8">
              <w:rPr>
                <w:sz w:val="22"/>
                <w:szCs w:val="22"/>
              </w:rPr>
              <w:t xml:space="preserve">Fact table has a clearly stated grain, foreign keys to all dimensions, and at least 3 quantitative measures. DIM_DATE has a surrogate key. At least 3 non-date dimensions with 3+ descriptive columns each. </w:t>
            </w:r>
          </w:p>
        </w:tc>
        <w:tc>
          <w:tcPr>
            <w:tcW w:w="1278" w:type="dxa"/>
          </w:tcPr>
          <w:p w14:paraId="1C8E260F" w14:textId="77777777" w:rsidR="00BB0D43" w:rsidRDefault="00000000">
            <w:pPr>
              <w:pStyle w:val="Compact"/>
            </w:pPr>
            <w:r>
              <w:t>8</w:t>
            </w:r>
          </w:p>
        </w:tc>
      </w:tr>
      <w:tr w:rsidR="00BB0D43" w14:paraId="644A40DB" w14:textId="77777777" w:rsidTr="008B66F8">
        <w:tc>
          <w:tcPr>
            <w:tcW w:w="2088" w:type="dxa"/>
          </w:tcPr>
          <w:p w14:paraId="6316A905" w14:textId="77777777" w:rsidR="00BB0D43" w:rsidRDefault="00000000">
            <w:pPr>
              <w:pStyle w:val="Compact"/>
            </w:pPr>
            <w:r>
              <w:rPr>
                <w:b/>
                <w:bCs/>
              </w:rPr>
              <w:t>Second Model</w:t>
            </w:r>
          </w:p>
        </w:tc>
        <w:tc>
          <w:tcPr>
            <w:tcW w:w="6210" w:type="dxa"/>
          </w:tcPr>
          <w:p w14:paraId="775F1E1F" w14:textId="77777777" w:rsidR="00BB0D43" w:rsidRPr="008B66F8" w:rsidRDefault="00000000">
            <w:pPr>
              <w:pStyle w:val="Compact"/>
              <w:rPr>
                <w:sz w:val="22"/>
                <w:szCs w:val="22"/>
              </w:rPr>
            </w:pPr>
            <w:r w:rsidRPr="008B66F8">
              <w:rPr>
                <w:sz w:val="22"/>
                <w:szCs w:val="22"/>
              </w:rPr>
              <w:t>Appropriate structure for the chosen serving pattern. Design reflects the cost domain (not generic). Includes required supporting artifacts (JSON examples, note texts, or ML comment).</w:t>
            </w:r>
          </w:p>
        </w:tc>
        <w:tc>
          <w:tcPr>
            <w:tcW w:w="1278" w:type="dxa"/>
          </w:tcPr>
          <w:p w14:paraId="17138E64" w14:textId="77777777" w:rsidR="00BB0D43" w:rsidRDefault="00000000">
            <w:pPr>
              <w:pStyle w:val="Compact"/>
            </w:pPr>
            <w:r>
              <w:t>8</w:t>
            </w:r>
          </w:p>
        </w:tc>
      </w:tr>
      <w:tr w:rsidR="00BB0D43" w14:paraId="1E55A787" w14:textId="77777777" w:rsidTr="008B66F8">
        <w:tc>
          <w:tcPr>
            <w:tcW w:w="2088" w:type="dxa"/>
          </w:tcPr>
          <w:p w14:paraId="0FA70A0C" w14:textId="77777777" w:rsidR="00BB0D43" w:rsidRDefault="00000000">
            <w:pPr>
              <w:pStyle w:val="Compact"/>
            </w:pPr>
            <w:r>
              <w:rPr>
                <w:b/>
                <w:bCs/>
              </w:rPr>
              <w:t>Total</w:t>
            </w:r>
          </w:p>
        </w:tc>
        <w:tc>
          <w:tcPr>
            <w:tcW w:w="6210" w:type="dxa"/>
          </w:tcPr>
          <w:p w14:paraId="163924D6" w14:textId="77777777" w:rsidR="00BB0D43" w:rsidRDefault="00BB0D43">
            <w:pPr>
              <w:pStyle w:val="Compact"/>
            </w:pPr>
          </w:p>
        </w:tc>
        <w:tc>
          <w:tcPr>
            <w:tcW w:w="1278" w:type="dxa"/>
          </w:tcPr>
          <w:p w14:paraId="2946DB3E" w14:textId="77777777" w:rsidR="00BB0D43" w:rsidRDefault="00000000">
            <w:pPr>
              <w:pStyle w:val="Compact"/>
            </w:pPr>
            <w:r>
              <w:rPr>
                <w:b/>
                <w:bCs/>
              </w:rPr>
              <w:t>20</w:t>
            </w:r>
          </w:p>
        </w:tc>
      </w:tr>
      <w:bookmarkEnd w:id="0"/>
      <w:bookmarkEnd w:id="9"/>
    </w:tbl>
    <w:p w14:paraId="57089CE4" w14:textId="77777777" w:rsidR="00B53433" w:rsidRDefault="00B53433"/>
    <w:sectPr w:rsidR="00B5343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0AAB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5DAF7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6433589">
    <w:abstractNumId w:val="0"/>
  </w:num>
  <w:num w:numId="2" w16cid:durableId="2105375681">
    <w:abstractNumId w:val="1"/>
  </w:num>
  <w:num w:numId="3" w16cid:durableId="40635884">
    <w:abstractNumId w:val="1"/>
  </w:num>
  <w:num w:numId="4" w16cid:durableId="707029164">
    <w:abstractNumId w:val="1"/>
  </w:num>
  <w:num w:numId="5" w16cid:durableId="337586271">
    <w:abstractNumId w:val="1"/>
  </w:num>
  <w:num w:numId="6" w16cid:durableId="651374315">
    <w:abstractNumId w:val="1"/>
  </w:num>
  <w:num w:numId="7" w16cid:durableId="382798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B0D43"/>
    <w:rsid w:val="00100307"/>
    <w:rsid w:val="002F15A4"/>
    <w:rsid w:val="008B66F8"/>
    <w:rsid w:val="00B53433"/>
    <w:rsid w:val="00BB0D43"/>
    <w:rsid w:val="00E66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E2CC5"/>
  <w15:docId w15:val="{D2271B17-E6C4-6E47-8247-864281102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2F1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Paul Boal</cp:lastModifiedBy>
  <cp:revision>2</cp:revision>
  <dcterms:created xsi:type="dcterms:W3CDTF">2026-03-16T02:02:00Z</dcterms:created>
  <dcterms:modified xsi:type="dcterms:W3CDTF">2026-03-16T02:23:00Z</dcterms:modified>
</cp:coreProperties>
</file>