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2673" w14:textId="77777777" w:rsidR="005F1862" w:rsidRPr="00E35623" w:rsidRDefault="005F1862" w:rsidP="005F1862">
      <w:pPr>
        <w:tabs>
          <w:tab w:val="left" w:pos="419"/>
        </w:tabs>
        <w:spacing w:after="240"/>
        <w:jc w:val="center"/>
        <w:rPr>
          <w:b/>
        </w:rPr>
      </w:pPr>
      <w:bookmarkStart w:id="0" w:name="avant-propos"/>
      <w:bookmarkStart w:id="1" w:name="_Hlk88487640"/>
      <w:bookmarkEnd w:id="1"/>
      <w:r w:rsidRPr="00E35623">
        <w:rPr>
          <w:noProof/>
          <w:lang w:eastAsia="fr-FR"/>
        </w:rPr>
        <w:drawing>
          <wp:anchor distT="0" distB="0" distL="114300" distR="114300" simplePos="0" relativeHeight="251659264" behindDoc="1" locked="0" layoutInCell="1" allowOverlap="1" wp14:anchorId="1BEF9DEA" wp14:editId="5289E274">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5D3DD707" w14:textId="77777777" w:rsidR="005F1862" w:rsidRPr="00E35623" w:rsidRDefault="005F1862" w:rsidP="005F1862">
      <w:pPr>
        <w:tabs>
          <w:tab w:val="left" w:pos="3918"/>
        </w:tabs>
        <w:spacing w:after="240"/>
        <w:jc w:val="center"/>
        <w:rPr>
          <w:rFonts w:cstheme="minorHAnsi"/>
        </w:rPr>
      </w:pPr>
    </w:p>
    <w:p w14:paraId="286F0BCC" w14:textId="77777777" w:rsidR="005F1862" w:rsidRPr="00E35623" w:rsidRDefault="005F1862" w:rsidP="005F1862">
      <w:pPr>
        <w:tabs>
          <w:tab w:val="left" w:pos="5103"/>
        </w:tabs>
        <w:spacing w:after="240"/>
        <w:rPr>
          <w:rFonts w:cstheme="minorHAnsi"/>
        </w:rPr>
      </w:pPr>
      <w:r w:rsidRPr="00E35623">
        <w:rPr>
          <w:rFonts w:cstheme="minorHAnsi"/>
        </w:rPr>
        <w:tab/>
      </w:r>
    </w:p>
    <w:p w14:paraId="47246C4C" w14:textId="77777777" w:rsidR="005F1862" w:rsidRPr="00E35623" w:rsidRDefault="005F1862" w:rsidP="005F1862">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5B5B7B9F" w14:textId="77777777" w:rsidR="005F1862" w:rsidRPr="00E35623" w:rsidRDefault="005F1862" w:rsidP="005F1862">
      <w:pPr>
        <w:tabs>
          <w:tab w:val="left" w:pos="2344"/>
          <w:tab w:val="left" w:pos="7513"/>
        </w:tabs>
        <w:spacing w:after="240"/>
        <w:jc w:val="center"/>
        <w:rPr>
          <w:b/>
        </w:rPr>
      </w:pPr>
      <w:r w:rsidRPr="00E35623">
        <w:rPr>
          <w:b/>
        </w:rPr>
        <w:t>MINISTERE DE L’ENSEIGNEMENT SUPERIEUR, DE LA RECHERCHE</w:t>
      </w:r>
    </w:p>
    <w:p w14:paraId="5FA25EB2" w14:textId="77777777" w:rsidR="005F1862" w:rsidRPr="00E35623" w:rsidRDefault="005F1862" w:rsidP="005F1862">
      <w:pPr>
        <w:tabs>
          <w:tab w:val="left" w:pos="2344"/>
          <w:tab w:val="left" w:pos="7513"/>
        </w:tabs>
        <w:spacing w:after="240"/>
        <w:jc w:val="center"/>
        <w:rPr>
          <w:b/>
        </w:rPr>
      </w:pPr>
      <w:r w:rsidRPr="00E35623">
        <w:rPr>
          <w:b/>
        </w:rPr>
        <w:t xml:space="preserve">ET DE L’INNOVATION         </w:t>
      </w:r>
    </w:p>
    <w:p w14:paraId="7317CDFE" w14:textId="77777777" w:rsidR="005F1862" w:rsidRPr="00E35623" w:rsidRDefault="005F1862" w:rsidP="005F1862">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34688B9" w14:textId="77777777" w:rsidR="005F1862" w:rsidRPr="00E35623" w:rsidRDefault="005F1862" w:rsidP="005F1862">
      <w:pPr>
        <w:tabs>
          <w:tab w:val="left" w:pos="4019"/>
        </w:tabs>
        <w:spacing w:after="240"/>
        <w:jc w:val="center"/>
        <w:rPr>
          <w:b/>
        </w:rPr>
      </w:pPr>
      <w:r w:rsidRPr="00E35623">
        <w:rPr>
          <w:b/>
        </w:rPr>
        <w:t>DIRECTION GENERALE D</w:t>
      </w:r>
      <w:r>
        <w:rPr>
          <w:b/>
        </w:rPr>
        <w:t>E L’ENSEIGNEMENT SUPERIEUR</w:t>
      </w:r>
    </w:p>
    <w:p w14:paraId="73F8205C" w14:textId="77777777" w:rsidR="005F1862" w:rsidRPr="00296CC7" w:rsidRDefault="005F1862" w:rsidP="005F1862">
      <w:pPr>
        <w:tabs>
          <w:tab w:val="left" w:pos="2580"/>
        </w:tabs>
        <w:spacing w:after="240"/>
        <w:jc w:val="center"/>
        <w:rPr>
          <w:rFonts w:cstheme="minorHAnsi"/>
        </w:rPr>
      </w:pPr>
      <w:r w:rsidRPr="000E463A">
        <w:rPr>
          <w:noProof/>
          <w:sz w:val="28"/>
          <w:szCs w:val="28"/>
          <w:lang w:eastAsia="fr-FR"/>
        </w:rPr>
        <w:drawing>
          <wp:inline distT="0" distB="0" distL="0" distR="0" wp14:anchorId="0EC15F89" wp14:editId="2B7ACF68">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10FE4CB4" w14:textId="77777777" w:rsidR="005F1862" w:rsidRPr="00E35623" w:rsidRDefault="005F1862" w:rsidP="005F1862">
      <w:pPr>
        <w:jc w:val="center"/>
        <w:rPr>
          <w:b/>
          <w:noProof/>
          <w:lang w:eastAsia="fr-FR"/>
        </w:rPr>
      </w:pPr>
      <w:r w:rsidRPr="00E35623">
        <w:rPr>
          <w:b/>
          <w:noProof/>
          <w:lang w:eastAsia="fr-FR"/>
        </w:rPr>
        <w:t>Agrément/Habilitation n°</w:t>
      </w:r>
      <w:r>
        <w:rPr>
          <w:b/>
          <w:noProof/>
          <w:lang w:eastAsia="fr-FR"/>
        </w:rPr>
        <w:t>004253/MEN/DES</w:t>
      </w:r>
    </w:p>
    <w:p w14:paraId="06D162CC" w14:textId="77777777" w:rsidR="005F1862" w:rsidRDefault="005F1862" w:rsidP="005F1862">
      <w:pPr>
        <w:spacing w:after="0"/>
        <w:jc w:val="center"/>
        <w:rPr>
          <w:b/>
          <w:sz w:val="28"/>
          <w:szCs w:val="28"/>
        </w:rPr>
      </w:pPr>
    </w:p>
    <w:p w14:paraId="29C7D193" w14:textId="77777777" w:rsidR="005F1862" w:rsidRPr="00296CC7" w:rsidRDefault="005F1862" w:rsidP="005F1862">
      <w:pPr>
        <w:spacing w:after="0"/>
        <w:jc w:val="center"/>
        <w:rPr>
          <w:b/>
          <w:sz w:val="28"/>
          <w:szCs w:val="28"/>
        </w:rPr>
      </w:pPr>
      <w:r w:rsidRPr="00296CC7">
        <w:rPr>
          <w:b/>
          <w:sz w:val="28"/>
          <w:szCs w:val="28"/>
        </w:rPr>
        <w:t xml:space="preserve">MEMOIRE DE FIN DE </w:t>
      </w:r>
      <w:r>
        <w:rPr>
          <w:b/>
          <w:sz w:val="28"/>
          <w:szCs w:val="28"/>
        </w:rPr>
        <w:t>CYCLE</w:t>
      </w:r>
    </w:p>
    <w:p w14:paraId="71BFC758" w14:textId="77777777" w:rsidR="005F1862" w:rsidRPr="00213C95" w:rsidRDefault="005F1862" w:rsidP="005F1862">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654F7E17" w14:textId="77777777" w:rsidR="005F1862" w:rsidRDefault="005F1862" w:rsidP="005F1862">
      <w:pPr>
        <w:spacing w:after="0"/>
        <w:jc w:val="center"/>
        <w:rPr>
          <w:b/>
          <w:sz w:val="32"/>
          <w:szCs w:val="32"/>
        </w:rPr>
      </w:pPr>
      <w:r>
        <w:rPr>
          <w:b/>
          <w:sz w:val="32"/>
          <w:szCs w:val="32"/>
        </w:rPr>
        <w:t>Paul Daryll BONGUE NDOUNGOU</w:t>
      </w:r>
    </w:p>
    <w:p w14:paraId="35A533C3" w14:textId="77777777" w:rsidR="005F1862" w:rsidRPr="008E47E4" w:rsidRDefault="005F1862" w:rsidP="005F1862">
      <w:pPr>
        <w:spacing w:after="0"/>
        <w:jc w:val="center"/>
        <w:rPr>
          <w:b/>
          <w:sz w:val="32"/>
          <w:szCs w:val="32"/>
        </w:rPr>
      </w:pPr>
    </w:p>
    <w:p w14:paraId="1DBF9FE6" w14:textId="77777777" w:rsidR="005F1862" w:rsidRPr="00355700" w:rsidRDefault="005F1862" w:rsidP="005F1862">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5B660F26" w14:textId="77777777" w:rsidR="005F1862" w:rsidRPr="00D152D8" w:rsidRDefault="005F1862" w:rsidP="005F1862">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7560016A" w14:textId="77777777" w:rsidR="005F1862" w:rsidRPr="00E35623" w:rsidRDefault="005F1862" w:rsidP="005F1862">
      <w:pPr>
        <w:jc w:val="center"/>
        <w:rPr>
          <w:b/>
          <w:sz w:val="28"/>
          <w:szCs w:val="28"/>
        </w:rPr>
      </w:pPr>
      <w:r>
        <w:rPr>
          <w:noProof/>
        </w:rPr>
        <w:pict w14:anchorId="1769A1D2">
          <v:roundrect id="Rectangle à coins arrondis 16" o:spid="_x0000_s1028" style="position:absolute;left:0;text-align:left;margin-left:.85pt;margin-top:25.65pt;width:471pt;height:94.5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07F0BB86" w14:textId="77777777" w:rsidR="005F1862" w:rsidRPr="006968D8" w:rsidRDefault="005F1862" w:rsidP="005F1862">
                  <w:pPr>
                    <w:jc w:val="center"/>
                    <w:rPr>
                      <w:b/>
                      <w:sz w:val="36"/>
                      <w:szCs w:val="36"/>
                    </w:rPr>
                  </w:pPr>
                  <w:proofErr w:type="spellStart"/>
                  <w:r w:rsidRPr="006968D8">
                    <w:rPr>
                      <w:b/>
                      <w:bCs/>
                      <w:sz w:val="36"/>
                      <w:szCs w:val="36"/>
                    </w:rPr>
                    <w:t>Plateforme</w:t>
                  </w:r>
                  <w:proofErr w:type="spellEnd"/>
                  <w:r w:rsidRPr="006968D8">
                    <w:rPr>
                      <w:b/>
                      <w:bCs/>
                      <w:sz w:val="36"/>
                      <w:szCs w:val="36"/>
                    </w:rPr>
                    <w:t xml:space="preserve"> </w:t>
                  </w:r>
                  <w:r>
                    <w:rPr>
                      <w:b/>
                      <w:bCs/>
                      <w:sz w:val="36"/>
                      <w:szCs w:val="36"/>
                    </w:rPr>
                    <w:t>de diffusion</w:t>
                  </w:r>
                  <w:r w:rsidRPr="006968D8">
                    <w:rPr>
                      <w:b/>
                      <w:bCs/>
                      <w:sz w:val="36"/>
                      <w:szCs w:val="36"/>
                    </w:rPr>
                    <w:t xml:space="preserve"> de </w:t>
                  </w:r>
                  <w:proofErr w:type="spellStart"/>
                  <w:r w:rsidRPr="006968D8">
                    <w:rPr>
                      <w:b/>
                      <w:bCs/>
                      <w:sz w:val="36"/>
                      <w:szCs w:val="36"/>
                    </w:rPr>
                    <w:t>Ressources</w:t>
                  </w:r>
                  <w:proofErr w:type="spellEnd"/>
                  <w:r w:rsidRPr="006968D8">
                    <w:rPr>
                      <w:b/>
                      <w:bCs/>
                      <w:sz w:val="36"/>
                      <w:szCs w:val="36"/>
                    </w:rPr>
                    <w:t xml:space="preserve"> </w:t>
                  </w:r>
                  <w:proofErr w:type="spellStart"/>
                  <w:proofErr w:type="gramStart"/>
                  <w:r w:rsidRPr="006968D8">
                    <w:rPr>
                      <w:b/>
                      <w:bCs/>
                      <w:sz w:val="36"/>
                      <w:szCs w:val="36"/>
                    </w:rPr>
                    <w:t>Pédagogiques</w:t>
                  </w:r>
                  <w:proofErr w:type="spellEnd"/>
                  <w:r>
                    <w:rPr>
                      <w:b/>
                      <w:bCs/>
                      <w:sz w:val="36"/>
                      <w:szCs w:val="36"/>
                    </w:rPr>
                    <w:t> :</w:t>
                  </w:r>
                  <w:proofErr w:type="gramEnd"/>
                </w:p>
                <w:p w14:paraId="3956A7F2" w14:textId="77777777" w:rsidR="005F1862" w:rsidRPr="006968D8" w:rsidRDefault="005F1862" w:rsidP="005F1862">
                  <w:pPr>
                    <w:jc w:val="center"/>
                    <w:rPr>
                      <w:b/>
                      <w:sz w:val="36"/>
                      <w:szCs w:val="36"/>
                    </w:rPr>
                  </w:pPr>
                  <w:r w:rsidRPr="006968D8">
                    <w:rPr>
                      <w:b/>
                      <w:i/>
                      <w:iCs/>
                      <w:sz w:val="36"/>
                      <w:szCs w:val="36"/>
                    </w:rPr>
                    <w:t xml:space="preserve">Conception et </w:t>
                  </w:r>
                  <w:proofErr w:type="spellStart"/>
                  <w:r w:rsidRPr="006968D8">
                    <w:rPr>
                      <w:b/>
                      <w:i/>
                      <w:iCs/>
                      <w:sz w:val="36"/>
                      <w:szCs w:val="36"/>
                    </w:rPr>
                    <w:t>développement</w:t>
                  </w:r>
                  <w:proofErr w:type="spellEnd"/>
                  <w:r w:rsidRPr="006968D8">
                    <w:rPr>
                      <w:b/>
                      <w:i/>
                      <w:iCs/>
                      <w:sz w:val="36"/>
                      <w:szCs w:val="36"/>
                    </w:rPr>
                    <w:t xml:space="preserve"> </w:t>
                  </w:r>
                  <w:proofErr w:type="spellStart"/>
                  <w:r w:rsidRPr="006968D8">
                    <w:rPr>
                      <w:b/>
                      <w:i/>
                      <w:iCs/>
                      <w:sz w:val="36"/>
                      <w:szCs w:val="36"/>
                    </w:rPr>
                    <w:t>d’une</w:t>
                  </w:r>
                  <w:proofErr w:type="spellEnd"/>
                  <w:r w:rsidRPr="006968D8">
                    <w:rPr>
                      <w:b/>
                      <w:i/>
                      <w:iCs/>
                      <w:sz w:val="36"/>
                      <w:szCs w:val="36"/>
                    </w:rPr>
                    <w:t xml:space="preserve"> solution web </w:t>
                  </w:r>
                  <w:proofErr w:type="spellStart"/>
                  <w:r w:rsidRPr="006968D8">
                    <w:rPr>
                      <w:b/>
                      <w:i/>
                      <w:iCs/>
                      <w:sz w:val="36"/>
                      <w:szCs w:val="36"/>
                    </w:rPr>
                    <w:t>centralisée</w:t>
                  </w:r>
                  <w:proofErr w:type="spellEnd"/>
                  <w:r w:rsidRPr="006968D8">
                    <w:rPr>
                      <w:b/>
                      <w:i/>
                      <w:iCs/>
                      <w:sz w:val="36"/>
                      <w:szCs w:val="36"/>
                    </w:rPr>
                    <w:t xml:space="preserve"> pour </w:t>
                  </w:r>
                  <w:proofErr w:type="spellStart"/>
                  <w:r w:rsidRPr="006968D8">
                    <w:rPr>
                      <w:b/>
                      <w:i/>
                      <w:iCs/>
                      <w:sz w:val="36"/>
                      <w:szCs w:val="36"/>
                    </w:rPr>
                    <w:t>l’AFI</w:t>
                  </w:r>
                  <w:proofErr w:type="spellEnd"/>
                </w:p>
                <w:p w14:paraId="4C75C575" w14:textId="77777777" w:rsidR="005F1862" w:rsidRPr="000D572B" w:rsidRDefault="005F1862" w:rsidP="005F1862">
                  <w:pPr>
                    <w:jc w:val="center"/>
                    <w:rPr>
                      <w:b/>
                      <w:sz w:val="36"/>
                      <w:szCs w:val="36"/>
                    </w:rPr>
                  </w:pPr>
                  <w:r w:rsidRPr="000D572B">
                    <w:rPr>
                      <w:b/>
                      <w:sz w:val="36"/>
                      <w:szCs w:val="36"/>
                    </w:rPr>
                    <w:t>……………………………………………………………………</w:t>
                  </w:r>
                </w:p>
                <w:p w14:paraId="5D24EB79" w14:textId="77777777" w:rsidR="005F1862" w:rsidRPr="000D572B" w:rsidRDefault="005F1862" w:rsidP="005F1862">
                  <w:pPr>
                    <w:jc w:val="center"/>
                    <w:rPr>
                      <w:b/>
                      <w:sz w:val="36"/>
                      <w:szCs w:val="36"/>
                    </w:rPr>
                  </w:pPr>
                </w:p>
              </w:txbxContent>
            </v:textbox>
          </v:roundrect>
        </w:pict>
      </w:r>
      <w:r w:rsidRPr="00E35623">
        <w:rPr>
          <w:b/>
          <w:sz w:val="28"/>
          <w:szCs w:val="28"/>
        </w:rPr>
        <w:t>SUJET:</w:t>
      </w:r>
    </w:p>
    <w:p w14:paraId="7F232CD3" w14:textId="77777777" w:rsidR="005F1862" w:rsidRDefault="005F1862" w:rsidP="005F1862">
      <w:pPr>
        <w:jc w:val="center"/>
      </w:pPr>
    </w:p>
    <w:p w14:paraId="037B9B75" w14:textId="77777777" w:rsidR="005F1862" w:rsidRDefault="005F1862" w:rsidP="005F1862"/>
    <w:p w14:paraId="38079446" w14:textId="77777777" w:rsidR="005F1862" w:rsidRPr="00E35623" w:rsidRDefault="005F1862" w:rsidP="005F1862">
      <w:pPr>
        <w:spacing w:after="0"/>
        <w:rPr>
          <w:b/>
        </w:rPr>
      </w:pPr>
    </w:p>
    <w:p w14:paraId="15D000D2" w14:textId="77777777" w:rsidR="005F1862" w:rsidRDefault="005F1862" w:rsidP="005F1862">
      <w:pPr>
        <w:tabs>
          <w:tab w:val="left" w:pos="6631"/>
        </w:tabs>
        <w:spacing w:after="240"/>
        <w:jc w:val="center"/>
        <w:rPr>
          <w:b/>
        </w:rPr>
      </w:pPr>
      <w:r>
        <w:rPr>
          <w:b/>
        </w:rPr>
        <w:t xml:space="preserve"> </w:t>
      </w:r>
    </w:p>
    <w:p w14:paraId="67BC4563" w14:textId="77777777" w:rsidR="005F1862" w:rsidRDefault="005F1862" w:rsidP="005F1862">
      <w:pPr>
        <w:tabs>
          <w:tab w:val="left" w:pos="6631"/>
        </w:tabs>
        <w:spacing w:after="240"/>
        <w:jc w:val="center"/>
        <w:rPr>
          <w:b/>
        </w:rPr>
      </w:pPr>
    </w:p>
    <w:p w14:paraId="3CBEE3A5" w14:textId="7C2B2008" w:rsidR="005F1862" w:rsidRPr="004B3579" w:rsidRDefault="005F1862" w:rsidP="005F1862">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direction de:</w:t>
      </w:r>
    </w:p>
    <w:p w14:paraId="02301460" w14:textId="77777777" w:rsidR="005F1862" w:rsidRDefault="005F1862" w:rsidP="005F1862">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098A5BC7" w14:textId="77777777" w:rsidR="005F1862" w:rsidRPr="00E358A5" w:rsidRDefault="005F1862" w:rsidP="005F1862">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Pr>
          <w:noProof/>
        </w:rPr>
        <w:pict w14:anchorId="4A71B9C6">
          <v:rect id="Rectangle 3" o:spid="_x0000_s1029" style="position:absolute;left:0;text-align:left;margin-left:163.15pt;margin-top:47.6pt;width:116.25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6C6A7638" w14:textId="77777777" w:rsidR="005F1862" w:rsidRDefault="005F1862" w:rsidP="005F1862">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85AAA7" w14:textId="77777777" w:rsidR="00B00DB4" w:rsidRDefault="00000000">
      <w:pPr>
        <w:pageBreakBefore/>
        <w:spacing w:after="240" w:line="276" w:lineRule="auto"/>
        <w:jc w:val="center"/>
      </w:pPr>
      <w:r>
        <w:rPr>
          <w:b/>
          <w:color w:val="000000"/>
          <w:sz w:val="28"/>
        </w:rPr>
        <w:lastRenderedPageBreak/>
        <w:t>AVANT-PROPOS</w:t>
      </w:r>
      <w:bookmarkEnd w:id="0"/>
    </w:p>
    <w:p w14:paraId="13AEEEEF" w14:textId="77777777" w:rsidR="0073280B" w:rsidRDefault="0073280B" w:rsidP="0073280B">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39110371" w14:textId="77777777" w:rsidR="0073280B" w:rsidRDefault="0073280B" w:rsidP="0073280B">
      <w:pPr>
        <w:pStyle w:val="Paragraphedeliste"/>
        <w:numPr>
          <w:ilvl w:val="0"/>
          <w:numId w:val="5"/>
        </w:numPr>
        <w:jc w:val="both"/>
        <w:rPr>
          <w:lang w:val="fr-FR"/>
        </w:rPr>
      </w:pPr>
      <w:r w:rsidRPr="00A948CE">
        <w:rPr>
          <w:lang w:val="fr-FR"/>
        </w:rPr>
        <w:t>BAF (Banque Assurance Finance) ;</w:t>
      </w:r>
    </w:p>
    <w:p w14:paraId="5CBDDDDE" w14:textId="77777777" w:rsidR="0073280B" w:rsidRDefault="0073280B" w:rsidP="0073280B">
      <w:pPr>
        <w:pStyle w:val="Paragraphedeliste"/>
        <w:numPr>
          <w:ilvl w:val="0"/>
          <w:numId w:val="5"/>
        </w:numPr>
        <w:jc w:val="both"/>
        <w:rPr>
          <w:lang w:val="fr-FR"/>
        </w:rPr>
      </w:pPr>
      <w:r w:rsidRPr="00A948CE">
        <w:rPr>
          <w:lang w:val="fr-FR"/>
        </w:rPr>
        <w:t>GSE (Gestion et Stratégie d’Entreprise) ;</w:t>
      </w:r>
    </w:p>
    <w:p w14:paraId="7AF562FD" w14:textId="77777777" w:rsidR="0073280B" w:rsidRDefault="0073280B" w:rsidP="0073280B">
      <w:pPr>
        <w:pStyle w:val="Paragraphedeliste"/>
        <w:numPr>
          <w:ilvl w:val="0"/>
          <w:numId w:val="5"/>
        </w:numPr>
        <w:jc w:val="both"/>
        <w:rPr>
          <w:lang w:val="fr-FR"/>
        </w:rPr>
      </w:pPr>
      <w:r w:rsidRPr="00A948CE">
        <w:rPr>
          <w:lang w:val="fr-FR"/>
        </w:rPr>
        <w:t>GRH (Gestion des Ressources Humaines) ;</w:t>
      </w:r>
    </w:p>
    <w:p w14:paraId="32E37FD8" w14:textId="77777777" w:rsidR="0073280B" w:rsidRDefault="0073280B" w:rsidP="0073280B">
      <w:pPr>
        <w:pStyle w:val="Paragraphedeliste"/>
        <w:numPr>
          <w:ilvl w:val="0"/>
          <w:numId w:val="5"/>
        </w:numPr>
        <w:jc w:val="both"/>
        <w:rPr>
          <w:lang w:val="fr-FR"/>
        </w:rPr>
      </w:pPr>
      <w:r w:rsidRPr="00A948CE">
        <w:rPr>
          <w:lang w:val="fr-FR"/>
        </w:rPr>
        <w:t>IR (Informatique et Réseau) ;</w:t>
      </w:r>
    </w:p>
    <w:p w14:paraId="5CAC45BA" w14:textId="77777777" w:rsidR="0073280B" w:rsidRDefault="0073280B" w:rsidP="0073280B">
      <w:pPr>
        <w:pStyle w:val="Paragraphedeliste"/>
        <w:numPr>
          <w:ilvl w:val="0"/>
          <w:numId w:val="5"/>
        </w:numPr>
        <w:jc w:val="both"/>
        <w:rPr>
          <w:lang w:val="fr-FR"/>
        </w:rPr>
      </w:pPr>
      <w:r w:rsidRPr="00A948CE">
        <w:rPr>
          <w:lang w:val="fr-FR"/>
        </w:rPr>
        <w:t>MJF (Management Juridique et Fiscal) ;</w:t>
      </w:r>
    </w:p>
    <w:p w14:paraId="57FBDC9E" w14:textId="77777777" w:rsidR="0073280B" w:rsidRDefault="0073280B" w:rsidP="0073280B">
      <w:pPr>
        <w:pStyle w:val="Paragraphedeliste"/>
        <w:numPr>
          <w:ilvl w:val="0"/>
          <w:numId w:val="5"/>
        </w:numPr>
        <w:jc w:val="both"/>
        <w:rPr>
          <w:lang w:val="fr-FR"/>
        </w:rPr>
      </w:pPr>
      <w:r w:rsidRPr="00A948CE">
        <w:rPr>
          <w:lang w:val="fr-FR"/>
        </w:rPr>
        <w:t>MMC (Management Markéting et Communication) ;</w:t>
      </w:r>
    </w:p>
    <w:p w14:paraId="744B7063" w14:textId="77777777" w:rsidR="0073280B" w:rsidRDefault="0073280B" w:rsidP="0073280B">
      <w:pPr>
        <w:pStyle w:val="Paragraphedeliste"/>
        <w:numPr>
          <w:ilvl w:val="0"/>
          <w:numId w:val="5"/>
        </w:numPr>
        <w:jc w:val="both"/>
        <w:rPr>
          <w:lang w:val="fr-FR"/>
        </w:rPr>
      </w:pPr>
      <w:r w:rsidRPr="00A948CE">
        <w:rPr>
          <w:lang w:val="fr-FR"/>
        </w:rPr>
        <w:t>MAI (Management des Affaires Internationales) ;</w:t>
      </w:r>
    </w:p>
    <w:p w14:paraId="0D2381C0" w14:textId="77777777" w:rsidR="0073280B" w:rsidRPr="00A948CE" w:rsidRDefault="0073280B" w:rsidP="0073280B">
      <w:pPr>
        <w:pStyle w:val="Paragraphedeliste"/>
        <w:numPr>
          <w:ilvl w:val="0"/>
          <w:numId w:val="5"/>
        </w:numPr>
        <w:jc w:val="both"/>
        <w:rPr>
          <w:lang w:val="fr-FR"/>
        </w:rPr>
      </w:pPr>
      <w:r w:rsidRPr="00A948CE">
        <w:rPr>
          <w:lang w:val="fr-FR"/>
        </w:rPr>
        <w:t>GL (Génie Logistique).</w:t>
      </w:r>
    </w:p>
    <w:p w14:paraId="0B3D0600" w14:textId="77777777" w:rsidR="00B00DB4" w:rsidRDefault="00000000">
      <w:pPr>
        <w:pageBreakBefore/>
        <w:spacing w:after="240" w:line="276" w:lineRule="auto"/>
        <w:jc w:val="center"/>
      </w:pPr>
      <w:r>
        <w:rPr>
          <w:b/>
          <w:color w:val="000000"/>
          <w:sz w:val="28"/>
        </w:rPr>
        <w:t>DÉDICACE</w:t>
      </w:r>
      <w:bookmarkEnd w:id="2"/>
    </w:p>
    <w:p w14:paraId="17DC6504" w14:textId="77777777" w:rsidR="0073280B" w:rsidRDefault="0073280B" w:rsidP="0073280B">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7D1C0B90" w14:textId="77777777" w:rsidR="0073280B" w:rsidRDefault="0073280B" w:rsidP="0073280B">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7F48D99" w14:textId="77777777" w:rsidR="0073280B" w:rsidRPr="001E35F0" w:rsidRDefault="0073280B" w:rsidP="0073280B">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2D7A61EA" w14:textId="77777777" w:rsidR="00B00DB4" w:rsidRDefault="00000000">
      <w:pPr>
        <w:pageBreakBefore/>
        <w:spacing w:after="240" w:line="276" w:lineRule="auto"/>
        <w:jc w:val="center"/>
      </w:pPr>
      <w:r>
        <w:rPr>
          <w:b/>
          <w:color w:val="000000"/>
          <w:sz w:val="28"/>
        </w:rPr>
        <w:t>REMERCIEMENTS</w:t>
      </w:r>
      <w:bookmarkEnd w:id="3"/>
    </w:p>
    <w:p w14:paraId="5D298DF1" w14:textId="77777777" w:rsidR="0073280B" w:rsidRDefault="0073280B" w:rsidP="0073280B">
      <w:pPr>
        <w:pStyle w:val="Corpsdetexte"/>
        <w:spacing w:after="120" w:line="360" w:lineRule="auto"/>
        <w:jc w:val="both"/>
      </w:pPr>
      <w:bookmarkStart w:id="4" w:name="résumé"/>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1E3747C5" w14:textId="77777777" w:rsidR="0073280B" w:rsidRDefault="0073280B" w:rsidP="0073280B">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49C915A6" w14:textId="77777777" w:rsidR="0073280B" w:rsidRDefault="0073280B" w:rsidP="0073280B">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42506D47" w14:textId="77777777" w:rsidR="0073280B" w:rsidRDefault="0073280B" w:rsidP="0073280B">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227D0CD2" w14:textId="77777777" w:rsidR="0073280B" w:rsidRDefault="0073280B" w:rsidP="0073280B">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17C9E4B4" w14:textId="77777777" w:rsidR="00B00DB4" w:rsidRDefault="00000000">
      <w:pPr>
        <w:pageBreakBefore/>
        <w:spacing w:after="240" w:line="276" w:lineRule="auto"/>
        <w:jc w:val="center"/>
      </w:pPr>
      <w:r>
        <w:rPr>
          <w:b/>
          <w:color w:val="000000"/>
          <w:sz w:val="28"/>
        </w:rPr>
        <w:t>RÉSUMÉ</w:t>
      </w:r>
      <w:bookmarkEnd w:id="4"/>
    </w:p>
    <w:p w14:paraId="7718C673" w14:textId="77777777" w:rsidR="00AC23BD" w:rsidRDefault="00AC23BD" w:rsidP="00AC23BD">
      <w:pPr>
        <w:pStyle w:val="FirstParagraph"/>
        <w:spacing w:after="120" w:line="360" w:lineRule="auto"/>
        <w:jc w:val="both"/>
      </w:pPr>
      <w:bookmarkStart w:id="5" w:name="abstract"/>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0C822A6F" w14:textId="77777777" w:rsidR="00AC23BD" w:rsidRDefault="00AC23BD" w:rsidP="00AC23BD">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78A29327" w14:textId="77777777" w:rsidR="00AC23BD" w:rsidRDefault="00AC23BD" w:rsidP="00AC23BD">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0FD3CFA2" w14:textId="15C6DAE0" w:rsidR="00B00DB4" w:rsidRDefault="00000000">
      <w:pPr>
        <w:pageBreakBefore/>
        <w:spacing w:after="240" w:line="276" w:lineRule="auto"/>
        <w:jc w:val="center"/>
      </w:pPr>
      <w:r>
        <w:rPr>
          <w:b/>
          <w:color w:val="000000"/>
          <w:sz w:val="28"/>
        </w:rPr>
        <w:t>ABSTRACT</w:t>
      </w:r>
      <w:bookmarkEnd w:id="5"/>
    </w:p>
    <w:p w14:paraId="0279B84A" w14:textId="77777777" w:rsidR="00AC23BD" w:rsidRDefault="00AC23BD" w:rsidP="00AC23BD">
      <w:pPr>
        <w:pStyle w:val="font-claude-response-body"/>
        <w:spacing w:line="360" w:lineRule="auto"/>
        <w:jc w:val="both"/>
      </w:pPr>
      <w:bookmarkStart w:id="6" w:name="X7ee176fb2a7ac3e247252fa1744115e47f03c6b"/>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129FAAFA" w14:textId="77777777" w:rsidR="00AC23BD" w:rsidRDefault="00AC23BD" w:rsidP="00AC23BD">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126F063A" w14:textId="77777777" w:rsidR="00AC23BD" w:rsidRDefault="00AC23BD" w:rsidP="00AC23BD">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48B09AFA" w14:textId="77777777" w:rsidR="00B00DB4" w:rsidRDefault="00000000">
      <w:pPr>
        <w:pageBreakBefore/>
        <w:spacing w:after="240" w:line="276" w:lineRule="auto"/>
        <w:jc w:val="center"/>
      </w:pPr>
      <w:r>
        <w:rPr>
          <w:b/>
          <w:color w:val="000000"/>
          <w:sz w:val="28"/>
        </w:rPr>
        <w:t>LISTE DES ABRÉVIATIONS, SIGLES ET ACRONYMES</w:t>
      </w:r>
      <w:bookmarkEnd w:id="6"/>
    </w:p>
    <w:p w14:paraId="3A36389F" w14:textId="77777777" w:rsidR="00B00DB4" w:rsidRDefault="00000000">
      <w:pPr>
        <w:pStyle w:val="Compact"/>
        <w:numPr>
          <w:ilvl w:val="0"/>
          <w:numId w:val="2"/>
        </w:numPr>
        <w:spacing w:after="120" w:line="360" w:lineRule="auto"/>
        <w:jc w:val="both"/>
      </w:pPr>
      <w:r>
        <w:rPr>
          <w:b/>
          <w:color w:val="000000"/>
        </w:rPr>
        <w:t>AFI-L’UE</w:t>
      </w:r>
      <w:r>
        <w:rPr>
          <w:color w:val="000000"/>
        </w:rPr>
        <w:t xml:space="preserve"> : AFI — L’Université de l’Entreprise</w:t>
      </w:r>
    </w:p>
    <w:p w14:paraId="4D26F065" w14:textId="77777777" w:rsidR="00B00DB4" w:rsidRDefault="00000000">
      <w:pPr>
        <w:pStyle w:val="Compact"/>
        <w:numPr>
          <w:ilvl w:val="0"/>
          <w:numId w:val="2"/>
        </w:numPr>
        <w:spacing w:after="120" w:line="360" w:lineRule="auto"/>
        <w:jc w:val="both"/>
      </w:pPr>
      <w:r>
        <w:rPr>
          <w:b/>
          <w:color w:val="000000"/>
        </w:rPr>
        <w:t>API</w:t>
      </w:r>
      <w:r>
        <w:rPr>
          <w:color w:val="000000"/>
        </w:rPr>
        <w:t xml:space="preserve"> : Application Programming Interface</w:t>
      </w:r>
    </w:p>
    <w:p w14:paraId="69E13B37" w14:textId="77777777" w:rsidR="00B00DB4" w:rsidRDefault="00000000">
      <w:pPr>
        <w:pStyle w:val="Compact"/>
        <w:numPr>
          <w:ilvl w:val="0"/>
          <w:numId w:val="2"/>
        </w:numPr>
        <w:spacing w:after="120" w:line="360" w:lineRule="auto"/>
        <w:jc w:val="both"/>
      </w:pPr>
      <w:r>
        <w:rPr>
          <w:b/>
          <w:color w:val="000000"/>
        </w:rPr>
        <w:t>APK</w:t>
      </w:r>
      <w:r>
        <w:rPr>
          <w:color w:val="000000"/>
        </w:rPr>
        <w:t xml:space="preserve"> : Android Package Kit</w:t>
      </w:r>
    </w:p>
    <w:p w14:paraId="00A995BC" w14:textId="77777777" w:rsidR="00B00DB4" w:rsidRDefault="00000000">
      <w:pPr>
        <w:pStyle w:val="Compact"/>
        <w:numPr>
          <w:ilvl w:val="0"/>
          <w:numId w:val="2"/>
        </w:numPr>
        <w:spacing w:after="120" w:line="360" w:lineRule="auto"/>
        <w:jc w:val="both"/>
      </w:pPr>
      <w:r>
        <w:rPr>
          <w:b/>
          <w:color w:val="000000"/>
        </w:rPr>
        <w:t>CSV</w:t>
      </w:r>
      <w:r>
        <w:rPr>
          <w:color w:val="000000"/>
        </w:rPr>
        <w:t xml:space="preserve"> : Comma-Separated Values</w:t>
      </w:r>
    </w:p>
    <w:p w14:paraId="04E1FE3B" w14:textId="77777777" w:rsidR="00B00DB4" w:rsidRDefault="00000000">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6CE2C1FF" w14:textId="77777777" w:rsidR="00B00DB4" w:rsidRDefault="00000000">
      <w:pPr>
        <w:pStyle w:val="Compact"/>
        <w:numPr>
          <w:ilvl w:val="0"/>
          <w:numId w:val="2"/>
        </w:numPr>
        <w:spacing w:after="120" w:line="360" w:lineRule="auto"/>
        <w:jc w:val="both"/>
      </w:pPr>
      <w:r>
        <w:rPr>
          <w:b/>
          <w:color w:val="000000"/>
        </w:rPr>
        <w:t>JSON</w:t>
      </w:r>
      <w:r>
        <w:rPr>
          <w:color w:val="000000"/>
        </w:rPr>
        <w:t xml:space="preserve"> : JavaScript Object Notation</w:t>
      </w:r>
    </w:p>
    <w:p w14:paraId="5239518C" w14:textId="77777777" w:rsidR="00B00DB4" w:rsidRDefault="00000000">
      <w:pPr>
        <w:pStyle w:val="Compact"/>
        <w:numPr>
          <w:ilvl w:val="0"/>
          <w:numId w:val="2"/>
        </w:numPr>
        <w:spacing w:after="120" w:line="360" w:lineRule="auto"/>
        <w:jc w:val="both"/>
      </w:pPr>
      <w:r>
        <w:rPr>
          <w:b/>
          <w:color w:val="000000"/>
        </w:rPr>
        <w:t>LMS</w:t>
      </w:r>
      <w:r>
        <w:rPr>
          <w:color w:val="000000"/>
        </w:rPr>
        <w:t xml:space="preserve"> : Learning Management System</w:t>
      </w:r>
    </w:p>
    <w:p w14:paraId="7BFA56D3" w14:textId="77777777" w:rsidR="00B00DB4" w:rsidRDefault="00000000">
      <w:pPr>
        <w:pStyle w:val="Compact"/>
        <w:numPr>
          <w:ilvl w:val="0"/>
          <w:numId w:val="2"/>
        </w:numPr>
        <w:spacing w:after="120" w:line="360" w:lineRule="auto"/>
        <w:jc w:val="both"/>
      </w:pPr>
      <w:r>
        <w:rPr>
          <w:b/>
          <w:color w:val="000000"/>
        </w:rPr>
        <w:t>OTP</w:t>
      </w:r>
      <w:r>
        <w:rPr>
          <w:color w:val="000000"/>
        </w:rPr>
        <w:t xml:space="preserve"> : One-Time Password</w:t>
      </w:r>
    </w:p>
    <w:p w14:paraId="4DE1DD3B" w14:textId="77777777" w:rsidR="00B00DB4" w:rsidRDefault="00000000">
      <w:pPr>
        <w:pStyle w:val="Compact"/>
        <w:numPr>
          <w:ilvl w:val="0"/>
          <w:numId w:val="2"/>
        </w:numPr>
        <w:spacing w:after="120" w:line="360" w:lineRule="auto"/>
        <w:jc w:val="both"/>
      </w:pPr>
      <w:r>
        <w:rPr>
          <w:b/>
          <w:color w:val="000000"/>
        </w:rPr>
        <w:t>ORM</w:t>
      </w:r>
      <w:r>
        <w:rPr>
          <w:color w:val="000000"/>
        </w:rPr>
        <w:t xml:space="preserve"> : Object-Relational Mapping</w:t>
      </w:r>
    </w:p>
    <w:p w14:paraId="6CF0EE95" w14:textId="77777777" w:rsidR="00B00DB4" w:rsidRDefault="00000000">
      <w:pPr>
        <w:pStyle w:val="Compact"/>
        <w:numPr>
          <w:ilvl w:val="0"/>
          <w:numId w:val="2"/>
        </w:numPr>
        <w:spacing w:after="120" w:line="360" w:lineRule="auto"/>
        <w:jc w:val="both"/>
      </w:pPr>
      <w:r>
        <w:rPr>
          <w:b/>
          <w:color w:val="000000"/>
        </w:rPr>
        <w:t>PDF</w:t>
      </w:r>
      <w:r>
        <w:rPr>
          <w:color w:val="000000"/>
        </w:rPr>
        <w:t xml:space="preserve"> : Portable Document Format</w:t>
      </w:r>
    </w:p>
    <w:p w14:paraId="71FDB546" w14:textId="77777777" w:rsidR="00B00DB4" w:rsidRDefault="00000000">
      <w:pPr>
        <w:pStyle w:val="Compact"/>
        <w:numPr>
          <w:ilvl w:val="0"/>
          <w:numId w:val="2"/>
        </w:numPr>
        <w:spacing w:after="120" w:line="360" w:lineRule="auto"/>
        <w:jc w:val="both"/>
      </w:pPr>
      <w:r>
        <w:rPr>
          <w:b/>
          <w:color w:val="000000"/>
        </w:rPr>
        <w:t>REST</w:t>
      </w:r>
      <w:r>
        <w:rPr>
          <w:color w:val="000000"/>
        </w:rPr>
        <w:t xml:space="preserve"> : Representational State Transfer</w:t>
      </w:r>
    </w:p>
    <w:p w14:paraId="2D20350B" w14:textId="77777777" w:rsidR="00B00DB4" w:rsidRDefault="00000000">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479FAF27" w14:textId="77777777" w:rsidR="00B00DB4" w:rsidRDefault="00000000">
      <w:pPr>
        <w:pStyle w:val="Compact"/>
        <w:numPr>
          <w:ilvl w:val="0"/>
          <w:numId w:val="2"/>
        </w:numPr>
        <w:spacing w:after="120" w:line="360" w:lineRule="auto"/>
        <w:jc w:val="both"/>
      </w:pPr>
      <w:r>
        <w:rPr>
          <w:b/>
          <w:color w:val="000000"/>
        </w:rPr>
        <w:t>SQL</w:t>
      </w:r>
      <w:r>
        <w:rPr>
          <w:color w:val="000000"/>
        </w:rPr>
        <w:t xml:space="preserve"> : Structured Query Language</w:t>
      </w:r>
    </w:p>
    <w:p w14:paraId="540F41EF" w14:textId="77777777" w:rsidR="00B00DB4" w:rsidRDefault="00000000">
      <w:pPr>
        <w:pStyle w:val="Compact"/>
        <w:numPr>
          <w:ilvl w:val="0"/>
          <w:numId w:val="2"/>
        </w:numPr>
        <w:spacing w:after="120" w:line="360" w:lineRule="auto"/>
        <w:jc w:val="both"/>
      </w:pPr>
      <w:r>
        <w:rPr>
          <w:b/>
          <w:color w:val="000000"/>
        </w:rPr>
        <w:t>UML</w:t>
      </w:r>
      <w:r>
        <w:rPr>
          <w:color w:val="000000"/>
        </w:rPr>
        <w:t xml:space="preserve"> : Unified Modeling Language</w:t>
      </w:r>
    </w:p>
    <w:p w14:paraId="686154B3" w14:textId="77777777" w:rsidR="00B00DB4" w:rsidRDefault="00000000">
      <w:pPr>
        <w:pStyle w:val="Compact"/>
        <w:numPr>
          <w:ilvl w:val="0"/>
          <w:numId w:val="2"/>
        </w:numPr>
        <w:spacing w:after="120" w:line="360" w:lineRule="auto"/>
        <w:jc w:val="both"/>
      </w:pPr>
      <w:r>
        <w:rPr>
          <w:b/>
          <w:color w:val="000000"/>
        </w:rPr>
        <w:t>UFR</w:t>
      </w:r>
      <w:r>
        <w:rPr>
          <w:color w:val="000000"/>
        </w:rPr>
        <w:t xml:space="preserve"> : Unité de Formation et de Recherche</w:t>
      </w:r>
    </w:p>
    <w:p w14:paraId="78FB3FEC" w14:textId="77777777" w:rsidR="00B00DB4" w:rsidRDefault="00000000">
      <w:pPr>
        <w:pStyle w:val="Compact"/>
        <w:numPr>
          <w:ilvl w:val="0"/>
          <w:numId w:val="2"/>
        </w:numPr>
        <w:spacing w:after="120" w:line="360" w:lineRule="auto"/>
        <w:jc w:val="both"/>
      </w:pPr>
      <w:r>
        <w:rPr>
          <w:b/>
          <w:color w:val="000000"/>
        </w:rPr>
        <w:t>VPS</w:t>
      </w:r>
      <w:r>
        <w:rPr>
          <w:color w:val="000000"/>
        </w:rPr>
        <w:t xml:space="preserve"> : Virtual Private Server</w:t>
      </w:r>
    </w:p>
    <w:p w14:paraId="59D04C53" w14:textId="77777777" w:rsidR="00B00DB4" w:rsidRDefault="00000000">
      <w:pPr>
        <w:pStyle w:val="Compact"/>
        <w:numPr>
          <w:ilvl w:val="0"/>
          <w:numId w:val="2"/>
        </w:numPr>
        <w:spacing w:after="120" w:line="360" w:lineRule="auto"/>
        <w:jc w:val="both"/>
      </w:pPr>
      <w:r>
        <w:rPr>
          <w:b/>
          <w:color w:val="000000"/>
        </w:rPr>
        <w:t>ZPD</w:t>
      </w:r>
      <w:r>
        <w:rPr>
          <w:color w:val="000000"/>
        </w:rPr>
        <w:t xml:space="preserve"> : Zone Proximale de Développement</w:t>
      </w:r>
    </w:p>
    <w:p w14:paraId="270CF547" w14:textId="77777777" w:rsidR="00B00DB4" w:rsidRDefault="00000000">
      <w:pPr>
        <w:pageBreakBefore/>
        <w:spacing w:after="240" w:line="276" w:lineRule="auto"/>
        <w:jc w:val="center"/>
      </w:pPr>
      <w:bookmarkStart w:id="7" w:name="liste-des-figures"/>
      <w:r>
        <w:rPr>
          <w:b/>
          <w:color w:val="000000"/>
          <w:sz w:val="28"/>
        </w:rPr>
        <w:t>LISTE DES FIGURES</w:t>
      </w:r>
      <w:bookmarkEnd w:id="7"/>
    </w:p>
    <w:p w14:paraId="372A7890" w14:textId="77777777" w:rsidR="00B00DB4" w:rsidRDefault="00000000">
      <w:pPr>
        <w:pStyle w:val="Compact"/>
        <w:numPr>
          <w:ilvl w:val="0"/>
          <w:numId w:val="3"/>
        </w:numPr>
        <w:spacing w:after="120" w:line="360" w:lineRule="auto"/>
        <w:jc w:val="both"/>
      </w:pPr>
      <w:r>
        <w:rPr>
          <w:color w:val="000000"/>
        </w:rPr>
        <w:t>Figure 1.1 — Architecture technique générale de la plateforme AFI-DOCS</w:t>
      </w:r>
    </w:p>
    <w:p w14:paraId="736008FF" w14:textId="77777777" w:rsidR="00B00DB4" w:rsidRDefault="00000000">
      <w:pPr>
        <w:pStyle w:val="Compact"/>
        <w:numPr>
          <w:ilvl w:val="0"/>
          <w:numId w:val="3"/>
        </w:numPr>
        <w:spacing w:after="120" w:line="360" w:lineRule="auto"/>
        <w:jc w:val="both"/>
      </w:pPr>
      <w:r>
        <w:rPr>
          <w:color w:val="000000"/>
        </w:rPr>
        <w:t>Figure 3.1 — Diagramme de classes UML de la plateforme AFI-DOCS</w:t>
      </w:r>
    </w:p>
    <w:p w14:paraId="464612ED" w14:textId="77777777" w:rsidR="00B00DB4" w:rsidRDefault="00000000">
      <w:pPr>
        <w:pStyle w:val="Compact"/>
        <w:numPr>
          <w:ilvl w:val="0"/>
          <w:numId w:val="3"/>
        </w:numPr>
        <w:spacing w:after="120" w:line="360" w:lineRule="auto"/>
        <w:jc w:val="both"/>
      </w:pPr>
      <w:r>
        <w:rPr>
          <w:color w:val="000000"/>
        </w:rPr>
        <w:t>Figure 3.2 — Schéma relationnel de la base de données</w:t>
      </w:r>
    </w:p>
    <w:p w14:paraId="0950E458" w14:textId="77777777" w:rsidR="00B00DB4" w:rsidRDefault="00000000">
      <w:pPr>
        <w:pStyle w:val="Compact"/>
        <w:numPr>
          <w:ilvl w:val="0"/>
          <w:numId w:val="3"/>
        </w:numPr>
        <w:spacing w:after="120" w:line="360" w:lineRule="auto"/>
        <w:jc w:val="both"/>
      </w:pPr>
      <w:r>
        <w:rPr>
          <w:color w:val="000000"/>
        </w:rPr>
        <w:t>Figure 3.3 — Diagramme de composants de l’architecture</w:t>
      </w:r>
    </w:p>
    <w:p w14:paraId="7F54BA10" w14:textId="77777777" w:rsidR="00B00DB4" w:rsidRDefault="00000000">
      <w:pPr>
        <w:pStyle w:val="Compact"/>
        <w:numPr>
          <w:ilvl w:val="0"/>
          <w:numId w:val="3"/>
        </w:numPr>
        <w:spacing w:after="120" w:line="360" w:lineRule="auto"/>
        <w:jc w:val="both"/>
      </w:pPr>
      <w:r>
        <w:rPr>
          <w:color w:val="000000"/>
        </w:rPr>
        <w:t>Figure 3.4 — Diagramme de cas d’utilisation UML</w:t>
      </w:r>
    </w:p>
    <w:p w14:paraId="7072FD8F" w14:textId="77777777" w:rsidR="00B00DB4" w:rsidRDefault="00000000">
      <w:pPr>
        <w:pStyle w:val="Compact"/>
        <w:numPr>
          <w:ilvl w:val="0"/>
          <w:numId w:val="3"/>
        </w:numPr>
        <w:spacing w:after="120" w:line="360" w:lineRule="auto"/>
        <w:jc w:val="both"/>
      </w:pPr>
      <w:r>
        <w:rPr>
          <w:color w:val="000000"/>
        </w:rPr>
        <w:t>Figure 3.5 — Diagrammes de séquence des scénarios clés</w:t>
      </w:r>
    </w:p>
    <w:p w14:paraId="067639A2" w14:textId="77777777" w:rsidR="00B00DB4" w:rsidRDefault="00000000">
      <w:pPr>
        <w:pStyle w:val="Compact"/>
        <w:numPr>
          <w:ilvl w:val="0"/>
          <w:numId w:val="3"/>
        </w:numPr>
        <w:spacing w:after="120" w:line="360" w:lineRule="auto"/>
        <w:jc w:val="both"/>
      </w:pPr>
      <w:r>
        <w:rPr>
          <w:color w:val="000000"/>
        </w:rPr>
        <w:t>Figure 3.6 — Maquettes du prototype d’interface</w:t>
      </w:r>
    </w:p>
    <w:p w14:paraId="008DB7E0" w14:textId="77777777" w:rsidR="00B00DB4" w:rsidRDefault="00000000">
      <w:pPr>
        <w:pStyle w:val="Compact"/>
        <w:numPr>
          <w:ilvl w:val="0"/>
          <w:numId w:val="3"/>
        </w:numPr>
        <w:spacing w:after="120" w:line="360" w:lineRule="auto"/>
        <w:jc w:val="both"/>
      </w:pPr>
      <w:r>
        <w:rPr>
          <w:color w:val="000000"/>
        </w:rPr>
        <w:t>Figure 3.7 — Résultats du questionnaire utilisateurs</w:t>
      </w:r>
    </w:p>
    <w:p w14:paraId="57D3AC71" w14:textId="77777777" w:rsidR="00B00DB4" w:rsidRDefault="00000000">
      <w:pPr>
        <w:pStyle w:val="Compact"/>
        <w:numPr>
          <w:ilvl w:val="0"/>
          <w:numId w:val="3"/>
        </w:numPr>
        <w:spacing w:after="120" w:line="360" w:lineRule="auto"/>
        <w:jc w:val="both"/>
      </w:pPr>
      <w:r>
        <w:rPr>
          <w:color w:val="000000"/>
        </w:rPr>
        <w:t>Figure 4.1 — Tableau de bord de l’Administrateur</w:t>
      </w:r>
    </w:p>
    <w:p w14:paraId="6E8B615C" w14:textId="77777777" w:rsidR="00B00DB4" w:rsidRDefault="00000000">
      <w:pPr>
        <w:pStyle w:val="Compact"/>
        <w:numPr>
          <w:ilvl w:val="0"/>
          <w:numId w:val="3"/>
        </w:numPr>
        <w:spacing w:after="120" w:line="360" w:lineRule="auto"/>
        <w:jc w:val="both"/>
      </w:pPr>
      <w:r>
        <w:rPr>
          <w:color w:val="000000"/>
        </w:rPr>
        <w:t>Figure 4.2 — Publication d’une ressource par le Délégué</w:t>
      </w:r>
    </w:p>
    <w:p w14:paraId="74230AD1" w14:textId="77777777" w:rsidR="00B00DB4" w:rsidRDefault="00000000">
      <w:pPr>
        <w:pStyle w:val="Compact"/>
        <w:numPr>
          <w:ilvl w:val="0"/>
          <w:numId w:val="3"/>
        </w:numPr>
        <w:spacing w:after="120" w:line="360" w:lineRule="auto"/>
        <w:jc w:val="both"/>
      </w:pPr>
      <w:r>
        <w:rPr>
          <w:color w:val="000000"/>
        </w:rPr>
        <w:t>Figure 4.3 — Interface de consultation de l’Étudiant</w:t>
      </w:r>
    </w:p>
    <w:p w14:paraId="7F62F2A0" w14:textId="77777777" w:rsidR="00B00DB4" w:rsidRDefault="00000000">
      <w:pPr>
        <w:pStyle w:val="Compact"/>
        <w:numPr>
          <w:ilvl w:val="0"/>
          <w:numId w:val="3"/>
        </w:numPr>
        <w:spacing w:after="120" w:line="360" w:lineRule="auto"/>
        <w:jc w:val="both"/>
      </w:pPr>
      <w:r>
        <w:rPr>
          <w:color w:val="000000"/>
        </w:rPr>
        <w:t>Figure 4.4 — Application mobile et flux de consultation hors connexion</w:t>
      </w:r>
    </w:p>
    <w:p w14:paraId="1202EA53" w14:textId="77777777" w:rsidR="00B00DB4" w:rsidRDefault="00000000">
      <w:pPr>
        <w:pageBreakBefore/>
        <w:spacing w:after="240" w:line="276" w:lineRule="auto"/>
        <w:jc w:val="center"/>
      </w:pPr>
      <w:bookmarkStart w:id="8" w:name="liste-des-tableaux"/>
      <w:r>
        <w:rPr>
          <w:b/>
          <w:color w:val="000000"/>
          <w:sz w:val="28"/>
        </w:rPr>
        <w:t>LISTE DES TABLEAUX</w:t>
      </w:r>
      <w:bookmarkEnd w:id="8"/>
    </w:p>
    <w:p w14:paraId="14E431EB" w14:textId="77777777" w:rsidR="00B00DB4" w:rsidRDefault="00000000">
      <w:pPr>
        <w:pStyle w:val="Compact"/>
        <w:numPr>
          <w:ilvl w:val="0"/>
          <w:numId w:val="4"/>
        </w:numPr>
        <w:spacing w:after="120" w:line="360" w:lineRule="auto"/>
        <w:jc w:val="both"/>
      </w:pPr>
      <w:r>
        <w:rPr>
          <w:color w:val="000000"/>
        </w:rPr>
        <w:t>Tableau 3.1 — Matrice des droits par rôle</w:t>
      </w:r>
    </w:p>
    <w:p w14:paraId="115BCDF4" w14:textId="77777777" w:rsidR="00B00DB4" w:rsidRDefault="00000000">
      <w:pPr>
        <w:pStyle w:val="Compact"/>
        <w:numPr>
          <w:ilvl w:val="0"/>
          <w:numId w:val="4"/>
        </w:numPr>
        <w:spacing w:after="120" w:line="360" w:lineRule="auto"/>
        <w:jc w:val="both"/>
      </w:pPr>
      <w:r>
        <w:rPr>
          <w:color w:val="000000"/>
        </w:rPr>
        <w:t>Tableau 3.2 — Organisation du développement en sprints (Scrum)</w:t>
      </w:r>
    </w:p>
    <w:p w14:paraId="09F8CB5B" w14:textId="77777777" w:rsidR="00B00DB4" w:rsidRDefault="00000000">
      <w:pPr>
        <w:pStyle w:val="Compact"/>
        <w:numPr>
          <w:ilvl w:val="0"/>
          <w:numId w:val="4"/>
        </w:numPr>
        <w:spacing w:after="120" w:line="360" w:lineRule="auto"/>
        <w:jc w:val="both"/>
      </w:pPr>
      <w:r>
        <w:rPr>
          <w:color w:val="000000"/>
        </w:rPr>
        <w:t>Tableau 5.1 — Scénarios de tests fonctionnels de la plateforme AFI-DOCS</w:t>
      </w:r>
    </w:p>
    <w:p w14:paraId="289E2100" w14:textId="77777777" w:rsidR="00B00DB4" w:rsidRDefault="00000000">
      <w:pPr>
        <w:pageBreakBefore/>
        <w:spacing w:after="240" w:line="276" w:lineRule="auto"/>
        <w:jc w:val="center"/>
      </w:pPr>
      <w:bookmarkStart w:id="9" w:name="sommaire"/>
      <w:r>
        <w:rPr>
          <w:b/>
          <w:color w:val="000000"/>
          <w:sz w:val="28"/>
        </w:rPr>
        <w:t>SOMMAIRE</w:t>
      </w:r>
      <w:bookmarkEnd w:id="9"/>
    </w:p>
    <w:p w14:paraId="1CB2D56E" w14:textId="773266F8" w:rsidR="00AC23BD" w:rsidRDefault="00000000">
      <w:pPr>
        <w:pStyle w:val="TM1"/>
        <w:tabs>
          <w:tab w:val="right" w:leader="dot" w:pos="9062"/>
        </w:tabs>
        <w:rPr>
          <w:noProof/>
        </w:rPr>
      </w:pPr>
      <w:r>
        <w:fldChar w:fldCharType="begin"/>
      </w:r>
      <w:r>
        <w:instrText xml:space="preserve"> TOC \o "1-3" \h \z \u </w:instrText>
      </w:r>
      <w:r>
        <w:fldChar w:fldCharType="separate"/>
      </w:r>
      <w:hyperlink w:anchor="_Toc234895860" w:history="1">
        <w:r w:rsidR="00AC23BD" w:rsidRPr="003A2067">
          <w:rPr>
            <w:rStyle w:val="Lienhypertexte"/>
            <w:noProof/>
          </w:rPr>
          <w:t>Introduction générale</w:t>
        </w:r>
        <w:r w:rsidR="00AC23BD">
          <w:rPr>
            <w:noProof/>
            <w:webHidden/>
          </w:rPr>
          <w:tab/>
        </w:r>
        <w:r w:rsidR="00AC23BD">
          <w:rPr>
            <w:noProof/>
            <w:webHidden/>
          </w:rPr>
          <w:fldChar w:fldCharType="begin"/>
        </w:r>
        <w:r w:rsidR="00AC23BD">
          <w:rPr>
            <w:noProof/>
            <w:webHidden/>
          </w:rPr>
          <w:instrText xml:space="preserve"> PAGEREF _Toc234895860 \h </w:instrText>
        </w:r>
        <w:r w:rsidR="00AC23BD">
          <w:rPr>
            <w:noProof/>
            <w:webHidden/>
          </w:rPr>
        </w:r>
        <w:r w:rsidR="00AC23BD">
          <w:rPr>
            <w:noProof/>
            <w:webHidden/>
          </w:rPr>
          <w:fldChar w:fldCharType="separate"/>
        </w:r>
        <w:r w:rsidR="00AC23BD">
          <w:rPr>
            <w:noProof/>
            <w:webHidden/>
          </w:rPr>
          <w:t>1</w:t>
        </w:r>
        <w:r w:rsidR="00AC23BD">
          <w:rPr>
            <w:noProof/>
            <w:webHidden/>
          </w:rPr>
          <w:fldChar w:fldCharType="end"/>
        </w:r>
      </w:hyperlink>
    </w:p>
    <w:p w14:paraId="13B2B036" w14:textId="54E367FA" w:rsidR="00AC23BD" w:rsidRDefault="00AC23BD">
      <w:pPr>
        <w:pStyle w:val="TM1"/>
        <w:tabs>
          <w:tab w:val="right" w:leader="dot" w:pos="9062"/>
        </w:tabs>
        <w:rPr>
          <w:noProof/>
        </w:rPr>
      </w:pPr>
      <w:hyperlink w:anchor="_Toc234895861" w:history="1">
        <w:r w:rsidRPr="003A2067">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_Toc234895861 \h </w:instrText>
        </w:r>
        <w:r>
          <w:rPr>
            <w:noProof/>
            <w:webHidden/>
          </w:rPr>
        </w:r>
        <w:r>
          <w:rPr>
            <w:noProof/>
            <w:webHidden/>
          </w:rPr>
          <w:fldChar w:fldCharType="separate"/>
        </w:r>
        <w:r>
          <w:rPr>
            <w:noProof/>
            <w:webHidden/>
          </w:rPr>
          <w:t>4</w:t>
        </w:r>
        <w:r>
          <w:rPr>
            <w:noProof/>
            <w:webHidden/>
          </w:rPr>
          <w:fldChar w:fldCharType="end"/>
        </w:r>
      </w:hyperlink>
    </w:p>
    <w:p w14:paraId="491EB386" w14:textId="5A3F8D66" w:rsidR="00AC23BD" w:rsidRDefault="00AC23BD">
      <w:pPr>
        <w:pStyle w:val="TM1"/>
        <w:tabs>
          <w:tab w:val="right" w:leader="dot" w:pos="9062"/>
        </w:tabs>
        <w:rPr>
          <w:noProof/>
        </w:rPr>
      </w:pPr>
      <w:hyperlink w:anchor="_Toc234895862" w:history="1">
        <w:r w:rsidRPr="003A2067">
          <w:rPr>
            <w:rStyle w:val="Lienhypertexte"/>
            <w:noProof/>
          </w:rPr>
          <w:t>CHAPITRE I — CADRE THÉORIQUE</w:t>
        </w:r>
        <w:r>
          <w:rPr>
            <w:noProof/>
            <w:webHidden/>
          </w:rPr>
          <w:tab/>
        </w:r>
        <w:r>
          <w:rPr>
            <w:noProof/>
            <w:webHidden/>
          </w:rPr>
          <w:fldChar w:fldCharType="begin"/>
        </w:r>
        <w:r>
          <w:rPr>
            <w:noProof/>
            <w:webHidden/>
          </w:rPr>
          <w:instrText xml:space="preserve"> PAGEREF _Toc234895862 \h </w:instrText>
        </w:r>
        <w:r>
          <w:rPr>
            <w:noProof/>
            <w:webHidden/>
          </w:rPr>
        </w:r>
        <w:r>
          <w:rPr>
            <w:noProof/>
            <w:webHidden/>
          </w:rPr>
          <w:fldChar w:fldCharType="separate"/>
        </w:r>
        <w:r>
          <w:rPr>
            <w:noProof/>
            <w:webHidden/>
          </w:rPr>
          <w:t>5</w:t>
        </w:r>
        <w:r>
          <w:rPr>
            <w:noProof/>
            <w:webHidden/>
          </w:rPr>
          <w:fldChar w:fldCharType="end"/>
        </w:r>
      </w:hyperlink>
    </w:p>
    <w:p w14:paraId="39DA0674" w14:textId="1AB19A88" w:rsidR="00AC23BD" w:rsidRDefault="00AC23BD">
      <w:pPr>
        <w:pStyle w:val="TM3"/>
        <w:tabs>
          <w:tab w:val="right" w:leader="dot" w:pos="9062"/>
        </w:tabs>
        <w:rPr>
          <w:noProof/>
        </w:rPr>
      </w:pPr>
      <w:hyperlink w:anchor="_Toc234895863" w:history="1">
        <w:r w:rsidRPr="003A2067">
          <w:rPr>
            <w:rStyle w:val="Lienhypertexte"/>
            <w:noProof/>
          </w:rPr>
          <w:t>Introduction du chapitre</w:t>
        </w:r>
        <w:r>
          <w:rPr>
            <w:noProof/>
            <w:webHidden/>
          </w:rPr>
          <w:tab/>
        </w:r>
        <w:r>
          <w:rPr>
            <w:noProof/>
            <w:webHidden/>
          </w:rPr>
          <w:fldChar w:fldCharType="begin"/>
        </w:r>
        <w:r>
          <w:rPr>
            <w:noProof/>
            <w:webHidden/>
          </w:rPr>
          <w:instrText xml:space="preserve"> PAGEREF _Toc234895863 \h </w:instrText>
        </w:r>
        <w:r>
          <w:rPr>
            <w:noProof/>
            <w:webHidden/>
          </w:rPr>
        </w:r>
        <w:r>
          <w:rPr>
            <w:noProof/>
            <w:webHidden/>
          </w:rPr>
          <w:fldChar w:fldCharType="separate"/>
        </w:r>
        <w:r>
          <w:rPr>
            <w:noProof/>
            <w:webHidden/>
          </w:rPr>
          <w:t>5</w:t>
        </w:r>
        <w:r>
          <w:rPr>
            <w:noProof/>
            <w:webHidden/>
          </w:rPr>
          <w:fldChar w:fldCharType="end"/>
        </w:r>
      </w:hyperlink>
    </w:p>
    <w:p w14:paraId="7C3663C2" w14:textId="5A5FF17C" w:rsidR="00AC23BD" w:rsidRDefault="00AC23BD">
      <w:pPr>
        <w:pStyle w:val="TM2"/>
        <w:tabs>
          <w:tab w:val="right" w:leader="dot" w:pos="9062"/>
        </w:tabs>
        <w:rPr>
          <w:noProof/>
        </w:rPr>
      </w:pPr>
      <w:hyperlink w:anchor="_Toc234895864" w:history="1">
        <w:r w:rsidRPr="003A2067">
          <w:rPr>
            <w:rStyle w:val="Lienhypertexte"/>
            <w:noProof/>
          </w:rPr>
          <w:t>Section 1 — Revue conceptuelle</w:t>
        </w:r>
        <w:r>
          <w:rPr>
            <w:noProof/>
            <w:webHidden/>
          </w:rPr>
          <w:tab/>
        </w:r>
        <w:r>
          <w:rPr>
            <w:noProof/>
            <w:webHidden/>
          </w:rPr>
          <w:fldChar w:fldCharType="begin"/>
        </w:r>
        <w:r>
          <w:rPr>
            <w:noProof/>
            <w:webHidden/>
          </w:rPr>
          <w:instrText xml:space="preserve"> PAGEREF _Toc234895864 \h </w:instrText>
        </w:r>
        <w:r>
          <w:rPr>
            <w:noProof/>
            <w:webHidden/>
          </w:rPr>
        </w:r>
        <w:r>
          <w:rPr>
            <w:noProof/>
            <w:webHidden/>
          </w:rPr>
          <w:fldChar w:fldCharType="separate"/>
        </w:r>
        <w:r>
          <w:rPr>
            <w:noProof/>
            <w:webHidden/>
          </w:rPr>
          <w:t>5</w:t>
        </w:r>
        <w:r>
          <w:rPr>
            <w:noProof/>
            <w:webHidden/>
          </w:rPr>
          <w:fldChar w:fldCharType="end"/>
        </w:r>
      </w:hyperlink>
    </w:p>
    <w:p w14:paraId="4D9DFE97" w14:textId="3DAFB147" w:rsidR="00AC23BD" w:rsidRDefault="00AC23BD">
      <w:pPr>
        <w:pStyle w:val="TM3"/>
        <w:tabs>
          <w:tab w:val="right" w:leader="dot" w:pos="9062"/>
        </w:tabs>
        <w:rPr>
          <w:noProof/>
        </w:rPr>
      </w:pPr>
      <w:hyperlink w:anchor="_Toc234895865" w:history="1">
        <w:r w:rsidRPr="003A2067">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_Toc234895865 \h </w:instrText>
        </w:r>
        <w:r>
          <w:rPr>
            <w:noProof/>
            <w:webHidden/>
          </w:rPr>
        </w:r>
        <w:r>
          <w:rPr>
            <w:noProof/>
            <w:webHidden/>
          </w:rPr>
          <w:fldChar w:fldCharType="separate"/>
        </w:r>
        <w:r>
          <w:rPr>
            <w:noProof/>
            <w:webHidden/>
          </w:rPr>
          <w:t>5</w:t>
        </w:r>
        <w:r>
          <w:rPr>
            <w:noProof/>
            <w:webHidden/>
          </w:rPr>
          <w:fldChar w:fldCharType="end"/>
        </w:r>
      </w:hyperlink>
    </w:p>
    <w:p w14:paraId="413CBD19" w14:textId="22592058" w:rsidR="00AC23BD" w:rsidRDefault="00AC23BD">
      <w:pPr>
        <w:pStyle w:val="TM3"/>
        <w:tabs>
          <w:tab w:val="right" w:leader="dot" w:pos="9062"/>
        </w:tabs>
        <w:rPr>
          <w:noProof/>
        </w:rPr>
      </w:pPr>
      <w:hyperlink w:anchor="_Toc234895866" w:history="1">
        <w:r w:rsidRPr="003A2067">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_Toc234895866 \h </w:instrText>
        </w:r>
        <w:r>
          <w:rPr>
            <w:noProof/>
            <w:webHidden/>
          </w:rPr>
        </w:r>
        <w:r>
          <w:rPr>
            <w:noProof/>
            <w:webHidden/>
          </w:rPr>
          <w:fldChar w:fldCharType="separate"/>
        </w:r>
        <w:r>
          <w:rPr>
            <w:noProof/>
            <w:webHidden/>
          </w:rPr>
          <w:t>6</w:t>
        </w:r>
        <w:r>
          <w:rPr>
            <w:noProof/>
            <w:webHidden/>
          </w:rPr>
          <w:fldChar w:fldCharType="end"/>
        </w:r>
      </w:hyperlink>
    </w:p>
    <w:p w14:paraId="522F448B" w14:textId="748BA7A3" w:rsidR="00AC23BD" w:rsidRDefault="00AC23BD">
      <w:pPr>
        <w:pStyle w:val="TM3"/>
        <w:tabs>
          <w:tab w:val="right" w:leader="dot" w:pos="9062"/>
        </w:tabs>
        <w:rPr>
          <w:noProof/>
        </w:rPr>
      </w:pPr>
      <w:hyperlink w:anchor="_Toc234895867" w:history="1">
        <w:r w:rsidRPr="003A2067">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_Toc234895867 \h </w:instrText>
        </w:r>
        <w:r>
          <w:rPr>
            <w:noProof/>
            <w:webHidden/>
          </w:rPr>
        </w:r>
        <w:r>
          <w:rPr>
            <w:noProof/>
            <w:webHidden/>
          </w:rPr>
          <w:fldChar w:fldCharType="separate"/>
        </w:r>
        <w:r>
          <w:rPr>
            <w:noProof/>
            <w:webHidden/>
          </w:rPr>
          <w:t>6</w:t>
        </w:r>
        <w:r>
          <w:rPr>
            <w:noProof/>
            <w:webHidden/>
          </w:rPr>
          <w:fldChar w:fldCharType="end"/>
        </w:r>
      </w:hyperlink>
    </w:p>
    <w:p w14:paraId="7A6567E0" w14:textId="3978C258" w:rsidR="00AC23BD" w:rsidRDefault="00AC23BD">
      <w:pPr>
        <w:pStyle w:val="TM3"/>
        <w:tabs>
          <w:tab w:val="right" w:leader="dot" w:pos="9062"/>
        </w:tabs>
        <w:rPr>
          <w:noProof/>
        </w:rPr>
      </w:pPr>
      <w:hyperlink w:anchor="_Toc234895868" w:history="1">
        <w:r w:rsidRPr="003A2067">
          <w:rPr>
            <w:rStyle w:val="Lienhypertexte"/>
            <w:noProof/>
          </w:rPr>
          <w:t>1.4 L’approche « offline-first »</w:t>
        </w:r>
        <w:r>
          <w:rPr>
            <w:noProof/>
            <w:webHidden/>
          </w:rPr>
          <w:tab/>
        </w:r>
        <w:r>
          <w:rPr>
            <w:noProof/>
            <w:webHidden/>
          </w:rPr>
          <w:fldChar w:fldCharType="begin"/>
        </w:r>
        <w:r>
          <w:rPr>
            <w:noProof/>
            <w:webHidden/>
          </w:rPr>
          <w:instrText xml:space="preserve"> PAGEREF _Toc234895868 \h </w:instrText>
        </w:r>
        <w:r>
          <w:rPr>
            <w:noProof/>
            <w:webHidden/>
          </w:rPr>
        </w:r>
        <w:r>
          <w:rPr>
            <w:noProof/>
            <w:webHidden/>
          </w:rPr>
          <w:fldChar w:fldCharType="separate"/>
        </w:r>
        <w:r>
          <w:rPr>
            <w:noProof/>
            <w:webHidden/>
          </w:rPr>
          <w:t>7</w:t>
        </w:r>
        <w:r>
          <w:rPr>
            <w:noProof/>
            <w:webHidden/>
          </w:rPr>
          <w:fldChar w:fldCharType="end"/>
        </w:r>
      </w:hyperlink>
    </w:p>
    <w:p w14:paraId="1F4F0559" w14:textId="524438F0" w:rsidR="00AC23BD" w:rsidRDefault="00AC23BD">
      <w:pPr>
        <w:pStyle w:val="TM2"/>
        <w:tabs>
          <w:tab w:val="right" w:leader="dot" w:pos="9062"/>
        </w:tabs>
        <w:rPr>
          <w:noProof/>
        </w:rPr>
      </w:pPr>
      <w:hyperlink w:anchor="_Toc234895869" w:history="1">
        <w:r w:rsidRPr="003A2067">
          <w:rPr>
            <w:rStyle w:val="Lienhypertexte"/>
            <w:noProof/>
          </w:rPr>
          <w:t>Section 2 — Revue critique de la littérature</w:t>
        </w:r>
        <w:r>
          <w:rPr>
            <w:noProof/>
            <w:webHidden/>
          </w:rPr>
          <w:tab/>
        </w:r>
        <w:r>
          <w:rPr>
            <w:noProof/>
            <w:webHidden/>
          </w:rPr>
          <w:fldChar w:fldCharType="begin"/>
        </w:r>
        <w:r>
          <w:rPr>
            <w:noProof/>
            <w:webHidden/>
          </w:rPr>
          <w:instrText xml:space="preserve"> PAGEREF _Toc234895869 \h </w:instrText>
        </w:r>
        <w:r>
          <w:rPr>
            <w:noProof/>
            <w:webHidden/>
          </w:rPr>
        </w:r>
        <w:r>
          <w:rPr>
            <w:noProof/>
            <w:webHidden/>
          </w:rPr>
          <w:fldChar w:fldCharType="separate"/>
        </w:r>
        <w:r>
          <w:rPr>
            <w:noProof/>
            <w:webHidden/>
          </w:rPr>
          <w:t>7</w:t>
        </w:r>
        <w:r>
          <w:rPr>
            <w:noProof/>
            <w:webHidden/>
          </w:rPr>
          <w:fldChar w:fldCharType="end"/>
        </w:r>
      </w:hyperlink>
    </w:p>
    <w:p w14:paraId="358CDC4F" w14:textId="7656331E" w:rsidR="00AC23BD" w:rsidRDefault="00AC23BD">
      <w:pPr>
        <w:pStyle w:val="TM3"/>
        <w:tabs>
          <w:tab w:val="right" w:leader="dot" w:pos="9062"/>
        </w:tabs>
        <w:rPr>
          <w:noProof/>
        </w:rPr>
      </w:pPr>
      <w:hyperlink w:anchor="_Toc234895870" w:history="1">
        <w:r w:rsidRPr="003A2067">
          <w:rPr>
            <w:rStyle w:val="Lienhypertexte"/>
            <w:noProof/>
          </w:rPr>
          <w:t>2.1 Le socioconstructivisme — Vygotsky (1978)</w:t>
        </w:r>
        <w:r>
          <w:rPr>
            <w:noProof/>
            <w:webHidden/>
          </w:rPr>
          <w:tab/>
        </w:r>
        <w:r>
          <w:rPr>
            <w:noProof/>
            <w:webHidden/>
          </w:rPr>
          <w:fldChar w:fldCharType="begin"/>
        </w:r>
        <w:r>
          <w:rPr>
            <w:noProof/>
            <w:webHidden/>
          </w:rPr>
          <w:instrText xml:space="preserve"> PAGEREF _Toc234895870 \h </w:instrText>
        </w:r>
        <w:r>
          <w:rPr>
            <w:noProof/>
            <w:webHidden/>
          </w:rPr>
        </w:r>
        <w:r>
          <w:rPr>
            <w:noProof/>
            <w:webHidden/>
          </w:rPr>
          <w:fldChar w:fldCharType="separate"/>
        </w:r>
        <w:r>
          <w:rPr>
            <w:noProof/>
            <w:webHidden/>
          </w:rPr>
          <w:t>7</w:t>
        </w:r>
        <w:r>
          <w:rPr>
            <w:noProof/>
            <w:webHidden/>
          </w:rPr>
          <w:fldChar w:fldCharType="end"/>
        </w:r>
      </w:hyperlink>
    </w:p>
    <w:p w14:paraId="77EC8648" w14:textId="24C2F7F3" w:rsidR="00AC23BD" w:rsidRDefault="00AC23BD">
      <w:pPr>
        <w:pStyle w:val="TM3"/>
        <w:tabs>
          <w:tab w:val="right" w:leader="dot" w:pos="9062"/>
        </w:tabs>
        <w:rPr>
          <w:noProof/>
        </w:rPr>
      </w:pPr>
      <w:hyperlink w:anchor="_Toc234895871" w:history="1">
        <w:r w:rsidRPr="003A2067">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_Toc234895871 \h </w:instrText>
        </w:r>
        <w:r>
          <w:rPr>
            <w:noProof/>
            <w:webHidden/>
          </w:rPr>
        </w:r>
        <w:r>
          <w:rPr>
            <w:noProof/>
            <w:webHidden/>
          </w:rPr>
          <w:fldChar w:fldCharType="separate"/>
        </w:r>
        <w:r>
          <w:rPr>
            <w:noProof/>
            <w:webHidden/>
          </w:rPr>
          <w:t>8</w:t>
        </w:r>
        <w:r>
          <w:rPr>
            <w:noProof/>
            <w:webHidden/>
          </w:rPr>
          <w:fldChar w:fldCharType="end"/>
        </w:r>
      </w:hyperlink>
    </w:p>
    <w:p w14:paraId="47E87237" w14:textId="5E64C2C6" w:rsidR="00AC23BD" w:rsidRDefault="00AC23BD">
      <w:pPr>
        <w:pStyle w:val="TM3"/>
        <w:tabs>
          <w:tab w:val="right" w:leader="dot" w:pos="9062"/>
        </w:tabs>
        <w:rPr>
          <w:noProof/>
        </w:rPr>
      </w:pPr>
      <w:hyperlink w:anchor="_Toc234895872" w:history="1">
        <w:r w:rsidRPr="003A2067">
          <w:rPr>
            <w:rStyle w:val="Lienhypertexte"/>
            <w:noProof/>
          </w:rPr>
          <w:t>2.3 Architecture REST et monolithe structuré — Fielding (2000) et Newman (2015)</w:t>
        </w:r>
        <w:r>
          <w:rPr>
            <w:noProof/>
            <w:webHidden/>
          </w:rPr>
          <w:tab/>
        </w:r>
        <w:r>
          <w:rPr>
            <w:noProof/>
            <w:webHidden/>
          </w:rPr>
          <w:fldChar w:fldCharType="begin"/>
        </w:r>
        <w:r>
          <w:rPr>
            <w:noProof/>
            <w:webHidden/>
          </w:rPr>
          <w:instrText xml:space="preserve"> PAGEREF _Toc234895872 \h </w:instrText>
        </w:r>
        <w:r>
          <w:rPr>
            <w:noProof/>
            <w:webHidden/>
          </w:rPr>
        </w:r>
        <w:r>
          <w:rPr>
            <w:noProof/>
            <w:webHidden/>
          </w:rPr>
          <w:fldChar w:fldCharType="separate"/>
        </w:r>
        <w:r>
          <w:rPr>
            <w:noProof/>
            <w:webHidden/>
          </w:rPr>
          <w:t>8</w:t>
        </w:r>
        <w:r>
          <w:rPr>
            <w:noProof/>
            <w:webHidden/>
          </w:rPr>
          <w:fldChar w:fldCharType="end"/>
        </w:r>
      </w:hyperlink>
    </w:p>
    <w:p w14:paraId="3B727DC6" w14:textId="08D34D2E" w:rsidR="00AC23BD" w:rsidRDefault="00AC23BD">
      <w:pPr>
        <w:pStyle w:val="TM3"/>
        <w:tabs>
          <w:tab w:val="right" w:leader="dot" w:pos="9062"/>
        </w:tabs>
        <w:rPr>
          <w:noProof/>
        </w:rPr>
      </w:pPr>
      <w:hyperlink w:anchor="_Toc234895873" w:history="1">
        <w:r w:rsidRPr="003A2067">
          <w:rPr>
            <w:rStyle w:val="Lienhypertexte"/>
            <w:noProof/>
          </w:rPr>
          <w:t>2.4 Le paradoxe de sur-fonctionnalité — Naveh et al. (2010)</w:t>
        </w:r>
        <w:r>
          <w:rPr>
            <w:noProof/>
            <w:webHidden/>
          </w:rPr>
          <w:tab/>
        </w:r>
        <w:r>
          <w:rPr>
            <w:noProof/>
            <w:webHidden/>
          </w:rPr>
          <w:fldChar w:fldCharType="begin"/>
        </w:r>
        <w:r>
          <w:rPr>
            <w:noProof/>
            <w:webHidden/>
          </w:rPr>
          <w:instrText xml:space="preserve"> PAGEREF _Toc234895873 \h </w:instrText>
        </w:r>
        <w:r>
          <w:rPr>
            <w:noProof/>
            <w:webHidden/>
          </w:rPr>
        </w:r>
        <w:r>
          <w:rPr>
            <w:noProof/>
            <w:webHidden/>
          </w:rPr>
          <w:fldChar w:fldCharType="separate"/>
        </w:r>
        <w:r>
          <w:rPr>
            <w:noProof/>
            <w:webHidden/>
          </w:rPr>
          <w:t>9</w:t>
        </w:r>
        <w:r>
          <w:rPr>
            <w:noProof/>
            <w:webHidden/>
          </w:rPr>
          <w:fldChar w:fldCharType="end"/>
        </w:r>
      </w:hyperlink>
    </w:p>
    <w:p w14:paraId="324FEDF2" w14:textId="3B4EC6EE" w:rsidR="00AC23BD" w:rsidRDefault="00AC23BD">
      <w:pPr>
        <w:pStyle w:val="TM3"/>
        <w:tabs>
          <w:tab w:val="right" w:leader="dot" w:pos="9062"/>
        </w:tabs>
        <w:rPr>
          <w:noProof/>
        </w:rPr>
      </w:pPr>
      <w:hyperlink w:anchor="_Toc234895874" w:history="1">
        <w:r w:rsidRPr="003A2067">
          <w:rPr>
            <w:rStyle w:val="Lienhypertexte"/>
            <w:noProof/>
          </w:rPr>
          <w:t>Conclusion du chapitre</w:t>
        </w:r>
        <w:r>
          <w:rPr>
            <w:noProof/>
            <w:webHidden/>
          </w:rPr>
          <w:tab/>
        </w:r>
        <w:r>
          <w:rPr>
            <w:noProof/>
            <w:webHidden/>
          </w:rPr>
          <w:fldChar w:fldCharType="begin"/>
        </w:r>
        <w:r>
          <w:rPr>
            <w:noProof/>
            <w:webHidden/>
          </w:rPr>
          <w:instrText xml:space="preserve"> PAGEREF _Toc234895874 \h </w:instrText>
        </w:r>
        <w:r>
          <w:rPr>
            <w:noProof/>
            <w:webHidden/>
          </w:rPr>
        </w:r>
        <w:r>
          <w:rPr>
            <w:noProof/>
            <w:webHidden/>
          </w:rPr>
          <w:fldChar w:fldCharType="separate"/>
        </w:r>
        <w:r>
          <w:rPr>
            <w:noProof/>
            <w:webHidden/>
          </w:rPr>
          <w:t>9</w:t>
        </w:r>
        <w:r>
          <w:rPr>
            <w:noProof/>
            <w:webHidden/>
          </w:rPr>
          <w:fldChar w:fldCharType="end"/>
        </w:r>
      </w:hyperlink>
    </w:p>
    <w:p w14:paraId="3F682EA9" w14:textId="1EABCFF0" w:rsidR="00AC23BD" w:rsidRDefault="00AC23BD">
      <w:pPr>
        <w:pStyle w:val="TM1"/>
        <w:tabs>
          <w:tab w:val="right" w:leader="dot" w:pos="9062"/>
        </w:tabs>
        <w:rPr>
          <w:noProof/>
        </w:rPr>
      </w:pPr>
      <w:hyperlink w:anchor="_Toc234895875" w:history="1">
        <w:r w:rsidRPr="003A2067">
          <w:rPr>
            <w:rStyle w:val="Lienhypertexte"/>
            <w:noProof/>
          </w:rPr>
          <w:t>CHAPITRE II — CONTEXTE DE L’ÉTUDE</w:t>
        </w:r>
        <w:r>
          <w:rPr>
            <w:noProof/>
            <w:webHidden/>
          </w:rPr>
          <w:tab/>
        </w:r>
        <w:r>
          <w:rPr>
            <w:noProof/>
            <w:webHidden/>
          </w:rPr>
          <w:fldChar w:fldCharType="begin"/>
        </w:r>
        <w:r>
          <w:rPr>
            <w:noProof/>
            <w:webHidden/>
          </w:rPr>
          <w:instrText xml:space="preserve"> PAGEREF _Toc234895875 \h </w:instrText>
        </w:r>
        <w:r>
          <w:rPr>
            <w:noProof/>
            <w:webHidden/>
          </w:rPr>
        </w:r>
        <w:r>
          <w:rPr>
            <w:noProof/>
            <w:webHidden/>
          </w:rPr>
          <w:fldChar w:fldCharType="separate"/>
        </w:r>
        <w:r>
          <w:rPr>
            <w:noProof/>
            <w:webHidden/>
          </w:rPr>
          <w:t>10</w:t>
        </w:r>
        <w:r>
          <w:rPr>
            <w:noProof/>
            <w:webHidden/>
          </w:rPr>
          <w:fldChar w:fldCharType="end"/>
        </w:r>
      </w:hyperlink>
    </w:p>
    <w:p w14:paraId="1AD2E9C1" w14:textId="13722CCD" w:rsidR="00AC23BD" w:rsidRDefault="00AC23BD">
      <w:pPr>
        <w:pStyle w:val="TM3"/>
        <w:tabs>
          <w:tab w:val="right" w:leader="dot" w:pos="9062"/>
        </w:tabs>
        <w:rPr>
          <w:noProof/>
        </w:rPr>
      </w:pPr>
      <w:hyperlink w:anchor="_Toc234895876" w:history="1">
        <w:r w:rsidRPr="003A2067">
          <w:rPr>
            <w:rStyle w:val="Lienhypertexte"/>
            <w:noProof/>
          </w:rPr>
          <w:t>Introduction du chapitre</w:t>
        </w:r>
        <w:r>
          <w:rPr>
            <w:noProof/>
            <w:webHidden/>
          </w:rPr>
          <w:tab/>
        </w:r>
        <w:r>
          <w:rPr>
            <w:noProof/>
            <w:webHidden/>
          </w:rPr>
          <w:fldChar w:fldCharType="begin"/>
        </w:r>
        <w:r>
          <w:rPr>
            <w:noProof/>
            <w:webHidden/>
          </w:rPr>
          <w:instrText xml:space="preserve"> PAGEREF _Toc234895876 \h </w:instrText>
        </w:r>
        <w:r>
          <w:rPr>
            <w:noProof/>
            <w:webHidden/>
          </w:rPr>
        </w:r>
        <w:r>
          <w:rPr>
            <w:noProof/>
            <w:webHidden/>
          </w:rPr>
          <w:fldChar w:fldCharType="separate"/>
        </w:r>
        <w:r>
          <w:rPr>
            <w:noProof/>
            <w:webHidden/>
          </w:rPr>
          <w:t>10</w:t>
        </w:r>
        <w:r>
          <w:rPr>
            <w:noProof/>
            <w:webHidden/>
          </w:rPr>
          <w:fldChar w:fldCharType="end"/>
        </w:r>
      </w:hyperlink>
    </w:p>
    <w:p w14:paraId="285E5B38" w14:textId="52B6DBE2" w:rsidR="00AC23BD" w:rsidRDefault="00AC23BD">
      <w:pPr>
        <w:pStyle w:val="TM2"/>
        <w:tabs>
          <w:tab w:val="right" w:leader="dot" w:pos="9062"/>
        </w:tabs>
        <w:rPr>
          <w:noProof/>
        </w:rPr>
      </w:pPr>
      <w:hyperlink w:anchor="_Toc234895877" w:history="1">
        <w:r w:rsidRPr="003A2067">
          <w:rPr>
            <w:rStyle w:val="Lienhypertexte"/>
            <w:noProof/>
          </w:rPr>
          <w:t>Section 1 — Contexte général</w:t>
        </w:r>
        <w:r>
          <w:rPr>
            <w:noProof/>
            <w:webHidden/>
          </w:rPr>
          <w:tab/>
        </w:r>
        <w:r>
          <w:rPr>
            <w:noProof/>
            <w:webHidden/>
          </w:rPr>
          <w:fldChar w:fldCharType="begin"/>
        </w:r>
        <w:r>
          <w:rPr>
            <w:noProof/>
            <w:webHidden/>
          </w:rPr>
          <w:instrText xml:space="preserve"> PAGEREF _Toc234895877 \h </w:instrText>
        </w:r>
        <w:r>
          <w:rPr>
            <w:noProof/>
            <w:webHidden/>
          </w:rPr>
        </w:r>
        <w:r>
          <w:rPr>
            <w:noProof/>
            <w:webHidden/>
          </w:rPr>
          <w:fldChar w:fldCharType="separate"/>
        </w:r>
        <w:r>
          <w:rPr>
            <w:noProof/>
            <w:webHidden/>
          </w:rPr>
          <w:t>10</w:t>
        </w:r>
        <w:r>
          <w:rPr>
            <w:noProof/>
            <w:webHidden/>
          </w:rPr>
          <w:fldChar w:fldCharType="end"/>
        </w:r>
      </w:hyperlink>
    </w:p>
    <w:p w14:paraId="46DE3F79" w14:textId="41D36EDE" w:rsidR="00AC23BD" w:rsidRDefault="00AC23BD">
      <w:pPr>
        <w:pStyle w:val="TM3"/>
        <w:tabs>
          <w:tab w:val="right" w:leader="dot" w:pos="9062"/>
        </w:tabs>
        <w:rPr>
          <w:noProof/>
        </w:rPr>
      </w:pPr>
      <w:hyperlink w:anchor="_Toc234895878" w:history="1">
        <w:r w:rsidRPr="003A2067">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_Toc234895878 \h </w:instrText>
        </w:r>
        <w:r>
          <w:rPr>
            <w:noProof/>
            <w:webHidden/>
          </w:rPr>
        </w:r>
        <w:r>
          <w:rPr>
            <w:noProof/>
            <w:webHidden/>
          </w:rPr>
          <w:fldChar w:fldCharType="separate"/>
        </w:r>
        <w:r>
          <w:rPr>
            <w:noProof/>
            <w:webHidden/>
          </w:rPr>
          <w:t>10</w:t>
        </w:r>
        <w:r>
          <w:rPr>
            <w:noProof/>
            <w:webHidden/>
          </w:rPr>
          <w:fldChar w:fldCharType="end"/>
        </w:r>
      </w:hyperlink>
    </w:p>
    <w:p w14:paraId="5735CD69" w14:textId="2CEAACD1" w:rsidR="00AC23BD" w:rsidRDefault="00AC23BD">
      <w:pPr>
        <w:pStyle w:val="TM3"/>
        <w:tabs>
          <w:tab w:val="right" w:leader="dot" w:pos="9062"/>
        </w:tabs>
        <w:rPr>
          <w:noProof/>
        </w:rPr>
      </w:pPr>
      <w:hyperlink w:anchor="_Toc234895879" w:history="1">
        <w:r w:rsidRPr="003A2067">
          <w:rPr>
            <w:rStyle w:val="Lienhypertexte"/>
            <w:noProof/>
          </w:rPr>
          <w:t>1.2 Les enjeux pédagogiques du numérique</w:t>
        </w:r>
        <w:r>
          <w:rPr>
            <w:noProof/>
            <w:webHidden/>
          </w:rPr>
          <w:tab/>
        </w:r>
        <w:r>
          <w:rPr>
            <w:noProof/>
            <w:webHidden/>
          </w:rPr>
          <w:fldChar w:fldCharType="begin"/>
        </w:r>
        <w:r>
          <w:rPr>
            <w:noProof/>
            <w:webHidden/>
          </w:rPr>
          <w:instrText xml:space="preserve"> PAGEREF _Toc234895879 \h </w:instrText>
        </w:r>
        <w:r>
          <w:rPr>
            <w:noProof/>
            <w:webHidden/>
          </w:rPr>
        </w:r>
        <w:r>
          <w:rPr>
            <w:noProof/>
            <w:webHidden/>
          </w:rPr>
          <w:fldChar w:fldCharType="separate"/>
        </w:r>
        <w:r>
          <w:rPr>
            <w:noProof/>
            <w:webHidden/>
          </w:rPr>
          <w:t>10</w:t>
        </w:r>
        <w:r>
          <w:rPr>
            <w:noProof/>
            <w:webHidden/>
          </w:rPr>
          <w:fldChar w:fldCharType="end"/>
        </w:r>
      </w:hyperlink>
    </w:p>
    <w:p w14:paraId="461627C9" w14:textId="5EA1A0BB" w:rsidR="00AC23BD" w:rsidRDefault="00AC23BD">
      <w:pPr>
        <w:pStyle w:val="TM2"/>
        <w:tabs>
          <w:tab w:val="right" w:leader="dot" w:pos="9062"/>
        </w:tabs>
        <w:rPr>
          <w:noProof/>
        </w:rPr>
      </w:pPr>
      <w:hyperlink w:anchor="_Toc234895880" w:history="1">
        <w:r w:rsidRPr="003A2067">
          <w:rPr>
            <w:rStyle w:val="Lienhypertexte"/>
            <w:noProof/>
          </w:rPr>
          <w:t>Section 2 — Contexte spécifique à l’AFI</w:t>
        </w:r>
        <w:r>
          <w:rPr>
            <w:noProof/>
            <w:webHidden/>
          </w:rPr>
          <w:tab/>
        </w:r>
        <w:r>
          <w:rPr>
            <w:noProof/>
            <w:webHidden/>
          </w:rPr>
          <w:fldChar w:fldCharType="begin"/>
        </w:r>
        <w:r>
          <w:rPr>
            <w:noProof/>
            <w:webHidden/>
          </w:rPr>
          <w:instrText xml:space="preserve"> PAGEREF _Toc234895880 \h </w:instrText>
        </w:r>
        <w:r>
          <w:rPr>
            <w:noProof/>
            <w:webHidden/>
          </w:rPr>
        </w:r>
        <w:r>
          <w:rPr>
            <w:noProof/>
            <w:webHidden/>
          </w:rPr>
          <w:fldChar w:fldCharType="separate"/>
        </w:r>
        <w:r>
          <w:rPr>
            <w:noProof/>
            <w:webHidden/>
          </w:rPr>
          <w:t>11</w:t>
        </w:r>
        <w:r>
          <w:rPr>
            <w:noProof/>
            <w:webHidden/>
          </w:rPr>
          <w:fldChar w:fldCharType="end"/>
        </w:r>
      </w:hyperlink>
    </w:p>
    <w:p w14:paraId="5B012069" w14:textId="0D9C58A5" w:rsidR="00AC23BD" w:rsidRDefault="00AC23BD">
      <w:pPr>
        <w:pStyle w:val="TM3"/>
        <w:tabs>
          <w:tab w:val="right" w:leader="dot" w:pos="9062"/>
        </w:tabs>
        <w:rPr>
          <w:noProof/>
        </w:rPr>
      </w:pPr>
      <w:hyperlink w:anchor="_Toc234895881" w:history="1">
        <w:r w:rsidRPr="003A2067">
          <w:rPr>
            <w:rStyle w:val="Lienhypertexte"/>
            <w:noProof/>
          </w:rPr>
          <w:t>2.1 Présentation de l’AFI</w:t>
        </w:r>
        <w:r>
          <w:rPr>
            <w:noProof/>
            <w:webHidden/>
          </w:rPr>
          <w:tab/>
        </w:r>
        <w:r>
          <w:rPr>
            <w:noProof/>
            <w:webHidden/>
          </w:rPr>
          <w:fldChar w:fldCharType="begin"/>
        </w:r>
        <w:r>
          <w:rPr>
            <w:noProof/>
            <w:webHidden/>
          </w:rPr>
          <w:instrText xml:space="preserve"> PAGEREF _Toc234895881 \h </w:instrText>
        </w:r>
        <w:r>
          <w:rPr>
            <w:noProof/>
            <w:webHidden/>
          </w:rPr>
        </w:r>
        <w:r>
          <w:rPr>
            <w:noProof/>
            <w:webHidden/>
          </w:rPr>
          <w:fldChar w:fldCharType="separate"/>
        </w:r>
        <w:r>
          <w:rPr>
            <w:noProof/>
            <w:webHidden/>
          </w:rPr>
          <w:t>11</w:t>
        </w:r>
        <w:r>
          <w:rPr>
            <w:noProof/>
            <w:webHidden/>
          </w:rPr>
          <w:fldChar w:fldCharType="end"/>
        </w:r>
      </w:hyperlink>
    </w:p>
    <w:p w14:paraId="5545468B" w14:textId="497198FE" w:rsidR="00AC23BD" w:rsidRDefault="00AC23BD">
      <w:pPr>
        <w:pStyle w:val="TM3"/>
        <w:tabs>
          <w:tab w:val="right" w:leader="dot" w:pos="9062"/>
        </w:tabs>
        <w:rPr>
          <w:noProof/>
        </w:rPr>
      </w:pPr>
      <w:hyperlink w:anchor="_Toc234895882" w:history="1">
        <w:r w:rsidRPr="003A2067">
          <w:rPr>
            <w:rStyle w:val="Lienhypertexte"/>
            <w:noProof/>
          </w:rPr>
          <w:t>2.2 Pratiques actuelles de partage</w:t>
        </w:r>
        <w:r>
          <w:rPr>
            <w:noProof/>
            <w:webHidden/>
          </w:rPr>
          <w:tab/>
        </w:r>
        <w:r>
          <w:rPr>
            <w:noProof/>
            <w:webHidden/>
          </w:rPr>
          <w:fldChar w:fldCharType="begin"/>
        </w:r>
        <w:r>
          <w:rPr>
            <w:noProof/>
            <w:webHidden/>
          </w:rPr>
          <w:instrText xml:space="preserve"> PAGEREF _Toc234895882 \h </w:instrText>
        </w:r>
        <w:r>
          <w:rPr>
            <w:noProof/>
            <w:webHidden/>
          </w:rPr>
        </w:r>
        <w:r>
          <w:rPr>
            <w:noProof/>
            <w:webHidden/>
          </w:rPr>
          <w:fldChar w:fldCharType="separate"/>
        </w:r>
        <w:r>
          <w:rPr>
            <w:noProof/>
            <w:webHidden/>
          </w:rPr>
          <w:t>11</w:t>
        </w:r>
        <w:r>
          <w:rPr>
            <w:noProof/>
            <w:webHidden/>
          </w:rPr>
          <w:fldChar w:fldCharType="end"/>
        </w:r>
      </w:hyperlink>
    </w:p>
    <w:p w14:paraId="5DB019A3" w14:textId="7BA03999" w:rsidR="00AC23BD" w:rsidRDefault="00AC23BD">
      <w:pPr>
        <w:pStyle w:val="TM3"/>
        <w:tabs>
          <w:tab w:val="right" w:leader="dot" w:pos="9062"/>
        </w:tabs>
        <w:rPr>
          <w:noProof/>
        </w:rPr>
      </w:pPr>
      <w:hyperlink w:anchor="_Toc234895883" w:history="1">
        <w:r w:rsidRPr="003A2067">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_Toc234895883 \h </w:instrText>
        </w:r>
        <w:r>
          <w:rPr>
            <w:noProof/>
            <w:webHidden/>
          </w:rPr>
        </w:r>
        <w:r>
          <w:rPr>
            <w:noProof/>
            <w:webHidden/>
          </w:rPr>
          <w:fldChar w:fldCharType="separate"/>
        </w:r>
        <w:r>
          <w:rPr>
            <w:noProof/>
            <w:webHidden/>
          </w:rPr>
          <w:t>12</w:t>
        </w:r>
        <w:r>
          <w:rPr>
            <w:noProof/>
            <w:webHidden/>
          </w:rPr>
          <w:fldChar w:fldCharType="end"/>
        </w:r>
      </w:hyperlink>
    </w:p>
    <w:p w14:paraId="47D46592" w14:textId="2F503EDF" w:rsidR="00AC23BD" w:rsidRDefault="00AC23BD">
      <w:pPr>
        <w:pStyle w:val="TM3"/>
        <w:tabs>
          <w:tab w:val="right" w:leader="dot" w:pos="9062"/>
        </w:tabs>
        <w:rPr>
          <w:noProof/>
        </w:rPr>
      </w:pPr>
      <w:hyperlink w:anchor="_Toc234895884" w:history="1">
        <w:r w:rsidRPr="003A2067">
          <w:rPr>
            <w:rStyle w:val="Lienhypertexte"/>
            <w:noProof/>
          </w:rPr>
          <w:t>Conclusion du chapitre</w:t>
        </w:r>
        <w:r>
          <w:rPr>
            <w:noProof/>
            <w:webHidden/>
          </w:rPr>
          <w:tab/>
        </w:r>
        <w:r>
          <w:rPr>
            <w:noProof/>
            <w:webHidden/>
          </w:rPr>
          <w:fldChar w:fldCharType="begin"/>
        </w:r>
        <w:r>
          <w:rPr>
            <w:noProof/>
            <w:webHidden/>
          </w:rPr>
          <w:instrText xml:space="preserve"> PAGEREF _Toc234895884 \h </w:instrText>
        </w:r>
        <w:r>
          <w:rPr>
            <w:noProof/>
            <w:webHidden/>
          </w:rPr>
        </w:r>
        <w:r>
          <w:rPr>
            <w:noProof/>
            <w:webHidden/>
          </w:rPr>
          <w:fldChar w:fldCharType="separate"/>
        </w:r>
        <w:r>
          <w:rPr>
            <w:noProof/>
            <w:webHidden/>
          </w:rPr>
          <w:t>12</w:t>
        </w:r>
        <w:r>
          <w:rPr>
            <w:noProof/>
            <w:webHidden/>
          </w:rPr>
          <w:fldChar w:fldCharType="end"/>
        </w:r>
      </w:hyperlink>
    </w:p>
    <w:p w14:paraId="3A496656" w14:textId="7AC1AE11" w:rsidR="00AC23BD" w:rsidRDefault="00AC23BD">
      <w:pPr>
        <w:pStyle w:val="TM1"/>
        <w:tabs>
          <w:tab w:val="right" w:leader="dot" w:pos="9062"/>
        </w:tabs>
        <w:rPr>
          <w:noProof/>
        </w:rPr>
      </w:pPr>
      <w:hyperlink w:anchor="_Toc234895885" w:history="1">
        <w:r w:rsidRPr="003A2067">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_Toc234895885 \h </w:instrText>
        </w:r>
        <w:r>
          <w:rPr>
            <w:noProof/>
            <w:webHidden/>
          </w:rPr>
        </w:r>
        <w:r>
          <w:rPr>
            <w:noProof/>
            <w:webHidden/>
          </w:rPr>
          <w:fldChar w:fldCharType="separate"/>
        </w:r>
        <w:r>
          <w:rPr>
            <w:noProof/>
            <w:webHidden/>
          </w:rPr>
          <w:t>14</w:t>
        </w:r>
        <w:r>
          <w:rPr>
            <w:noProof/>
            <w:webHidden/>
          </w:rPr>
          <w:fldChar w:fldCharType="end"/>
        </w:r>
      </w:hyperlink>
    </w:p>
    <w:p w14:paraId="2CE7B1FB" w14:textId="713327D8" w:rsidR="00AC23BD" w:rsidRDefault="00AC23BD">
      <w:pPr>
        <w:pStyle w:val="TM1"/>
        <w:tabs>
          <w:tab w:val="right" w:leader="dot" w:pos="9062"/>
        </w:tabs>
        <w:rPr>
          <w:noProof/>
        </w:rPr>
      </w:pPr>
      <w:hyperlink w:anchor="_Toc234895886" w:history="1">
        <w:r w:rsidRPr="003A2067">
          <w:rPr>
            <w:rStyle w:val="Lienhypertexte"/>
            <w:noProof/>
          </w:rPr>
          <w:t>CHAPITRE III — CADRE MÉTHODOLOGIQUE</w:t>
        </w:r>
        <w:r>
          <w:rPr>
            <w:noProof/>
            <w:webHidden/>
          </w:rPr>
          <w:tab/>
        </w:r>
        <w:r>
          <w:rPr>
            <w:noProof/>
            <w:webHidden/>
          </w:rPr>
          <w:fldChar w:fldCharType="begin"/>
        </w:r>
        <w:r>
          <w:rPr>
            <w:noProof/>
            <w:webHidden/>
          </w:rPr>
          <w:instrText xml:space="preserve"> PAGEREF _Toc234895886 \h </w:instrText>
        </w:r>
        <w:r>
          <w:rPr>
            <w:noProof/>
            <w:webHidden/>
          </w:rPr>
        </w:r>
        <w:r>
          <w:rPr>
            <w:noProof/>
            <w:webHidden/>
          </w:rPr>
          <w:fldChar w:fldCharType="separate"/>
        </w:r>
        <w:r>
          <w:rPr>
            <w:noProof/>
            <w:webHidden/>
          </w:rPr>
          <w:t>15</w:t>
        </w:r>
        <w:r>
          <w:rPr>
            <w:noProof/>
            <w:webHidden/>
          </w:rPr>
          <w:fldChar w:fldCharType="end"/>
        </w:r>
      </w:hyperlink>
    </w:p>
    <w:p w14:paraId="4FA3C1A0" w14:textId="755953EB" w:rsidR="00AC23BD" w:rsidRDefault="00AC23BD">
      <w:pPr>
        <w:pStyle w:val="TM3"/>
        <w:tabs>
          <w:tab w:val="right" w:leader="dot" w:pos="9062"/>
        </w:tabs>
        <w:rPr>
          <w:noProof/>
        </w:rPr>
      </w:pPr>
      <w:hyperlink w:anchor="_Toc234895887" w:history="1">
        <w:r w:rsidRPr="003A2067">
          <w:rPr>
            <w:rStyle w:val="Lienhypertexte"/>
            <w:noProof/>
          </w:rPr>
          <w:t>Introduction du chapitre</w:t>
        </w:r>
        <w:r>
          <w:rPr>
            <w:noProof/>
            <w:webHidden/>
          </w:rPr>
          <w:tab/>
        </w:r>
        <w:r>
          <w:rPr>
            <w:noProof/>
            <w:webHidden/>
          </w:rPr>
          <w:fldChar w:fldCharType="begin"/>
        </w:r>
        <w:r>
          <w:rPr>
            <w:noProof/>
            <w:webHidden/>
          </w:rPr>
          <w:instrText xml:space="preserve"> PAGEREF _Toc234895887 \h </w:instrText>
        </w:r>
        <w:r>
          <w:rPr>
            <w:noProof/>
            <w:webHidden/>
          </w:rPr>
        </w:r>
        <w:r>
          <w:rPr>
            <w:noProof/>
            <w:webHidden/>
          </w:rPr>
          <w:fldChar w:fldCharType="separate"/>
        </w:r>
        <w:r>
          <w:rPr>
            <w:noProof/>
            <w:webHidden/>
          </w:rPr>
          <w:t>15</w:t>
        </w:r>
        <w:r>
          <w:rPr>
            <w:noProof/>
            <w:webHidden/>
          </w:rPr>
          <w:fldChar w:fldCharType="end"/>
        </w:r>
      </w:hyperlink>
    </w:p>
    <w:p w14:paraId="5847EFFD" w14:textId="22FB449A" w:rsidR="00AC23BD" w:rsidRDefault="00AC23BD">
      <w:pPr>
        <w:pStyle w:val="TM2"/>
        <w:tabs>
          <w:tab w:val="right" w:leader="dot" w:pos="9062"/>
        </w:tabs>
        <w:rPr>
          <w:noProof/>
        </w:rPr>
      </w:pPr>
      <w:hyperlink w:anchor="_Toc234895888" w:history="1">
        <w:r w:rsidRPr="003A2067">
          <w:rPr>
            <w:rStyle w:val="Lienhypertexte"/>
            <w:noProof/>
          </w:rPr>
          <w:t>Section 1 — Modélisation et implémentation</w:t>
        </w:r>
        <w:r>
          <w:rPr>
            <w:noProof/>
            <w:webHidden/>
          </w:rPr>
          <w:tab/>
        </w:r>
        <w:r>
          <w:rPr>
            <w:noProof/>
            <w:webHidden/>
          </w:rPr>
          <w:fldChar w:fldCharType="begin"/>
        </w:r>
        <w:r>
          <w:rPr>
            <w:noProof/>
            <w:webHidden/>
          </w:rPr>
          <w:instrText xml:space="preserve"> PAGEREF _Toc234895888 \h </w:instrText>
        </w:r>
        <w:r>
          <w:rPr>
            <w:noProof/>
            <w:webHidden/>
          </w:rPr>
        </w:r>
        <w:r>
          <w:rPr>
            <w:noProof/>
            <w:webHidden/>
          </w:rPr>
          <w:fldChar w:fldCharType="separate"/>
        </w:r>
        <w:r>
          <w:rPr>
            <w:noProof/>
            <w:webHidden/>
          </w:rPr>
          <w:t>15</w:t>
        </w:r>
        <w:r>
          <w:rPr>
            <w:noProof/>
            <w:webHidden/>
          </w:rPr>
          <w:fldChar w:fldCharType="end"/>
        </w:r>
      </w:hyperlink>
    </w:p>
    <w:p w14:paraId="5ACEA715" w14:textId="7D6D1585" w:rsidR="00AC23BD" w:rsidRDefault="00AC23BD">
      <w:pPr>
        <w:pStyle w:val="TM3"/>
        <w:tabs>
          <w:tab w:val="right" w:leader="dot" w:pos="9062"/>
        </w:tabs>
        <w:rPr>
          <w:noProof/>
        </w:rPr>
      </w:pPr>
      <w:hyperlink w:anchor="_Toc234895889" w:history="1">
        <w:r w:rsidRPr="003A2067">
          <w:rPr>
            <w:rStyle w:val="Lienhypertexte"/>
            <w:noProof/>
          </w:rPr>
          <w:t>1.1 Diagramme de classes</w:t>
        </w:r>
        <w:r>
          <w:rPr>
            <w:noProof/>
            <w:webHidden/>
          </w:rPr>
          <w:tab/>
        </w:r>
        <w:r>
          <w:rPr>
            <w:noProof/>
            <w:webHidden/>
          </w:rPr>
          <w:fldChar w:fldCharType="begin"/>
        </w:r>
        <w:r>
          <w:rPr>
            <w:noProof/>
            <w:webHidden/>
          </w:rPr>
          <w:instrText xml:space="preserve"> PAGEREF _Toc234895889 \h </w:instrText>
        </w:r>
        <w:r>
          <w:rPr>
            <w:noProof/>
            <w:webHidden/>
          </w:rPr>
        </w:r>
        <w:r>
          <w:rPr>
            <w:noProof/>
            <w:webHidden/>
          </w:rPr>
          <w:fldChar w:fldCharType="separate"/>
        </w:r>
        <w:r>
          <w:rPr>
            <w:noProof/>
            <w:webHidden/>
          </w:rPr>
          <w:t>15</w:t>
        </w:r>
        <w:r>
          <w:rPr>
            <w:noProof/>
            <w:webHidden/>
          </w:rPr>
          <w:fldChar w:fldCharType="end"/>
        </w:r>
      </w:hyperlink>
    </w:p>
    <w:p w14:paraId="44ECB93B" w14:textId="07FEEE27" w:rsidR="00AC23BD" w:rsidRDefault="00AC23BD">
      <w:pPr>
        <w:pStyle w:val="TM3"/>
        <w:tabs>
          <w:tab w:val="right" w:leader="dot" w:pos="9062"/>
        </w:tabs>
        <w:rPr>
          <w:noProof/>
        </w:rPr>
      </w:pPr>
      <w:hyperlink w:anchor="_Toc234895890" w:history="1">
        <w:r w:rsidRPr="003A2067">
          <w:rPr>
            <w:rStyle w:val="Lienhypertexte"/>
            <w:noProof/>
          </w:rPr>
          <w:t>1.2 Schéma de la base de données</w:t>
        </w:r>
        <w:r>
          <w:rPr>
            <w:noProof/>
            <w:webHidden/>
          </w:rPr>
          <w:tab/>
        </w:r>
        <w:r>
          <w:rPr>
            <w:noProof/>
            <w:webHidden/>
          </w:rPr>
          <w:fldChar w:fldCharType="begin"/>
        </w:r>
        <w:r>
          <w:rPr>
            <w:noProof/>
            <w:webHidden/>
          </w:rPr>
          <w:instrText xml:space="preserve"> PAGEREF _Toc234895890 \h </w:instrText>
        </w:r>
        <w:r>
          <w:rPr>
            <w:noProof/>
            <w:webHidden/>
          </w:rPr>
        </w:r>
        <w:r>
          <w:rPr>
            <w:noProof/>
            <w:webHidden/>
          </w:rPr>
          <w:fldChar w:fldCharType="separate"/>
        </w:r>
        <w:r>
          <w:rPr>
            <w:noProof/>
            <w:webHidden/>
          </w:rPr>
          <w:t>15</w:t>
        </w:r>
        <w:r>
          <w:rPr>
            <w:noProof/>
            <w:webHidden/>
          </w:rPr>
          <w:fldChar w:fldCharType="end"/>
        </w:r>
      </w:hyperlink>
    </w:p>
    <w:p w14:paraId="488AD5CA" w14:textId="40E442CB" w:rsidR="00AC23BD" w:rsidRDefault="00AC23BD">
      <w:pPr>
        <w:pStyle w:val="TM3"/>
        <w:tabs>
          <w:tab w:val="right" w:leader="dot" w:pos="9062"/>
        </w:tabs>
        <w:rPr>
          <w:noProof/>
        </w:rPr>
      </w:pPr>
      <w:hyperlink w:anchor="_Toc234895891" w:history="1">
        <w:r w:rsidRPr="003A2067">
          <w:rPr>
            <w:rStyle w:val="Lienhypertexte"/>
            <w:noProof/>
          </w:rPr>
          <w:t>1.3 Diagramme de composants</w:t>
        </w:r>
        <w:r>
          <w:rPr>
            <w:noProof/>
            <w:webHidden/>
          </w:rPr>
          <w:tab/>
        </w:r>
        <w:r>
          <w:rPr>
            <w:noProof/>
            <w:webHidden/>
          </w:rPr>
          <w:fldChar w:fldCharType="begin"/>
        </w:r>
        <w:r>
          <w:rPr>
            <w:noProof/>
            <w:webHidden/>
          </w:rPr>
          <w:instrText xml:space="preserve"> PAGEREF _Toc234895891 \h </w:instrText>
        </w:r>
        <w:r>
          <w:rPr>
            <w:noProof/>
            <w:webHidden/>
          </w:rPr>
        </w:r>
        <w:r>
          <w:rPr>
            <w:noProof/>
            <w:webHidden/>
          </w:rPr>
          <w:fldChar w:fldCharType="separate"/>
        </w:r>
        <w:r>
          <w:rPr>
            <w:noProof/>
            <w:webHidden/>
          </w:rPr>
          <w:t>16</w:t>
        </w:r>
        <w:r>
          <w:rPr>
            <w:noProof/>
            <w:webHidden/>
          </w:rPr>
          <w:fldChar w:fldCharType="end"/>
        </w:r>
      </w:hyperlink>
    </w:p>
    <w:p w14:paraId="1138798E" w14:textId="1CEE44F3" w:rsidR="00AC23BD" w:rsidRDefault="00AC23BD">
      <w:pPr>
        <w:pStyle w:val="TM3"/>
        <w:tabs>
          <w:tab w:val="right" w:leader="dot" w:pos="9062"/>
        </w:tabs>
        <w:rPr>
          <w:noProof/>
        </w:rPr>
      </w:pPr>
      <w:hyperlink w:anchor="_Toc234895892" w:history="1">
        <w:r w:rsidRPr="003A2067">
          <w:rPr>
            <w:rStyle w:val="Lienhypertexte"/>
            <w:noProof/>
          </w:rPr>
          <w:t>1.4 Diagramme de cas d’utilisation</w:t>
        </w:r>
        <w:r>
          <w:rPr>
            <w:noProof/>
            <w:webHidden/>
          </w:rPr>
          <w:tab/>
        </w:r>
        <w:r>
          <w:rPr>
            <w:noProof/>
            <w:webHidden/>
          </w:rPr>
          <w:fldChar w:fldCharType="begin"/>
        </w:r>
        <w:r>
          <w:rPr>
            <w:noProof/>
            <w:webHidden/>
          </w:rPr>
          <w:instrText xml:space="preserve"> PAGEREF _Toc234895892 \h </w:instrText>
        </w:r>
        <w:r>
          <w:rPr>
            <w:noProof/>
            <w:webHidden/>
          </w:rPr>
        </w:r>
        <w:r>
          <w:rPr>
            <w:noProof/>
            <w:webHidden/>
          </w:rPr>
          <w:fldChar w:fldCharType="separate"/>
        </w:r>
        <w:r>
          <w:rPr>
            <w:noProof/>
            <w:webHidden/>
          </w:rPr>
          <w:t>16</w:t>
        </w:r>
        <w:r>
          <w:rPr>
            <w:noProof/>
            <w:webHidden/>
          </w:rPr>
          <w:fldChar w:fldCharType="end"/>
        </w:r>
      </w:hyperlink>
    </w:p>
    <w:p w14:paraId="3E9C07E4" w14:textId="2479698D" w:rsidR="00AC23BD" w:rsidRDefault="00AC23BD">
      <w:pPr>
        <w:pStyle w:val="TM3"/>
        <w:tabs>
          <w:tab w:val="right" w:leader="dot" w:pos="9062"/>
        </w:tabs>
        <w:rPr>
          <w:noProof/>
        </w:rPr>
      </w:pPr>
      <w:hyperlink w:anchor="_Toc234895893" w:history="1">
        <w:r w:rsidRPr="003A2067">
          <w:rPr>
            <w:rStyle w:val="Lienhypertexte"/>
            <w:noProof/>
          </w:rPr>
          <w:t>1.5 Diagramme de classes détaillé</w:t>
        </w:r>
        <w:r>
          <w:rPr>
            <w:noProof/>
            <w:webHidden/>
          </w:rPr>
          <w:tab/>
        </w:r>
        <w:r>
          <w:rPr>
            <w:noProof/>
            <w:webHidden/>
          </w:rPr>
          <w:fldChar w:fldCharType="begin"/>
        </w:r>
        <w:r>
          <w:rPr>
            <w:noProof/>
            <w:webHidden/>
          </w:rPr>
          <w:instrText xml:space="preserve"> PAGEREF _Toc234895893 \h </w:instrText>
        </w:r>
        <w:r>
          <w:rPr>
            <w:noProof/>
            <w:webHidden/>
          </w:rPr>
        </w:r>
        <w:r>
          <w:rPr>
            <w:noProof/>
            <w:webHidden/>
          </w:rPr>
          <w:fldChar w:fldCharType="separate"/>
        </w:r>
        <w:r>
          <w:rPr>
            <w:noProof/>
            <w:webHidden/>
          </w:rPr>
          <w:t>17</w:t>
        </w:r>
        <w:r>
          <w:rPr>
            <w:noProof/>
            <w:webHidden/>
          </w:rPr>
          <w:fldChar w:fldCharType="end"/>
        </w:r>
      </w:hyperlink>
    </w:p>
    <w:p w14:paraId="02E77E5D" w14:textId="1AF5805B" w:rsidR="00AC23BD" w:rsidRDefault="00AC23BD">
      <w:pPr>
        <w:pStyle w:val="TM3"/>
        <w:tabs>
          <w:tab w:val="right" w:leader="dot" w:pos="9062"/>
        </w:tabs>
        <w:rPr>
          <w:noProof/>
        </w:rPr>
      </w:pPr>
      <w:hyperlink w:anchor="_Toc234895894" w:history="1">
        <w:r w:rsidRPr="003A2067">
          <w:rPr>
            <w:rStyle w:val="Lienhypertexte"/>
            <w:noProof/>
          </w:rPr>
          <w:t>1.6 Diagrammes de séquence</w:t>
        </w:r>
        <w:r>
          <w:rPr>
            <w:noProof/>
            <w:webHidden/>
          </w:rPr>
          <w:tab/>
        </w:r>
        <w:r>
          <w:rPr>
            <w:noProof/>
            <w:webHidden/>
          </w:rPr>
          <w:fldChar w:fldCharType="begin"/>
        </w:r>
        <w:r>
          <w:rPr>
            <w:noProof/>
            <w:webHidden/>
          </w:rPr>
          <w:instrText xml:space="preserve"> PAGEREF _Toc234895894 \h </w:instrText>
        </w:r>
        <w:r>
          <w:rPr>
            <w:noProof/>
            <w:webHidden/>
          </w:rPr>
        </w:r>
        <w:r>
          <w:rPr>
            <w:noProof/>
            <w:webHidden/>
          </w:rPr>
          <w:fldChar w:fldCharType="separate"/>
        </w:r>
        <w:r>
          <w:rPr>
            <w:noProof/>
            <w:webHidden/>
          </w:rPr>
          <w:t>17</w:t>
        </w:r>
        <w:r>
          <w:rPr>
            <w:noProof/>
            <w:webHidden/>
          </w:rPr>
          <w:fldChar w:fldCharType="end"/>
        </w:r>
      </w:hyperlink>
    </w:p>
    <w:p w14:paraId="05E762AC" w14:textId="46565BD7" w:rsidR="00AC23BD" w:rsidRDefault="00AC23BD">
      <w:pPr>
        <w:pStyle w:val="TM3"/>
        <w:tabs>
          <w:tab w:val="right" w:leader="dot" w:pos="9062"/>
        </w:tabs>
        <w:rPr>
          <w:noProof/>
        </w:rPr>
      </w:pPr>
      <w:hyperlink w:anchor="_Toc234895895" w:history="1">
        <w:r w:rsidRPr="003A2067">
          <w:rPr>
            <w:rStyle w:val="Lienhypertexte"/>
            <w:noProof/>
          </w:rPr>
          <w:t>1.7 Maquettes et prototype d’interface</w:t>
        </w:r>
        <w:r>
          <w:rPr>
            <w:noProof/>
            <w:webHidden/>
          </w:rPr>
          <w:tab/>
        </w:r>
        <w:r>
          <w:rPr>
            <w:noProof/>
            <w:webHidden/>
          </w:rPr>
          <w:fldChar w:fldCharType="begin"/>
        </w:r>
        <w:r>
          <w:rPr>
            <w:noProof/>
            <w:webHidden/>
          </w:rPr>
          <w:instrText xml:space="preserve"> PAGEREF _Toc234895895 \h </w:instrText>
        </w:r>
        <w:r>
          <w:rPr>
            <w:noProof/>
            <w:webHidden/>
          </w:rPr>
        </w:r>
        <w:r>
          <w:rPr>
            <w:noProof/>
            <w:webHidden/>
          </w:rPr>
          <w:fldChar w:fldCharType="separate"/>
        </w:r>
        <w:r>
          <w:rPr>
            <w:noProof/>
            <w:webHidden/>
          </w:rPr>
          <w:t>18</w:t>
        </w:r>
        <w:r>
          <w:rPr>
            <w:noProof/>
            <w:webHidden/>
          </w:rPr>
          <w:fldChar w:fldCharType="end"/>
        </w:r>
      </w:hyperlink>
    </w:p>
    <w:p w14:paraId="18C10C66" w14:textId="0901CD63" w:rsidR="00AC23BD" w:rsidRDefault="00AC23BD">
      <w:pPr>
        <w:pStyle w:val="TM3"/>
        <w:tabs>
          <w:tab w:val="right" w:leader="dot" w:pos="9062"/>
        </w:tabs>
        <w:rPr>
          <w:noProof/>
        </w:rPr>
      </w:pPr>
      <w:hyperlink w:anchor="_Toc234895896" w:history="1">
        <w:r w:rsidRPr="003A2067">
          <w:rPr>
            <w:rStyle w:val="Lienhypertexte"/>
            <w:noProof/>
          </w:rPr>
          <w:t>1.8 Acteurs et matrice des droits</w:t>
        </w:r>
        <w:r>
          <w:rPr>
            <w:noProof/>
            <w:webHidden/>
          </w:rPr>
          <w:tab/>
        </w:r>
        <w:r>
          <w:rPr>
            <w:noProof/>
            <w:webHidden/>
          </w:rPr>
          <w:fldChar w:fldCharType="begin"/>
        </w:r>
        <w:r>
          <w:rPr>
            <w:noProof/>
            <w:webHidden/>
          </w:rPr>
          <w:instrText xml:space="preserve"> PAGEREF _Toc234895896 \h </w:instrText>
        </w:r>
        <w:r>
          <w:rPr>
            <w:noProof/>
            <w:webHidden/>
          </w:rPr>
        </w:r>
        <w:r>
          <w:rPr>
            <w:noProof/>
            <w:webHidden/>
          </w:rPr>
          <w:fldChar w:fldCharType="separate"/>
        </w:r>
        <w:r>
          <w:rPr>
            <w:noProof/>
            <w:webHidden/>
          </w:rPr>
          <w:t>18</w:t>
        </w:r>
        <w:r>
          <w:rPr>
            <w:noProof/>
            <w:webHidden/>
          </w:rPr>
          <w:fldChar w:fldCharType="end"/>
        </w:r>
      </w:hyperlink>
    </w:p>
    <w:p w14:paraId="41055A18" w14:textId="62D30AC2" w:rsidR="00AC23BD" w:rsidRDefault="00AC23BD">
      <w:pPr>
        <w:pStyle w:val="TM2"/>
        <w:tabs>
          <w:tab w:val="right" w:leader="dot" w:pos="9062"/>
        </w:tabs>
        <w:rPr>
          <w:noProof/>
        </w:rPr>
      </w:pPr>
      <w:hyperlink w:anchor="_Toc234895897" w:history="1">
        <w:r w:rsidRPr="003A2067">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_Toc234895897 \h </w:instrText>
        </w:r>
        <w:r>
          <w:rPr>
            <w:noProof/>
            <w:webHidden/>
          </w:rPr>
        </w:r>
        <w:r>
          <w:rPr>
            <w:noProof/>
            <w:webHidden/>
          </w:rPr>
          <w:fldChar w:fldCharType="separate"/>
        </w:r>
        <w:r>
          <w:rPr>
            <w:noProof/>
            <w:webHidden/>
          </w:rPr>
          <w:t>18</w:t>
        </w:r>
        <w:r>
          <w:rPr>
            <w:noProof/>
            <w:webHidden/>
          </w:rPr>
          <w:fldChar w:fldCharType="end"/>
        </w:r>
      </w:hyperlink>
    </w:p>
    <w:p w14:paraId="055E2C64" w14:textId="1036B6AB" w:rsidR="00AC23BD" w:rsidRDefault="00AC23BD">
      <w:pPr>
        <w:pStyle w:val="TM3"/>
        <w:tabs>
          <w:tab w:val="right" w:leader="dot" w:pos="9062"/>
        </w:tabs>
        <w:rPr>
          <w:noProof/>
        </w:rPr>
      </w:pPr>
      <w:hyperlink w:anchor="_Toc234895898" w:history="1">
        <w:r w:rsidRPr="003A2067">
          <w:rPr>
            <w:rStyle w:val="Lienhypertexte"/>
            <w:noProof/>
          </w:rPr>
          <w:t>2.1 Questionnaire utilisateurs</w:t>
        </w:r>
        <w:r>
          <w:rPr>
            <w:noProof/>
            <w:webHidden/>
          </w:rPr>
          <w:tab/>
        </w:r>
        <w:r>
          <w:rPr>
            <w:noProof/>
            <w:webHidden/>
          </w:rPr>
          <w:fldChar w:fldCharType="begin"/>
        </w:r>
        <w:r>
          <w:rPr>
            <w:noProof/>
            <w:webHidden/>
          </w:rPr>
          <w:instrText xml:space="preserve"> PAGEREF _Toc234895898 \h </w:instrText>
        </w:r>
        <w:r>
          <w:rPr>
            <w:noProof/>
            <w:webHidden/>
          </w:rPr>
        </w:r>
        <w:r>
          <w:rPr>
            <w:noProof/>
            <w:webHidden/>
          </w:rPr>
          <w:fldChar w:fldCharType="separate"/>
        </w:r>
        <w:r>
          <w:rPr>
            <w:noProof/>
            <w:webHidden/>
          </w:rPr>
          <w:t>18</w:t>
        </w:r>
        <w:r>
          <w:rPr>
            <w:noProof/>
            <w:webHidden/>
          </w:rPr>
          <w:fldChar w:fldCharType="end"/>
        </w:r>
      </w:hyperlink>
    </w:p>
    <w:p w14:paraId="08D9B613" w14:textId="11CBCB39" w:rsidR="00AC23BD" w:rsidRDefault="00AC23BD">
      <w:pPr>
        <w:pStyle w:val="TM3"/>
        <w:tabs>
          <w:tab w:val="right" w:leader="dot" w:pos="9062"/>
        </w:tabs>
        <w:rPr>
          <w:noProof/>
        </w:rPr>
      </w:pPr>
      <w:hyperlink w:anchor="_Toc234895899" w:history="1">
        <w:r w:rsidRPr="003A2067">
          <w:rPr>
            <w:rStyle w:val="Lienhypertexte"/>
            <w:noProof/>
          </w:rPr>
          <w:t>2.2 Méthode Agile Scrum</w:t>
        </w:r>
        <w:r>
          <w:rPr>
            <w:noProof/>
            <w:webHidden/>
          </w:rPr>
          <w:tab/>
        </w:r>
        <w:r>
          <w:rPr>
            <w:noProof/>
            <w:webHidden/>
          </w:rPr>
          <w:fldChar w:fldCharType="begin"/>
        </w:r>
        <w:r>
          <w:rPr>
            <w:noProof/>
            <w:webHidden/>
          </w:rPr>
          <w:instrText xml:space="preserve"> PAGEREF _Toc234895899 \h </w:instrText>
        </w:r>
        <w:r>
          <w:rPr>
            <w:noProof/>
            <w:webHidden/>
          </w:rPr>
        </w:r>
        <w:r>
          <w:rPr>
            <w:noProof/>
            <w:webHidden/>
          </w:rPr>
          <w:fldChar w:fldCharType="separate"/>
        </w:r>
        <w:r>
          <w:rPr>
            <w:noProof/>
            <w:webHidden/>
          </w:rPr>
          <w:t>19</w:t>
        </w:r>
        <w:r>
          <w:rPr>
            <w:noProof/>
            <w:webHidden/>
          </w:rPr>
          <w:fldChar w:fldCharType="end"/>
        </w:r>
      </w:hyperlink>
    </w:p>
    <w:p w14:paraId="232A9DCB" w14:textId="7C9E7D35" w:rsidR="00AC23BD" w:rsidRDefault="00AC23BD">
      <w:pPr>
        <w:pStyle w:val="TM3"/>
        <w:tabs>
          <w:tab w:val="right" w:leader="dot" w:pos="9062"/>
        </w:tabs>
        <w:rPr>
          <w:noProof/>
        </w:rPr>
      </w:pPr>
      <w:hyperlink w:anchor="_Toc234895900" w:history="1">
        <w:r w:rsidRPr="003A2067">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_Toc234895900 \h </w:instrText>
        </w:r>
        <w:r>
          <w:rPr>
            <w:noProof/>
            <w:webHidden/>
          </w:rPr>
        </w:r>
        <w:r>
          <w:rPr>
            <w:noProof/>
            <w:webHidden/>
          </w:rPr>
          <w:fldChar w:fldCharType="separate"/>
        </w:r>
        <w:r>
          <w:rPr>
            <w:noProof/>
            <w:webHidden/>
          </w:rPr>
          <w:t>20</w:t>
        </w:r>
        <w:r>
          <w:rPr>
            <w:noProof/>
            <w:webHidden/>
          </w:rPr>
          <w:fldChar w:fldCharType="end"/>
        </w:r>
      </w:hyperlink>
    </w:p>
    <w:p w14:paraId="34F432A3" w14:textId="2AA392FA" w:rsidR="00AC23BD" w:rsidRDefault="00AC23BD">
      <w:pPr>
        <w:pStyle w:val="TM3"/>
        <w:tabs>
          <w:tab w:val="right" w:leader="dot" w:pos="9062"/>
        </w:tabs>
        <w:rPr>
          <w:noProof/>
        </w:rPr>
      </w:pPr>
      <w:hyperlink w:anchor="_Toc234895901" w:history="1">
        <w:r w:rsidRPr="003A2067">
          <w:rPr>
            <w:rStyle w:val="Lienhypertexte"/>
            <w:noProof/>
          </w:rPr>
          <w:t>Conclusion du chapitre</w:t>
        </w:r>
        <w:r>
          <w:rPr>
            <w:noProof/>
            <w:webHidden/>
          </w:rPr>
          <w:tab/>
        </w:r>
        <w:r>
          <w:rPr>
            <w:noProof/>
            <w:webHidden/>
          </w:rPr>
          <w:fldChar w:fldCharType="begin"/>
        </w:r>
        <w:r>
          <w:rPr>
            <w:noProof/>
            <w:webHidden/>
          </w:rPr>
          <w:instrText xml:space="preserve"> PAGEREF _Toc234895901 \h </w:instrText>
        </w:r>
        <w:r>
          <w:rPr>
            <w:noProof/>
            <w:webHidden/>
          </w:rPr>
        </w:r>
        <w:r>
          <w:rPr>
            <w:noProof/>
            <w:webHidden/>
          </w:rPr>
          <w:fldChar w:fldCharType="separate"/>
        </w:r>
        <w:r>
          <w:rPr>
            <w:noProof/>
            <w:webHidden/>
          </w:rPr>
          <w:t>20</w:t>
        </w:r>
        <w:r>
          <w:rPr>
            <w:noProof/>
            <w:webHidden/>
          </w:rPr>
          <w:fldChar w:fldCharType="end"/>
        </w:r>
      </w:hyperlink>
    </w:p>
    <w:p w14:paraId="17477268" w14:textId="1E1D873C" w:rsidR="00AC23BD" w:rsidRDefault="00AC23BD">
      <w:pPr>
        <w:pStyle w:val="TM1"/>
        <w:tabs>
          <w:tab w:val="right" w:leader="dot" w:pos="9062"/>
        </w:tabs>
        <w:rPr>
          <w:noProof/>
        </w:rPr>
      </w:pPr>
      <w:hyperlink w:anchor="_Toc234895902" w:history="1">
        <w:r w:rsidRPr="003A2067">
          <w:rPr>
            <w:rStyle w:val="Lienhypertexte"/>
            <w:noProof/>
          </w:rPr>
          <w:t>CHAPITRE IV — DÉMONSTRATION DE L’APPLICATION</w:t>
        </w:r>
        <w:r>
          <w:rPr>
            <w:noProof/>
            <w:webHidden/>
          </w:rPr>
          <w:tab/>
        </w:r>
        <w:r>
          <w:rPr>
            <w:noProof/>
            <w:webHidden/>
          </w:rPr>
          <w:fldChar w:fldCharType="begin"/>
        </w:r>
        <w:r>
          <w:rPr>
            <w:noProof/>
            <w:webHidden/>
          </w:rPr>
          <w:instrText xml:space="preserve"> PAGEREF _Toc234895902 \h </w:instrText>
        </w:r>
        <w:r>
          <w:rPr>
            <w:noProof/>
            <w:webHidden/>
          </w:rPr>
        </w:r>
        <w:r>
          <w:rPr>
            <w:noProof/>
            <w:webHidden/>
          </w:rPr>
          <w:fldChar w:fldCharType="separate"/>
        </w:r>
        <w:r>
          <w:rPr>
            <w:noProof/>
            <w:webHidden/>
          </w:rPr>
          <w:t>21</w:t>
        </w:r>
        <w:r>
          <w:rPr>
            <w:noProof/>
            <w:webHidden/>
          </w:rPr>
          <w:fldChar w:fldCharType="end"/>
        </w:r>
      </w:hyperlink>
    </w:p>
    <w:p w14:paraId="2AFCB56E" w14:textId="577CDF8E" w:rsidR="00AC23BD" w:rsidRDefault="00AC23BD">
      <w:pPr>
        <w:pStyle w:val="TM3"/>
        <w:tabs>
          <w:tab w:val="right" w:leader="dot" w:pos="9062"/>
        </w:tabs>
        <w:rPr>
          <w:noProof/>
        </w:rPr>
      </w:pPr>
      <w:hyperlink w:anchor="_Toc234895903" w:history="1">
        <w:r w:rsidRPr="003A2067">
          <w:rPr>
            <w:rStyle w:val="Lienhypertexte"/>
            <w:noProof/>
          </w:rPr>
          <w:t>Introduction du chapitre</w:t>
        </w:r>
        <w:r>
          <w:rPr>
            <w:noProof/>
            <w:webHidden/>
          </w:rPr>
          <w:tab/>
        </w:r>
        <w:r>
          <w:rPr>
            <w:noProof/>
            <w:webHidden/>
          </w:rPr>
          <w:fldChar w:fldCharType="begin"/>
        </w:r>
        <w:r>
          <w:rPr>
            <w:noProof/>
            <w:webHidden/>
          </w:rPr>
          <w:instrText xml:space="preserve"> PAGEREF _Toc234895903 \h </w:instrText>
        </w:r>
        <w:r>
          <w:rPr>
            <w:noProof/>
            <w:webHidden/>
          </w:rPr>
        </w:r>
        <w:r>
          <w:rPr>
            <w:noProof/>
            <w:webHidden/>
          </w:rPr>
          <w:fldChar w:fldCharType="separate"/>
        </w:r>
        <w:r>
          <w:rPr>
            <w:noProof/>
            <w:webHidden/>
          </w:rPr>
          <w:t>21</w:t>
        </w:r>
        <w:r>
          <w:rPr>
            <w:noProof/>
            <w:webHidden/>
          </w:rPr>
          <w:fldChar w:fldCharType="end"/>
        </w:r>
      </w:hyperlink>
    </w:p>
    <w:p w14:paraId="3BC918E6" w14:textId="4AB83407" w:rsidR="00AC23BD" w:rsidRDefault="00AC23BD">
      <w:pPr>
        <w:pStyle w:val="TM2"/>
        <w:tabs>
          <w:tab w:val="right" w:leader="dot" w:pos="9062"/>
        </w:tabs>
        <w:rPr>
          <w:noProof/>
        </w:rPr>
      </w:pPr>
      <w:hyperlink w:anchor="_Toc234895904" w:history="1">
        <w:r w:rsidRPr="003A2067">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_Toc234895904 \h </w:instrText>
        </w:r>
        <w:r>
          <w:rPr>
            <w:noProof/>
            <w:webHidden/>
          </w:rPr>
        </w:r>
        <w:r>
          <w:rPr>
            <w:noProof/>
            <w:webHidden/>
          </w:rPr>
          <w:fldChar w:fldCharType="separate"/>
        </w:r>
        <w:r>
          <w:rPr>
            <w:noProof/>
            <w:webHidden/>
          </w:rPr>
          <w:t>21</w:t>
        </w:r>
        <w:r>
          <w:rPr>
            <w:noProof/>
            <w:webHidden/>
          </w:rPr>
          <w:fldChar w:fldCharType="end"/>
        </w:r>
      </w:hyperlink>
    </w:p>
    <w:p w14:paraId="2CCD0486" w14:textId="742E64D3" w:rsidR="00AC23BD" w:rsidRDefault="00AC23BD">
      <w:pPr>
        <w:pStyle w:val="TM3"/>
        <w:tabs>
          <w:tab w:val="right" w:leader="dot" w:pos="9062"/>
        </w:tabs>
        <w:rPr>
          <w:noProof/>
        </w:rPr>
      </w:pPr>
      <w:hyperlink w:anchor="_Toc234895905" w:history="1">
        <w:r w:rsidRPr="003A2067">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_Toc234895905 \h </w:instrText>
        </w:r>
        <w:r>
          <w:rPr>
            <w:noProof/>
            <w:webHidden/>
          </w:rPr>
        </w:r>
        <w:r>
          <w:rPr>
            <w:noProof/>
            <w:webHidden/>
          </w:rPr>
          <w:fldChar w:fldCharType="separate"/>
        </w:r>
        <w:r>
          <w:rPr>
            <w:noProof/>
            <w:webHidden/>
          </w:rPr>
          <w:t>21</w:t>
        </w:r>
        <w:r>
          <w:rPr>
            <w:noProof/>
            <w:webHidden/>
          </w:rPr>
          <w:fldChar w:fldCharType="end"/>
        </w:r>
      </w:hyperlink>
    </w:p>
    <w:p w14:paraId="503361C5" w14:textId="29EFFD28" w:rsidR="00AC23BD" w:rsidRDefault="00AC23BD">
      <w:pPr>
        <w:pStyle w:val="TM3"/>
        <w:tabs>
          <w:tab w:val="right" w:leader="dot" w:pos="9062"/>
        </w:tabs>
        <w:rPr>
          <w:noProof/>
        </w:rPr>
      </w:pPr>
      <w:hyperlink w:anchor="_Toc234895906" w:history="1">
        <w:r w:rsidRPr="003A2067">
          <w:rPr>
            <w:rStyle w:val="Lienhypertexte"/>
            <w:noProof/>
          </w:rPr>
          <w:t>1.2 Parcours Administrateur</w:t>
        </w:r>
        <w:r>
          <w:rPr>
            <w:noProof/>
            <w:webHidden/>
          </w:rPr>
          <w:tab/>
        </w:r>
        <w:r>
          <w:rPr>
            <w:noProof/>
            <w:webHidden/>
          </w:rPr>
          <w:fldChar w:fldCharType="begin"/>
        </w:r>
        <w:r>
          <w:rPr>
            <w:noProof/>
            <w:webHidden/>
          </w:rPr>
          <w:instrText xml:space="preserve"> PAGEREF _Toc234895906 \h </w:instrText>
        </w:r>
        <w:r>
          <w:rPr>
            <w:noProof/>
            <w:webHidden/>
          </w:rPr>
        </w:r>
        <w:r>
          <w:rPr>
            <w:noProof/>
            <w:webHidden/>
          </w:rPr>
          <w:fldChar w:fldCharType="separate"/>
        </w:r>
        <w:r>
          <w:rPr>
            <w:noProof/>
            <w:webHidden/>
          </w:rPr>
          <w:t>21</w:t>
        </w:r>
        <w:r>
          <w:rPr>
            <w:noProof/>
            <w:webHidden/>
          </w:rPr>
          <w:fldChar w:fldCharType="end"/>
        </w:r>
      </w:hyperlink>
    </w:p>
    <w:p w14:paraId="5E3A9B48" w14:textId="1ABE90BF" w:rsidR="00AC23BD" w:rsidRDefault="00AC23BD">
      <w:pPr>
        <w:pStyle w:val="TM3"/>
        <w:tabs>
          <w:tab w:val="right" w:leader="dot" w:pos="9062"/>
        </w:tabs>
        <w:rPr>
          <w:noProof/>
        </w:rPr>
      </w:pPr>
      <w:hyperlink w:anchor="_Toc234895907" w:history="1">
        <w:r w:rsidRPr="003A2067">
          <w:rPr>
            <w:rStyle w:val="Lienhypertexte"/>
            <w:noProof/>
          </w:rPr>
          <w:t>1.3 Parcours Délégué</w:t>
        </w:r>
        <w:r>
          <w:rPr>
            <w:noProof/>
            <w:webHidden/>
          </w:rPr>
          <w:tab/>
        </w:r>
        <w:r>
          <w:rPr>
            <w:noProof/>
            <w:webHidden/>
          </w:rPr>
          <w:fldChar w:fldCharType="begin"/>
        </w:r>
        <w:r>
          <w:rPr>
            <w:noProof/>
            <w:webHidden/>
          </w:rPr>
          <w:instrText xml:space="preserve"> PAGEREF _Toc234895907 \h </w:instrText>
        </w:r>
        <w:r>
          <w:rPr>
            <w:noProof/>
            <w:webHidden/>
          </w:rPr>
        </w:r>
        <w:r>
          <w:rPr>
            <w:noProof/>
            <w:webHidden/>
          </w:rPr>
          <w:fldChar w:fldCharType="separate"/>
        </w:r>
        <w:r>
          <w:rPr>
            <w:noProof/>
            <w:webHidden/>
          </w:rPr>
          <w:t>22</w:t>
        </w:r>
        <w:r>
          <w:rPr>
            <w:noProof/>
            <w:webHidden/>
          </w:rPr>
          <w:fldChar w:fldCharType="end"/>
        </w:r>
      </w:hyperlink>
    </w:p>
    <w:p w14:paraId="0963F566" w14:textId="3ECCA19C" w:rsidR="00AC23BD" w:rsidRDefault="00AC23BD">
      <w:pPr>
        <w:pStyle w:val="TM3"/>
        <w:tabs>
          <w:tab w:val="right" w:leader="dot" w:pos="9062"/>
        </w:tabs>
        <w:rPr>
          <w:noProof/>
        </w:rPr>
      </w:pPr>
      <w:hyperlink w:anchor="_Toc234895908" w:history="1">
        <w:r w:rsidRPr="003A2067">
          <w:rPr>
            <w:rStyle w:val="Lienhypertexte"/>
            <w:noProof/>
          </w:rPr>
          <w:t>1.4 Parcours Étudiant</w:t>
        </w:r>
        <w:r>
          <w:rPr>
            <w:noProof/>
            <w:webHidden/>
          </w:rPr>
          <w:tab/>
        </w:r>
        <w:r>
          <w:rPr>
            <w:noProof/>
            <w:webHidden/>
          </w:rPr>
          <w:fldChar w:fldCharType="begin"/>
        </w:r>
        <w:r>
          <w:rPr>
            <w:noProof/>
            <w:webHidden/>
          </w:rPr>
          <w:instrText xml:space="preserve"> PAGEREF _Toc234895908 \h </w:instrText>
        </w:r>
        <w:r>
          <w:rPr>
            <w:noProof/>
            <w:webHidden/>
          </w:rPr>
        </w:r>
        <w:r>
          <w:rPr>
            <w:noProof/>
            <w:webHidden/>
          </w:rPr>
          <w:fldChar w:fldCharType="separate"/>
        </w:r>
        <w:r>
          <w:rPr>
            <w:noProof/>
            <w:webHidden/>
          </w:rPr>
          <w:t>22</w:t>
        </w:r>
        <w:r>
          <w:rPr>
            <w:noProof/>
            <w:webHidden/>
          </w:rPr>
          <w:fldChar w:fldCharType="end"/>
        </w:r>
      </w:hyperlink>
    </w:p>
    <w:p w14:paraId="5AC9EE2B" w14:textId="5564D12E" w:rsidR="00AC23BD" w:rsidRDefault="00AC23BD">
      <w:pPr>
        <w:pStyle w:val="TM2"/>
        <w:tabs>
          <w:tab w:val="right" w:leader="dot" w:pos="9062"/>
        </w:tabs>
        <w:rPr>
          <w:noProof/>
        </w:rPr>
      </w:pPr>
      <w:hyperlink w:anchor="_Toc234895909" w:history="1">
        <w:r w:rsidRPr="003A2067">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_Toc234895909 \h </w:instrText>
        </w:r>
        <w:r>
          <w:rPr>
            <w:noProof/>
            <w:webHidden/>
          </w:rPr>
        </w:r>
        <w:r>
          <w:rPr>
            <w:noProof/>
            <w:webHidden/>
          </w:rPr>
          <w:fldChar w:fldCharType="separate"/>
        </w:r>
        <w:r>
          <w:rPr>
            <w:noProof/>
            <w:webHidden/>
          </w:rPr>
          <w:t>23</w:t>
        </w:r>
        <w:r>
          <w:rPr>
            <w:noProof/>
            <w:webHidden/>
          </w:rPr>
          <w:fldChar w:fldCharType="end"/>
        </w:r>
      </w:hyperlink>
    </w:p>
    <w:p w14:paraId="0FC2D698" w14:textId="48EB9269" w:rsidR="00AC23BD" w:rsidRDefault="00AC23BD">
      <w:pPr>
        <w:pStyle w:val="TM3"/>
        <w:tabs>
          <w:tab w:val="right" w:leader="dot" w:pos="9062"/>
        </w:tabs>
        <w:rPr>
          <w:noProof/>
        </w:rPr>
      </w:pPr>
      <w:hyperlink w:anchor="_Toc234895910" w:history="1">
        <w:r w:rsidRPr="003A2067">
          <w:rPr>
            <w:rStyle w:val="Lienhypertexte"/>
            <w:noProof/>
          </w:rPr>
          <w:t>2.1 Notifications</w:t>
        </w:r>
        <w:r>
          <w:rPr>
            <w:noProof/>
            <w:webHidden/>
          </w:rPr>
          <w:tab/>
        </w:r>
        <w:r>
          <w:rPr>
            <w:noProof/>
            <w:webHidden/>
          </w:rPr>
          <w:fldChar w:fldCharType="begin"/>
        </w:r>
        <w:r>
          <w:rPr>
            <w:noProof/>
            <w:webHidden/>
          </w:rPr>
          <w:instrText xml:space="preserve"> PAGEREF _Toc234895910 \h </w:instrText>
        </w:r>
        <w:r>
          <w:rPr>
            <w:noProof/>
            <w:webHidden/>
          </w:rPr>
        </w:r>
        <w:r>
          <w:rPr>
            <w:noProof/>
            <w:webHidden/>
          </w:rPr>
          <w:fldChar w:fldCharType="separate"/>
        </w:r>
        <w:r>
          <w:rPr>
            <w:noProof/>
            <w:webHidden/>
          </w:rPr>
          <w:t>23</w:t>
        </w:r>
        <w:r>
          <w:rPr>
            <w:noProof/>
            <w:webHidden/>
          </w:rPr>
          <w:fldChar w:fldCharType="end"/>
        </w:r>
      </w:hyperlink>
    </w:p>
    <w:p w14:paraId="40AF3912" w14:textId="4ED97C8B" w:rsidR="00AC23BD" w:rsidRDefault="00AC23BD">
      <w:pPr>
        <w:pStyle w:val="TM3"/>
        <w:tabs>
          <w:tab w:val="right" w:leader="dot" w:pos="9062"/>
        </w:tabs>
        <w:rPr>
          <w:noProof/>
        </w:rPr>
      </w:pPr>
      <w:hyperlink w:anchor="_Toc234895911" w:history="1">
        <w:r w:rsidRPr="003A2067">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_Toc234895911 \h </w:instrText>
        </w:r>
        <w:r>
          <w:rPr>
            <w:noProof/>
            <w:webHidden/>
          </w:rPr>
        </w:r>
        <w:r>
          <w:rPr>
            <w:noProof/>
            <w:webHidden/>
          </w:rPr>
          <w:fldChar w:fldCharType="separate"/>
        </w:r>
        <w:r>
          <w:rPr>
            <w:noProof/>
            <w:webHidden/>
          </w:rPr>
          <w:t>23</w:t>
        </w:r>
        <w:r>
          <w:rPr>
            <w:noProof/>
            <w:webHidden/>
          </w:rPr>
          <w:fldChar w:fldCharType="end"/>
        </w:r>
      </w:hyperlink>
    </w:p>
    <w:p w14:paraId="1D2D35B1" w14:textId="737846E9" w:rsidR="00AC23BD" w:rsidRDefault="00AC23BD">
      <w:pPr>
        <w:pStyle w:val="TM3"/>
        <w:tabs>
          <w:tab w:val="right" w:leader="dot" w:pos="9062"/>
        </w:tabs>
        <w:rPr>
          <w:noProof/>
        </w:rPr>
      </w:pPr>
      <w:hyperlink w:anchor="_Toc234895912" w:history="1">
        <w:r w:rsidRPr="003A2067">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_Toc234895912 \h </w:instrText>
        </w:r>
        <w:r>
          <w:rPr>
            <w:noProof/>
            <w:webHidden/>
          </w:rPr>
        </w:r>
        <w:r>
          <w:rPr>
            <w:noProof/>
            <w:webHidden/>
          </w:rPr>
          <w:fldChar w:fldCharType="separate"/>
        </w:r>
        <w:r>
          <w:rPr>
            <w:noProof/>
            <w:webHidden/>
          </w:rPr>
          <w:t>23</w:t>
        </w:r>
        <w:r>
          <w:rPr>
            <w:noProof/>
            <w:webHidden/>
          </w:rPr>
          <w:fldChar w:fldCharType="end"/>
        </w:r>
      </w:hyperlink>
    </w:p>
    <w:p w14:paraId="6A718C15" w14:textId="475D0F5B" w:rsidR="00AC23BD" w:rsidRDefault="00AC23BD">
      <w:pPr>
        <w:pStyle w:val="TM3"/>
        <w:tabs>
          <w:tab w:val="right" w:leader="dot" w:pos="9062"/>
        </w:tabs>
        <w:rPr>
          <w:noProof/>
        </w:rPr>
      </w:pPr>
      <w:hyperlink w:anchor="_Toc234895913" w:history="1">
        <w:r w:rsidRPr="003A2067">
          <w:rPr>
            <w:rStyle w:val="Lienhypertexte"/>
            <w:noProof/>
          </w:rPr>
          <w:t>2.4 Évaluation des enseignants</w:t>
        </w:r>
        <w:r>
          <w:rPr>
            <w:noProof/>
            <w:webHidden/>
          </w:rPr>
          <w:tab/>
        </w:r>
        <w:r>
          <w:rPr>
            <w:noProof/>
            <w:webHidden/>
          </w:rPr>
          <w:fldChar w:fldCharType="begin"/>
        </w:r>
        <w:r>
          <w:rPr>
            <w:noProof/>
            <w:webHidden/>
          </w:rPr>
          <w:instrText xml:space="preserve"> PAGEREF _Toc234895913 \h </w:instrText>
        </w:r>
        <w:r>
          <w:rPr>
            <w:noProof/>
            <w:webHidden/>
          </w:rPr>
        </w:r>
        <w:r>
          <w:rPr>
            <w:noProof/>
            <w:webHidden/>
          </w:rPr>
          <w:fldChar w:fldCharType="separate"/>
        </w:r>
        <w:r>
          <w:rPr>
            <w:noProof/>
            <w:webHidden/>
          </w:rPr>
          <w:t>23</w:t>
        </w:r>
        <w:r>
          <w:rPr>
            <w:noProof/>
            <w:webHidden/>
          </w:rPr>
          <w:fldChar w:fldCharType="end"/>
        </w:r>
      </w:hyperlink>
    </w:p>
    <w:p w14:paraId="2117F818" w14:textId="4E490883" w:rsidR="00AC23BD" w:rsidRDefault="00AC23BD">
      <w:pPr>
        <w:pStyle w:val="TM3"/>
        <w:tabs>
          <w:tab w:val="right" w:leader="dot" w:pos="9062"/>
        </w:tabs>
        <w:rPr>
          <w:noProof/>
        </w:rPr>
      </w:pPr>
      <w:hyperlink w:anchor="_Toc234895914" w:history="1">
        <w:r w:rsidRPr="003A2067">
          <w:rPr>
            <w:rStyle w:val="Lienhypertexte"/>
            <w:noProof/>
          </w:rPr>
          <w:t>Conclusion du chapitre</w:t>
        </w:r>
        <w:r>
          <w:rPr>
            <w:noProof/>
            <w:webHidden/>
          </w:rPr>
          <w:tab/>
        </w:r>
        <w:r>
          <w:rPr>
            <w:noProof/>
            <w:webHidden/>
          </w:rPr>
          <w:fldChar w:fldCharType="begin"/>
        </w:r>
        <w:r>
          <w:rPr>
            <w:noProof/>
            <w:webHidden/>
          </w:rPr>
          <w:instrText xml:space="preserve"> PAGEREF _Toc234895914 \h </w:instrText>
        </w:r>
        <w:r>
          <w:rPr>
            <w:noProof/>
            <w:webHidden/>
          </w:rPr>
        </w:r>
        <w:r>
          <w:rPr>
            <w:noProof/>
            <w:webHidden/>
          </w:rPr>
          <w:fldChar w:fldCharType="separate"/>
        </w:r>
        <w:r>
          <w:rPr>
            <w:noProof/>
            <w:webHidden/>
          </w:rPr>
          <w:t>24</w:t>
        </w:r>
        <w:r>
          <w:rPr>
            <w:noProof/>
            <w:webHidden/>
          </w:rPr>
          <w:fldChar w:fldCharType="end"/>
        </w:r>
      </w:hyperlink>
    </w:p>
    <w:p w14:paraId="2F956ADD" w14:textId="2387D7D5" w:rsidR="00AC23BD" w:rsidRDefault="00AC23BD">
      <w:pPr>
        <w:pStyle w:val="TM1"/>
        <w:tabs>
          <w:tab w:val="right" w:leader="dot" w:pos="9062"/>
        </w:tabs>
        <w:rPr>
          <w:noProof/>
        </w:rPr>
      </w:pPr>
      <w:hyperlink w:anchor="_Toc234895915" w:history="1">
        <w:r w:rsidRPr="003A2067">
          <w:rPr>
            <w:rStyle w:val="Lienhypertexte"/>
            <w:noProof/>
          </w:rPr>
          <w:t>CHAPITRE V — CADRE ANALYTIQUE</w:t>
        </w:r>
        <w:r>
          <w:rPr>
            <w:noProof/>
            <w:webHidden/>
          </w:rPr>
          <w:tab/>
        </w:r>
        <w:r>
          <w:rPr>
            <w:noProof/>
            <w:webHidden/>
          </w:rPr>
          <w:fldChar w:fldCharType="begin"/>
        </w:r>
        <w:r>
          <w:rPr>
            <w:noProof/>
            <w:webHidden/>
          </w:rPr>
          <w:instrText xml:space="preserve"> PAGEREF _Toc234895915 \h </w:instrText>
        </w:r>
        <w:r>
          <w:rPr>
            <w:noProof/>
            <w:webHidden/>
          </w:rPr>
        </w:r>
        <w:r>
          <w:rPr>
            <w:noProof/>
            <w:webHidden/>
          </w:rPr>
          <w:fldChar w:fldCharType="separate"/>
        </w:r>
        <w:r>
          <w:rPr>
            <w:noProof/>
            <w:webHidden/>
          </w:rPr>
          <w:t>25</w:t>
        </w:r>
        <w:r>
          <w:rPr>
            <w:noProof/>
            <w:webHidden/>
          </w:rPr>
          <w:fldChar w:fldCharType="end"/>
        </w:r>
      </w:hyperlink>
    </w:p>
    <w:p w14:paraId="12317854" w14:textId="344220D3" w:rsidR="00AC23BD" w:rsidRDefault="00AC23BD">
      <w:pPr>
        <w:pStyle w:val="TM3"/>
        <w:tabs>
          <w:tab w:val="right" w:leader="dot" w:pos="9062"/>
        </w:tabs>
        <w:rPr>
          <w:noProof/>
        </w:rPr>
      </w:pPr>
      <w:hyperlink w:anchor="_Toc234895916" w:history="1">
        <w:r w:rsidRPr="003A2067">
          <w:rPr>
            <w:rStyle w:val="Lienhypertexte"/>
            <w:noProof/>
          </w:rPr>
          <w:t>Introduction du chapitre</w:t>
        </w:r>
        <w:r>
          <w:rPr>
            <w:noProof/>
            <w:webHidden/>
          </w:rPr>
          <w:tab/>
        </w:r>
        <w:r>
          <w:rPr>
            <w:noProof/>
            <w:webHidden/>
          </w:rPr>
          <w:fldChar w:fldCharType="begin"/>
        </w:r>
        <w:r>
          <w:rPr>
            <w:noProof/>
            <w:webHidden/>
          </w:rPr>
          <w:instrText xml:space="preserve"> PAGEREF _Toc234895916 \h </w:instrText>
        </w:r>
        <w:r>
          <w:rPr>
            <w:noProof/>
            <w:webHidden/>
          </w:rPr>
        </w:r>
        <w:r>
          <w:rPr>
            <w:noProof/>
            <w:webHidden/>
          </w:rPr>
          <w:fldChar w:fldCharType="separate"/>
        </w:r>
        <w:r>
          <w:rPr>
            <w:noProof/>
            <w:webHidden/>
          </w:rPr>
          <w:t>25</w:t>
        </w:r>
        <w:r>
          <w:rPr>
            <w:noProof/>
            <w:webHidden/>
          </w:rPr>
          <w:fldChar w:fldCharType="end"/>
        </w:r>
      </w:hyperlink>
    </w:p>
    <w:p w14:paraId="0EE1F267" w14:textId="4B04A994" w:rsidR="00AC23BD" w:rsidRDefault="00AC23BD">
      <w:pPr>
        <w:pStyle w:val="TM2"/>
        <w:tabs>
          <w:tab w:val="right" w:leader="dot" w:pos="9062"/>
        </w:tabs>
        <w:rPr>
          <w:noProof/>
        </w:rPr>
      </w:pPr>
      <w:hyperlink w:anchor="_Toc234895917" w:history="1">
        <w:r w:rsidRPr="003A2067">
          <w:rPr>
            <w:rStyle w:val="Lienhypertexte"/>
            <w:noProof/>
          </w:rPr>
          <w:t>Section 1 — Analyse des résultats</w:t>
        </w:r>
        <w:r>
          <w:rPr>
            <w:noProof/>
            <w:webHidden/>
          </w:rPr>
          <w:tab/>
        </w:r>
        <w:r>
          <w:rPr>
            <w:noProof/>
            <w:webHidden/>
          </w:rPr>
          <w:fldChar w:fldCharType="begin"/>
        </w:r>
        <w:r>
          <w:rPr>
            <w:noProof/>
            <w:webHidden/>
          </w:rPr>
          <w:instrText xml:space="preserve"> PAGEREF _Toc234895917 \h </w:instrText>
        </w:r>
        <w:r>
          <w:rPr>
            <w:noProof/>
            <w:webHidden/>
          </w:rPr>
        </w:r>
        <w:r>
          <w:rPr>
            <w:noProof/>
            <w:webHidden/>
          </w:rPr>
          <w:fldChar w:fldCharType="separate"/>
        </w:r>
        <w:r>
          <w:rPr>
            <w:noProof/>
            <w:webHidden/>
          </w:rPr>
          <w:t>25</w:t>
        </w:r>
        <w:r>
          <w:rPr>
            <w:noProof/>
            <w:webHidden/>
          </w:rPr>
          <w:fldChar w:fldCharType="end"/>
        </w:r>
      </w:hyperlink>
    </w:p>
    <w:p w14:paraId="0D1D22A0" w14:textId="186F26D2" w:rsidR="00AC23BD" w:rsidRDefault="00AC23BD">
      <w:pPr>
        <w:pStyle w:val="TM3"/>
        <w:tabs>
          <w:tab w:val="right" w:leader="dot" w:pos="9062"/>
        </w:tabs>
        <w:rPr>
          <w:noProof/>
        </w:rPr>
      </w:pPr>
      <w:hyperlink w:anchor="_Toc234895918" w:history="1">
        <w:r w:rsidRPr="003A2067">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_Toc234895918 \h </w:instrText>
        </w:r>
        <w:r>
          <w:rPr>
            <w:noProof/>
            <w:webHidden/>
          </w:rPr>
        </w:r>
        <w:r>
          <w:rPr>
            <w:noProof/>
            <w:webHidden/>
          </w:rPr>
          <w:fldChar w:fldCharType="separate"/>
        </w:r>
        <w:r>
          <w:rPr>
            <w:noProof/>
            <w:webHidden/>
          </w:rPr>
          <w:t>25</w:t>
        </w:r>
        <w:r>
          <w:rPr>
            <w:noProof/>
            <w:webHidden/>
          </w:rPr>
          <w:fldChar w:fldCharType="end"/>
        </w:r>
      </w:hyperlink>
    </w:p>
    <w:p w14:paraId="31C6195C" w14:textId="210A4474" w:rsidR="00AC23BD" w:rsidRDefault="00AC23BD">
      <w:pPr>
        <w:pStyle w:val="TM3"/>
        <w:tabs>
          <w:tab w:val="right" w:leader="dot" w:pos="9062"/>
        </w:tabs>
        <w:rPr>
          <w:noProof/>
        </w:rPr>
      </w:pPr>
      <w:hyperlink w:anchor="_Toc234895919" w:history="1">
        <w:r w:rsidRPr="003A2067">
          <w:rPr>
            <w:rStyle w:val="Lienhypertexte"/>
            <w:noProof/>
          </w:rPr>
          <w:t>1.2 Synthèse des résultats et vérification des hypothèses</w:t>
        </w:r>
        <w:r>
          <w:rPr>
            <w:noProof/>
            <w:webHidden/>
          </w:rPr>
          <w:tab/>
        </w:r>
        <w:r>
          <w:rPr>
            <w:noProof/>
            <w:webHidden/>
          </w:rPr>
          <w:fldChar w:fldCharType="begin"/>
        </w:r>
        <w:r>
          <w:rPr>
            <w:noProof/>
            <w:webHidden/>
          </w:rPr>
          <w:instrText xml:space="preserve"> PAGEREF _Toc234895919 \h </w:instrText>
        </w:r>
        <w:r>
          <w:rPr>
            <w:noProof/>
            <w:webHidden/>
          </w:rPr>
        </w:r>
        <w:r>
          <w:rPr>
            <w:noProof/>
            <w:webHidden/>
          </w:rPr>
          <w:fldChar w:fldCharType="separate"/>
        </w:r>
        <w:r>
          <w:rPr>
            <w:noProof/>
            <w:webHidden/>
          </w:rPr>
          <w:t>25</w:t>
        </w:r>
        <w:r>
          <w:rPr>
            <w:noProof/>
            <w:webHidden/>
          </w:rPr>
          <w:fldChar w:fldCharType="end"/>
        </w:r>
      </w:hyperlink>
    </w:p>
    <w:p w14:paraId="17C7B1F8" w14:textId="32198E88" w:rsidR="00AC23BD" w:rsidRDefault="00AC23BD">
      <w:pPr>
        <w:pStyle w:val="TM2"/>
        <w:tabs>
          <w:tab w:val="right" w:leader="dot" w:pos="9062"/>
        </w:tabs>
        <w:rPr>
          <w:noProof/>
        </w:rPr>
      </w:pPr>
      <w:hyperlink w:anchor="_Toc234895920" w:history="1">
        <w:r w:rsidRPr="003A2067">
          <w:rPr>
            <w:rStyle w:val="Lienhypertexte"/>
            <w:noProof/>
          </w:rPr>
          <w:t>Section 2 — Recommandations</w:t>
        </w:r>
        <w:r>
          <w:rPr>
            <w:noProof/>
            <w:webHidden/>
          </w:rPr>
          <w:tab/>
        </w:r>
        <w:r>
          <w:rPr>
            <w:noProof/>
            <w:webHidden/>
          </w:rPr>
          <w:fldChar w:fldCharType="begin"/>
        </w:r>
        <w:r>
          <w:rPr>
            <w:noProof/>
            <w:webHidden/>
          </w:rPr>
          <w:instrText xml:space="preserve"> PAGEREF _Toc234895920 \h </w:instrText>
        </w:r>
        <w:r>
          <w:rPr>
            <w:noProof/>
            <w:webHidden/>
          </w:rPr>
        </w:r>
        <w:r>
          <w:rPr>
            <w:noProof/>
            <w:webHidden/>
          </w:rPr>
          <w:fldChar w:fldCharType="separate"/>
        </w:r>
        <w:r>
          <w:rPr>
            <w:noProof/>
            <w:webHidden/>
          </w:rPr>
          <w:t>26</w:t>
        </w:r>
        <w:r>
          <w:rPr>
            <w:noProof/>
            <w:webHidden/>
          </w:rPr>
          <w:fldChar w:fldCharType="end"/>
        </w:r>
      </w:hyperlink>
    </w:p>
    <w:p w14:paraId="63033EE0" w14:textId="08084FA3" w:rsidR="00AC23BD" w:rsidRDefault="00AC23BD">
      <w:pPr>
        <w:pStyle w:val="TM3"/>
        <w:tabs>
          <w:tab w:val="right" w:leader="dot" w:pos="9062"/>
        </w:tabs>
        <w:rPr>
          <w:noProof/>
        </w:rPr>
      </w:pPr>
      <w:hyperlink w:anchor="_Toc234895921" w:history="1">
        <w:r w:rsidRPr="003A2067">
          <w:rPr>
            <w:rStyle w:val="Lienhypertexte"/>
            <w:noProof/>
          </w:rPr>
          <w:t>2.1 Implications managériales</w:t>
        </w:r>
        <w:r>
          <w:rPr>
            <w:noProof/>
            <w:webHidden/>
          </w:rPr>
          <w:tab/>
        </w:r>
        <w:r>
          <w:rPr>
            <w:noProof/>
            <w:webHidden/>
          </w:rPr>
          <w:fldChar w:fldCharType="begin"/>
        </w:r>
        <w:r>
          <w:rPr>
            <w:noProof/>
            <w:webHidden/>
          </w:rPr>
          <w:instrText xml:space="preserve"> PAGEREF _Toc234895921 \h </w:instrText>
        </w:r>
        <w:r>
          <w:rPr>
            <w:noProof/>
            <w:webHidden/>
          </w:rPr>
        </w:r>
        <w:r>
          <w:rPr>
            <w:noProof/>
            <w:webHidden/>
          </w:rPr>
          <w:fldChar w:fldCharType="separate"/>
        </w:r>
        <w:r>
          <w:rPr>
            <w:noProof/>
            <w:webHidden/>
          </w:rPr>
          <w:t>26</w:t>
        </w:r>
        <w:r>
          <w:rPr>
            <w:noProof/>
            <w:webHidden/>
          </w:rPr>
          <w:fldChar w:fldCharType="end"/>
        </w:r>
      </w:hyperlink>
    </w:p>
    <w:p w14:paraId="0E8FF1AB" w14:textId="5A1AD78B" w:rsidR="00AC23BD" w:rsidRDefault="00AC23BD">
      <w:pPr>
        <w:pStyle w:val="TM3"/>
        <w:tabs>
          <w:tab w:val="right" w:leader="dot" w:pos="9062"/>
        </w:tabs>
        <w:rPr>
          <w:noProof/>
        </w:rPr>
      </w:pPr>
      <w:hyperlink w:anchor="_Toc234895922" w:history="1">
        <w:r w:rsidRPr="003A2067">
          <w:rPr>
            <w:rStyle w:val="Lienhypertexte"/>
            <w:noProof/>
          </w:rPr>
          <w:t>2.2 Améliorations et perspectives</w:t>
        </w:r>
        <w:r>
          <w:rPr>
            <w:noProof/>
            <w:webHidden/>
          </w:rPr>
          <w:tab/>
        </w:r>
        <w:r>
          <w:rPr>
            <w:noProof/>
            <w:webHidden/>
          </w:rPr>
          <w:fldChar w:fldCharType="begin"/>
        </w:r>
        <w:r>
          <w:rPr>
            <w:noProof/>
            <w:webHidden/>
          </w:rPr>
          <w:instrText xml:space="preserve"> PAGEREF _Toc234895922 \h </w:instrText>
        </w:r>
        <w:r>
          <w:rPr>
            <w:noProof/>
            <w:webHidden/>
          </w:rPr>
        </w:r>
        <w:r>
          <w:rPr>
            <w:noProof/>
            <w:webHidden/>
          </w:rPr>
          <w:fldChar w:fldCharType="separate"/>
        </w:r>
        <w:r>
          <w:rPr>
            <w:noProof/>
            <w:webHidden/>
          </w:rPr>
          <w:t>26</w:t>
        </w:r>
        <w:r>
          <w:rPr>
            <w:noProof/>
            <w:webHidden/>
          </w:rPr>
          <w:fldChar w:fldCharType="end"/>
        </w:r>
      </w:hyperlink>
    </w:p>
    <w:p w14:paraId="4336DBE0" w14:textId="71421F87" w:rsidR="00AC23BD" w:rsidRDefault="00AC23BD">
      <w:pPr>
        <w:pStyle w:val="TM3"/>
        <w:tabs>
          <w:tab w:val="right" w:leader="dot" w:pos="9062"/>
        </w:tabs>
        <w:rPr>
          <w:noProof/>
        </w:rPr>
      </w:pPr>
      <w:hyperlink w:anchor="_Toc234895923" w:history="1">
        <w:r w:rsidRPr="003A2067">
          <w:rPr>
            <w:rStyle w:val="Lienhypertexte"/>
            <w:noProof/>
          </w:rPr>
          <w:t>Conclusion du chapitre</w:t>
        </w:r>
        <w:r>
          <w:rPr>
            <w:noProof/>
            <w:webHidden/>
          </w:rPr>
          <w:tab/>
        </w:r>
        <w:r>
          <w:rPr>
            <w:noProof/>
            <w:webHidden/>
          </w:rPr>
          <w:fldChar w:fldCharType="begin"/>
        </w:r>
        <w:r>
          <w:rPr>
            <w:noProof/>
            <w:webHidden/>
          </w:rPr>
          <w:instrText xml:space="preserve"> PAGEREF _Toc234895923 \h </w:instrText>
        </w:r>
        <w:r>
          <w:rPr>
            <w:noProof/>
            <w:webHidden/>
          </w:rPr>
        </w:r>
        <w:r>
          <w:rPr>
            <w:noProof/>
            <w:webHidden/>
          </w:rPr>
          <w:fldChar w:fldCharType="separate"/>
        </w:r>
        <w:r>
          <w:rPr>
            <w:noProof/>
            <w:webHidden/>
          </w:rPr>
          <w:t>27</w:t>
        </w:r>
        <w:r>
          <w:rPr>
            <w:noProof/>
            <w:webHidden/>
          </w:rPr>
          <w:fldChar w:fldCharType="end"/>
        </w:r>
      </w:hyperlink>
    </w:p>
    <w:p w14:paraId="2A9E0767" w14:textId="442543B8" w:rsidR="00AC23BD" w:rsidRDefault="00AC23BD">
      <w:pPr>
        <w:pStyle w:val="TM1"/>
        <w:tabs>
          <w:tab w:val="right" w:leader="dot" w:pos="9062"/>
        </w:tabs>
        <w:rPr>
          <w:noProof/>
        </w:rPr>
      </w:pPr>
      <w:hyperlink w:anchor="_Toc234895924" w:history="1">
        <w:r w:rsidRPr="003A2067">
          <w:rPr>
            <w:rStyle w:val="Lienhypertexte"/>
            <w:noProof/>
          </w:rPr>
          <w:t>CONCLUSION GÉNÉRALE</w:t>
        </w:r>
        <w:r>
          <w:rPr>
            <w:noProof/>
            <w:webHidden/>
          </w:rPr>
          <w:tab/>
        </w:r>
        <w:r>
          <w:rPr>
            <w:noProof/>
            <w:webHidden/>
          </w:rPr>
          <w:fldChar w:fldCharType="begin"/>
        </w:r>
        <w:r>
          <w:rPr>
            <w:noProof/>
            <w:webHidden/>
          </w:rPr>
          <w:instrText xml:space="preserve"> PAGEREF _Toc234895924 \h </w:instrText>
        </w:r>
        <w:r>
          <w:rPr>
            <w:noProof/>
            <w:webHidden/>
          </w:rPr>
        </w:r>
        <w:r>
          <w:rPr>
            <w:noProof/>
            <w:webHidden/>
          </w:rPr>
          <w:fldChar w:fldCharType="separate"/>
        </w:r>
        <w:r>
          <w:rPr>
            <w:noProof/>
            <w:webHidden/>
          </w:rPr>
          <w:t>28</w:t>
        </w:r>
        <w:r>
          <w:rPr>
            <w:noProof/>
            <w:webHidden/>
          </w:rPr>
          <w:fldChar w:fldCharType="end"/>
        </w:r>
      </w:hyperlink>
    </w:p>
    <w:p w14:paraId="0B8ECAE5" w14:textId="7A183C6C" w:rsidR="00AC23BD" w:rsidRDefault="00AC23BD">
      <w:pPr>
        <w:pStyle w:val="TM1"/>
        <w:tabs>
          <w:tab w:val="right" w:leader="dot" w:pos="9062"/>
        </w:tabs>
        <w:rPr>
          <w:noProof/>
        </w:rPr>
      </w:pPr>
      <w:hyperlink w:anchor="_Toc234895925" w:history="1">
        <w:r w:rsidRPr="003A2067">
          <w:rPr>
            <w:rStyle w:val="Lienhypertexte"/>
            <w:noProof/>
          </w:rPr>
          <w:t>BIBLIOGRAPHIE</w:t>
        </w:r>
        <w:r>
          <w:rPr>
            <w:noProof/>
            <w:webHidden/>
          </w:rPr>
          <w:tab/>
        </w:r>
        <w:r>
          <w:rPr>
            <w:noProof/>
            <w:webHidden/>
          </w:rPr>
          <w:fldChar w:fldCharType="begin"/>
        </w:r>
        <w:r>
          <w:rPr>
            <w:noProof/>
            <w:webHidden/>
          </w:rPr>
          <w:instrText xml:space="preserve"> PAGEREF _Toc234895925 \h </w:instrText>
        </w:r>
        <w:r>
          <w:rPr>
            <w:noProof/>
            <w:webHidden/>
          </w:rPr>
        </w:r>
        <w:r>
          <w:rPr>
            <w:noProof/>
            <w:webHidden/>
          </w:rPr>
          <w:fldChar w:fldCharType="separate"/>
        </w:r>
        <w:r>
          <w:rPr>
            <w:noProof/>
            <w:webHidden/>
          </w:rPr>
          <w:t>30</w:t>
        </w:r>
        <w:r>
          <w:rPr>
            <w:noProof/>
            <w:webHidden/>
          </w:rPr>
          <w:fldChar w:fldCharType="end"/>
        </w:r>
      </w:hyperlink>
    </w:p>
    <w:p w14:paraId="000A69D2" w14:textId="4FE7DF4B" w:rsidR="00AC23BD" w:rsidRDefault="00AC23BD">
      <w:pPr>
        <w:pStyle w:val="TM1"/>
        <w:tabs>
          <w:tab w:val="right" w:leader="dot" w:pos="9062"/>
        </w:tabs>
        <w:rPr>
          <w:noProof/>
        </w:rPr>
      </w:pPr>
      <w:hyperlink w:anchor="_Toc234895926" w:history="1">
        <w:r w:rsidRPr="003A2067">
          <w:rPr>
            <w:rStyle w:val="Lienhypertexte"/>
            <w:noProof/>
          </w:rPr>
          <w:t>ANNEXES</w:t>
        </w:r>
        <w:r>
          <w:rPr>
            <w:noProof/>
            <w:webHidden/>
          </w:rPr>
          <w:tab/>
        </w:r>
        <w:r>
          <w:rPr>
            <w:noProof/>
            <w:webHidden/>
          </w:rPr>
          <w:fldChar w:fldCharType="begin"/>
        </w:r>
        <w:r>
          <w:rPr>
            <w:noProof/>
            <w:webHidden/>
          </w:rPr>
          <w:instrText xml:space="preserve"> PAGEREF _Toc234895926 \h </w:instrText>
        </w:r>
        <w:r>
          <w:rPr>
            <w:noProof/>
            <w:webHidden/>
          </w:rPr>
        </w:r>
        <w:r>
          <w:rPr>
            <w:noProof/>
            <w:webHidden/>
          </w:rPr>
          <w:fldChar w:fldCharType="separate"/>
        </w:r>
        <w:r>
          <w:rPr>
            <w:noProof/>
            <w:webHidden/>
          </w:rPr>
          <w:t>32</w:t>
        </w:r>
        <w:r>
          <w:rPr>
            <w:noProof/>
            <w:webHidden/>
          </w:rPr>
          <w:fldChar w:fldCharType="end"/>
        </w:r>
      </w:hyperlink>
    </w:p>
    <w:p w14:paraId="2A8A3A5D" w14:textId="53253896" w:rsidR="00AC23BD" w:rsidRDefault="00AC23BD">
      <w:pPr>
        <w:pStyle w:val="TM3"/>
        <w:tabs>
          <w:tab w:val="right" w:leader="dot" w:pos="9062"/>
        </w:tabs>
        <w:rPr>
          <w:noProof/>
        </w:rPr>
      </w:pPr>
      <w:hyperlink w:anchor="_Toc234895927" w:history="1">
        <w:r w:rsidRPr="003A2067">
          <w:rPr>
            <w:rStyle w:val="Lienhypertexte"/>
            <w:noProof/>
          </w:rPr>
          <w:t>Annexe 1 — Questionnaire utilisateur</w:t>
        </w:r>
        <w:r>
          <w:rPr>
            <w:noProof/>
            <w:webHidden/>
          </w:rPr>
          <w:tab/>
        </w:r>
        <w:r>
          <w:rPr>
            <w:noProof/>
            <w:webHidden/>
          </w:rPr>
          <w:fldChar w:fldCharType="begin"/>
        </w:r>
        <w:r>
          <w:rPr>
            <w:noProof/>
            <w:webHidden/>
          </w:rPr>
          <w:instrText xml:space="preserve"> PAGEREF _Toc234895927 \h </w:instrText>
        </w:r>
        <w:r>
          <w:rPr>
            <w:noProof/>
            <w:webHidden/>
          </w:rPr>
        </w:r>
        <w:r>
          <w:rPr>
            <w:noProof/>
            <w:webHidden/>
          </w:rPr>
          <w:fldChar w:fldCharType="separate"/>
        </w:r>
        <w:r>
          <w:rPr>
            <w:noProof/>
            <w:webHidden/>
          </w:rPr>
          <w:t>32</w:t>
        </w:r>
        <w:r>
          <w:rPr>
            <w:noProof/>
            <w:webHidden/>
          </w:rPr>
          <w:fldChar w:fldCharType="end"/>
        </w:r>
      </w:hyperlink>
    </w:p>
    <w:p w14:paraId="5564C6A7" w14:textId="13EDC78C" w:rsidR="00B00DB4" w:rsidRDefault="00000000">
      <w:pPr>
        <w:pStyle w:val="FirstParagraph"/>
        <w:spacing w:after="120" w:line="360" w:lineRule="auto"/>
      </w:pPr>
      <w:r>
        <w:fldChar w:fldCharType="end"/>
      </w:r>
    </w:p>
    <w:p w14:paraId="1625E3B7" w14:textId="77777777" w:rsidR="00B00DB4" w:rsidRDefault="00B00DB4">
      <w:pPr>
        <w:sectPr w:rsidR="00B00DB4" w:rsidSect="005F1862">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cols w:space="720"/>
          <w:titlePg/>
        </w:sectPr>
      </w:pPr>
    </w:p>
    <w:p w14:paraId="469D9E4D" w14:textId="5335502C" w:rsidR="00B00DB4" w:rsidRDefault="00000000">
      <w:pPr>
        <w:pStyle w:val="Titre1"/>
        <w:pageBreakBefore/>
        <w:spacing w:after="240" w:line="276" w:lineRule="auto"/>
        <w:jc w:val="center"/>
        <w:rPr>
          <w:rFonts w:ascii="Times New Roman" w:hAnsi="Times New Roman"/>
          <w:color w:val="000000"/>
          <w:sz w:val="28"/>
        </w:rPr>
      </w:pPr>
      <w:bookmarkStart w:id="10" w:name="introduction-générale"/>
      <w:bookmarkStart w:id="11" w:name="_Toc234895860"/>
      <w:r>
        <w:rPr>
          <w:rFonts w:ascii="Times New Roman" w:hAnsi="Times New Roman"/>
          <w:color w:val="000000"/>
          <w:sz w:val="28"/>
        </w:rPr>
        <w:t xml:space="preserve">Introduction </w:t>
      </w:r>
      <w:r w:rsidR="00EA6CB2">
        <w:rPr>
          <w:rFonts w:ascii="Times New Roman" w:hAnsi="Times New Roman"/>
          <w:color w:val="000000"/>
          <w:sz w:val="28"/>
        </w:rPr>
        <w:t>Générale</w:t>
      </w:r>
      <w:bookmarkEnd w:id="10"/>
      <w:bookmarkEnd w:id="11"/>
    </w:p>
    <w:p w14:paraId="18FDC187" w14:textId="77777777" w:rsidR="00EA6CB2" w:rsidRPr="00EA6CB2" w:rsidRDefault="00EA6CB2" w:rsidP="00EA6CB2">
      <w:pPr>
        <w:pStyle w:val="Corpsdetexte"/>
      </w:pPr>
    </w:p>
    <w:p w14:paraId="27CEBA01" w14:textId="77777777" w:rsidR="00B00DB4" w:rsidRDefault="00000000">
      <w:pPr>
        <w:pStyle w:val="FirstParagraph"/>
        <w:spacing w:after="120" w:line="360" w:lineRule="auto"/>
        <w:jc w:val="both"/>
      </w:pPr>
      <w:r>
        <w:rPr>
          <w:color w:val="000000"/>
        </w:rPr>
        <w:t>La transformation numérique de l’enseignement supérieur s’est imposée, au cours de la dernière décennie, comme une évolution structurante des pratiques académiques. La crise sanitaire de 2020 en a été l’accélérateur : en contraignant les établissements à basculer en urgence vers des modalités d’enseignement à distance, elle a révélé aussi bien le potentiel des outils numériques pour la diffusion du savoir que la fragilité des dispositifs sur lesquels reposait, jusque-là, la circulation des ressources pédagogiques. Selon l’UNESCO (2023), cette période a mis en évidence l’urgence de doter les communautés éducatives d’environnements numériques fiables, organisés et accessibles au plus grand nombre.</w:t>
      </w:r>
    </w:p>
    <w:p w14:paraId="40C27D86" w14:textId="77777777" w:rsidR="00B00DB4" w:rsidRDefault="00000000">
      <w:pPr>
        <w:pStyle w:val="Corpsdetexte"/>
        <w:spacing w:after="120" w:line="360" w:lineRule="auto"/>
        <w:jc w:val="both"/>
      </w:pPr>
      <w:r>
        <w:rPr>
          <w:color w:val="000000"/>
        </w:rPr>
        <w:t>Dans les établissements d’enseignement supérieur d’Afrique subsaharienne, cette exigence se heurte à une réalité concrète : la diffusion des supports de cours repose encore massivement sur des canaux informels. Les groupes de messagerie instantanée, en particulier WhatsApp, les échanges directs de fichiers et les courriers électroniques constituent le mode dominant de partage des documents pédagogiques. Ces pratiques, si elles offrent une certaine souplesse, entraînent une dispersion des ressources, une perte fréquente des documents, une absence de classement durable et un accès inégal selon l’équipement et la connectivité des étudiants.</w:t>
      </w:r>
    </w:p>
    <w:p w14:paraId="00564A43" w14:textId="77777777" w:rsidR="00B00DB4" w:rsidRDefault="00000000">
      <w:pPr>
        <w:pStyle w:val="Corpsdetexte"/>
        <w:spacing w:after="120" w:line="360" w:lineRule="auto"/>
        <w:jc w:val="both"/>
      </w:pPr>
      <w:r>
        <w:rPr>
          <w:color w:val="000000"/>
        </w:rPr>
        <w:t>AFI — L’Université de l’Entreprise (AFI-L’UE), établissement privé d’enseignement supérieur situé à Dakar, n’échappe pas à ce constat. Accueillant des étudiants de la Licence au Master dans une douzaine de filières professionnalisantes, l’institution ne dispose pas, à ce jour, d’un dispositif centralisé permettant de collecter, d’organiser et de diffuser de manière fiable les ressources pédagogiques. C’est à ce problème précis que le présent mémoire entend répondre, à travers la conception et la réalisation d’</w:t>
      </w:r>
      <w:r>
        <w:rPr>
          <w:b/>
          <w:color w:val="000000"/>
        </w:rPr>
        <w:t>AFI-DOCS</w:t>
      </w:r>
      <w:r>
        <w:rPr>
          <w:color w:val="000000"/>
        </w:rPr>
        <w:t xml:space="preserve">, une plateforme web et mobile destinée à </w:t>
      </w:r>
      <w:r>
        <w:rPr>
          <w:b/>
          <w:color w:val="000000"/>
        </w:rPr>
        <w:t>centraliser, organiser et diffuser</w:t>
      </w:r>
      <w:r>
        <w:rPr>
          <w:color w:val="000000"/>
        </w:rPr>
        <w:t xml:space="preserve"> les ressources pédagogiques de l’établissement, avec la possibilité d’une </w:t>
      </w:r>
      <w:r>
        <w:rPr>
          <w:b/>
          <w:color w:val="000000"/>
        </w:rPr>
        <w:t>consultation hors connexion</w:t>
      </w:r>
      <w:r>
        <w:rPr>
          <w:color w:val="000000"/>
        </w:rPr>
        <w:t xml:space="preserve"> sur l’application mobile.</w:t>
      </w:r>
    </w:p>
    <w:p w14:paraId="096B91E2" w14:textId="77777777" w:rsidR="00B00DB4" w:rsidRDefault="00000000">
      <w:pPr>
        <w:pStyle w:val="Corpsdetexte"/>
        <w:spacing w:after="120" w:line="360" w:lineRule="auto"/>
        <w:jc w:val="both"/>
      </w:pPr>
      <w:r>
        <w:rPr>
          <w:b/>
          <w:color w:val="000000"/>
        </w:rPr>
        <w:t>Contexte de l’étude.</w:t>
      </w:r>
      <w:r>
        <w:rPr>
          <w:color w:val="000000"/>
        </w:rPr>
        <w:t xml:space="preserve"> Le projet s’inscrit dans un double mouvement : d’une part, la généralisation des usages numériques dans l’enseignement supérieur ; d’autre part, la persistance de contraintes matérielles — coût et instabilité de la connexion, hétérogénéité des équipements — qui limitent l’accès effectif aux ressources. Concevoir une plateforme adaptée à ce contexte suppose donc de conjuguer centralisation, structuration et disponibilité, y compris en l’absence de réseau.</w:t>
      </w:r>
    </w:p>
    <w:p w14:paraId="7EC83EA6" w14:textId="77777777" w:rsidR="00B00DB4" w:rsidRDefault="00000000">
      <w:pPr>
        <w:pStyle w:val="Corpsdetexte"/>
        <w:spacing w:after="120" w:line="360" w:lineRule="auto"/>
        <w:jc w:val="both"/>
      </w:pPr>
      <w:r>
        <w:rPr>
          <w:b/>
          <w:color w:val="000000"/>
        </w:rPr>
        <w:t>Problématique.</w:t>
      </w:r>
      <w:r>
        <w:rPr>
          <w:color w:val="000000"/>
        </w:rPr>
        <w:t xml:space="preserve"> 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631873AF" w14:textId="77777777" w:rsidR="00B00DB4" w:rsidRDefault="00000000">
      <w:pPr>
        <w:pStyle w:val="Corpsdetexte"/>
        <w:spacing w:after="120" w:line="360" w:lineRule="auto"/>
        <w:jc w:val="both"/>
      </w:pPr>
      <w:r>
        <w:rPr>
          <w:b/>
          <w:color w:val="000000"/>
        </w:rPr>
        <w:t>Question de recherche.</w:t>
      </w:r>
      <w:r>
        <w:rPr>
          <w:color w:val="000000"/>
        </w:rPr>
        <w:t xml:space="preserve"> La question centrale de ce travail peut être formulée ainsi : </w:t>
      </w:r>
      <w:r>
        <w:rPr>
          <w:i/>
          <w:color w:val="000000"/>
        </w:rPr>
        <w:t>comment la conception et la réalisation d’une plateforme web et mobile, centralisée et accessible hors connexion, permettent-elles d’optimiser l’accès, la pérennité et le partage structuré des ressources pédagogiques au sein d’AFI-L’UE ?</w:t>
      </w:r>
      <w:r>
        <w:rPr>
          <w:color w:val="000000"/>
        </w:rPr>
        <w:t xml:space="preserve">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3C1AE833" w14:textId="77777777" w:rsidR="00B00DB4" w:rsidRDefault="00000000">
      <w:pPr>
        <w:pStyle w:val="Corpsdetexte"/>
        <w:spacing w:after="120" w:line="360" w:lineRule="auto"/>
        <w:jc w:val="both"/>
      </w:pPr>
      <w:r>
        <w:rPr>
          <w:b/>
          <w:color w:val="000000"/>
        </w:rPr>
        <w:t>Objectif général.</w:t>
      </w:r>
      <w:r>
        <w:rPr>
          <w:color w:val="000000"/>
        </w:rPr>
        <w:t xml:space="preserve"> L’objectif général de ce mémoire est de concevoir, de développer et de déployer une plateforme web et mobile, centralisée et structurée, permettant le stockage sécurisé, la classification hiérarchique et la diffusion des ressources pédagogiques d’AFI-L’UE, chaque étudiant accédant aux ressources de sa filière et de son niveau, y compris hors connexion.</w:t>
      </w:r>
    </w:p>
    <w:p w14:paraId="6F4ACE62" w14:textId="77777777" w:rsidR="00B00DB4" w:rsidRDefault="00000000">
      <w:pPr>
        <w:pStyle w:val="Corpsdetexte"/>
        <w:spacing w:after="120" w:line="360" w:lineRule="auto"/>
        <w:jc w:val="both"/>
      </w:pPr>
      <w:r>
        <w:rPr>
          <w:b/>
          <w:color w:val="000000"/>
        </w:rPr>
        <w:t>Objectifs spécifiques.</w:t>
      </w:r>
      <w:r>
        <w:rPr>
          <w:color w:val="000000"/>
        </w:rPr>
        <w:t xml:space="preserve"> Cet objectif se décompose en trois objectifs opérationnels : (i) analyser les défaillances du dispositif actuel et recueillir les besoins fonctionnels et non fonctionnels des trois acteurs —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23DC67FC" w14:textId="77777777" w:rsidR="00B00DB4" w:rsidRDefault="00000000">
      <w:pPr>
        <w:pStyle w:val="Corpsdetexte"/>
        <w:spacing w:after="120" w:line="360" w:lineRule="auto"/>
        <w:jc w:val="both"/>
      </w:pPr>
      <w:r>
        <w:rPr>
          <w:b/>
          <w:color w:val="000000"/>
        </w:rPr>
        <w:t>Hypothèses de travail.</w:t>
      </w:r>
      <w:r>
        <w:rPr>
          <w:color w:val="000000"/>
        </w:rPr>
        <w:t xml:space="preserve"> Pour orienter la conception et l’évaluation, quatre hypothèses sont formulées : </w:t>
      </w:r>
      <w:r>
        <w:rPr>
          <w:b/>
          <w:color w:val="000000"/>
        </w:rPr>
        <w:t>H1</w:t>
      </w:r>
      <w:r>
        <w:rPr>
          <w:color w:val="000000"/>
        </w:rPr>
        <w:t xml:space="preserve"> — la centralisation et la classification hiérarchique des ressources améliorent la facilité et la rapidité d’accès aux supports de cours ; </w:t>
      </w:r>
      <w:r>
        <w:rPr>
          <w:b/>
          <w:color w:val="000000"/>
        </w:rPr>
        <w:t>H2</w:t>
      </w:r>
      <w:r>
        <w:rPr>
          <w:color w:val="000000"/>
        </w:rPr>
        <w:t xml:space="preserve"> — la publication directe par le Délégué de promotion, sans validation administrative intermédiaire, favorise une mise à jour régulière et fréquente des ressources ; </w:t>
      </w:r>
      <w:r>
        <w:rPr>
          <w:b/>
          <w:color w:val="000000"/>
        </w:rPr>
        <w:t>H3</w:t>
      </w:r>
      <w:r>
        <w:rPr>
          <w:color w:val="000000"/>
        </w:rPr>
        <w:t xml:space="preserve"> — la disponibilité des ressources hors connexion améliore l’accès pour les étudiants confrontés à une connectivité limitée ; </w:t>
      </w:r>
      <w:r>
        <w:rPr>
          <w:b/>
          <w:color w:val="000000"/>
        </w:rPr>
        <w:t>H4</w:t>
      </w:r>
      <w:r>
        <w:rPr>
          <w:color w:val="000000"/>
        </w:rPr>
        <w:t xml:space="preserve"> — les fonctionnalités d’échange et de notification renforcent la circulation de l’information et la collaboration au sein de la promotion.</w:t>
      </w:r>
    </w:p>
    <w:p w14:paraId="598DF50E" w14:textId="77777777" w:rsidR="00B00DB4" w:rsidRDefault="00000000">
      <w:pPr>
        <w:pStyle w:val="Corpsdetexte"/>
        <w:spacing w:after="120" w:line="360" w:lineRule="auto"/>
        <w:jc w:val="both"/>
      </w:pPr>
      <w:r>
        <w:rPr>
          <w:b/>
          <w:color w:val="000000"/>
        </w:rPr>
        <w:t>Intérêt du sujet.</w:t>
      </w:r>
      <w:r>
        <w:rPr>
          <w:color w:val="000000"/>
        </w:rPr>
        <w:t xml:space="preserve"> 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35FEF101" w14:textId="77777777" w:rsidR="00B00DB4" w:rsidRDefault="00000000">
      <w:pPr>
        <w:pStyle w:val="Corpsdetexte"/>
        <w:spacing w:after="120" w:line="360" w:lineRule="auto"/>
        <w:jc w:val="both"/>
      </w:pPr>
      <w:r>
        <w:rPr>
          <w:b/>
          <w:color w:val="000000"/>
        </w:rPr>
        <w:t>Délimitation de l’étude.</w:t>
      </w:r>
      <w:r>
        <w:rPr>
          <w:color w:val="000000"/>
        </w:rPr>
        <w:t xml:space="preserve"> Le travail se concentre sur la diffusion centralisée et structurée des ressources pédagogiques au sein d’AFI-L’UE. Les fonctionnalités additionnelles — sécurité renforcée, notifications, espaces d’échange, évaluation des enseignants, import de cohortes — 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107081D1" w14:textId="77777777" w:rsidR="00B00DB4" w:rsidRDefault="00000000">
      <w:pPr>
        <w:pStyle w:val="Corpsdetexte"/>
        <w:spacing w:after="120" w:line="360" w:lineRule="auto"/>
        <w:jc w:val="both"/>
      </w:pPr>
      <w:r>
        <w:rPr>
          <w:b/>
          <w:color w:val="000000"/>
        </w:rPr>
        <w:t>Structure du mémoire.</w:t>
      </w:r>
      <w:r>
        <w:rPr>
          <w:color w:val="000000"/>
        </w:rPr>
        <w:t xml:space="preserve"> 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4730E938" w14:textId="77777777" w:rsidR="00B00DB4" w:rsidRDefault="00000000">
      <w:pPr>
        <w:pStyle w:val="Titre1"/>
        <w:pageBreakBefore/>
        <w:spacing w:after="240" w:line="276" w:lineRule="auto"/>
        <w:jc w:val="center"/>
      </w:pPr>
      <w:bookmarkStart w:id="12" w:name="X1151e4ffa465e27f7435a2c692eafbb6850724d"/>
      <w:bookmarkStart w:id="13" w:name="_Toc234895861"/>
      <w:r>
        <w:rPr>
          <w:rFonts w:ascii="Times New Roman" w:hAnsi="Times New Roman"/>
          <w:color w:val="000000"/>
          <w:sz w:val="28"/>
        </w:rPr>
        <w:t>PREMIÈRE PARTIE — CADRE THÉORIQUE, LÉGISLATIF ET RÉGLEMENTAIRE</w:t>
      </w:r>
      <w:bookmarkEnd w:id="12"/>
      <w:bookmarkEnd w:id="13"/>
    </w:p>
    <w:p w14:paraId="3A6FEF52" w14:textId="77777777" w:rsidR="00B00DB4" w:rsidRDefault="00000000">
      <w:pPr>
        <w:pStyle w:val="Titre1"/>
        <w:pageBreakBefore/>
        <w:spacing w:after="240" w:line="276" w:lineRule="auto"/>
        <w:jc w:val="center"/>
      </w:pPr>
      <w:bookmarkStart w:id="14" w:name="chapitre-i-cadre-théorique"/>
      <w:bookmarkStart w:id="15" w:name="_Toc234895862"/>
      <w:r>
        <w:rPr>
          <w:rFonts w:ascii="Times New Roman" w:hAnsi="Times New Roman"/>
          <w:color w:val="000000"/>
          <w:sz w:val="28"/>
        </w:rPr>
        <w:t>CHAPITRE I — CADRE THÉORIQUE</w:t>
      </w:r>
      <w:bookmarkEnd w:id="14"/>
      <w:bookmarkEnd w:id="15"/>
    </w:p>
    <w:p w14:paraId="733CFECB" w14:textId="77777777" w:rsidR="00B00DB4" w:rsidRDefault="00000000">
      <w:pPr>
        <w:pStyle w:val="Titre3"/>
        <w:spacing w:before="120" w:after="60" w:line="276" w:lineRule="auto"/>
      </w:pPr>
      <w:bookmarkStart w:id="16" w:name="introduction-du-chapitre"/>
      <w:bookmarkStart w:id="17" w:name="_Toc234895863"/>
      <w:r>
        <w:rPr>
          <w:rFonts w:ascii="Times New Roman" w:hAnsi="Times New Roman"/>
          <w:color w:val="000000"/>
        </w:rPr>
        <w:t>Introduction du chapitre</w:t>
      </w:r>
      <w:bookmarkEnd w:id="16"/>
      <w:bookmarkEnd w:id="17"/>
    </w:p>
    <w:p w14:paraId="0607A211" w14:textId="77777777" w:rsidR="00B00DB4" w:rsidRDefault="00000000">
      <w:pPr>
        <w:pStyle w:val="FirstParagraph"/>
        <w:spacing w:after="120" w:line="360" w:lineRule="auto"/>
        <w:jc w:val="both"/>
      </w:pPr>
      <w:r>
        <w:rPr>
          <w:color w:val="000000"/>
        </w:rPr>
        <w:t>La conception d’une plateforme numérique de diffusion des ressources pédagogiques ne peut se réduire à un exercice technique. Elle suppose de s’appuyer sur un ensemble de concepts et de travaux permettant d’en comprendre les enjeux, d’en justifier les choix et d’en apprécier la portée. Ce premier chapitre pose ce cadre théorique. Il présente d’abord, dans une revue conceptuelle, les notions structurantes que sont les systèmes de gestion de l’apprentissage, les plateformes collaboratives numériques, les architectures logicielles modernes et l’approche « offline-first ». Il mobilise ensuite, dans une revue critique, quatre apports théoriques — le socioconstructivisme, le design centré utilisateur, l’architecture REST et le paradoxe de sur-fonctionnalité — qui éclairent directement les décisions de conception d’AFI-DOCS. L’ensemble vise à montrer en quoi ces concepts soutiennent la réalisation d’une plateforme centralisée, sobre et adaptée aux besoins de l’établissement.</w:t>
      </w:r>
    </w:p>
    <w:p w14:paraId="6DE12470" w14:textId="77777777" w:rsidR="00B00DB4" w:rsidRDefault="00000000">
      <w:pPr>
        <w:pStyle w:val="Titre2"/>
        <w:spacing w:before="160" w:after="80" w:line="276" w:lineRule="auto"/>
      </w:pPr>
      <w:bookmarkStart w:id="18" w:name="section-1-revue-conceptuelle"/>
      <w:bookmarkStart w:id="19" w:name="_Toc234895864"/>
      <w:r>
        <w:rPr>
          <w:rFonts w:ascii="Times New Roman" w:hAnsi="Times New Roman"/>
          <w:color w:val="000000"/>
          <w:sz w:val="26"/>
        </w:rPr>
        <w:t>Section 1 — Revue conceptuelle</w:t>
      </w:r>
      <w:bookmarkEnd w:id="18"/>
      <w:bookmarkEnd w:id="19"/>
    </w:p>
    <w:p w14:paraId="713FDAB7" w14:textId="77777777" w:rsidR="00B00DB4" w:rsidRDefault="00000000">
      <w:pPr>
        <w:pStyle w:val="Titre3"/>
        <w:spacing w:before="120" w:after="60" w:line="276" w:lineRule="auto"/>
      </w:pPr>
      <w:bookmarkStart w:id="20" w:name="X84a334aa9f770dab6812c94b7547406c15f5d2b"/>
      <w:bookmarkStart w:id="21" w:name="_Toc234895865"/>
      <w:r>
        <w:rPr>
          <w:rFonts w:ascii="Times New Roman" w:hAnsi="Times New Roman"/>
          <w:color w:val="000000"/>
        </w:rPr>
        <w:t>1.1 Les systèmes de gestion de l’apprentissage (LMS)</w:t>
      </w:r>
      <w:bookmarkEnd w:id="20"/>
      <w:bookmarkEnd w:id="21"/>
    </w:p>
    <w:p w14:paraId="39B68C67" w14:textId="77777777" w:rsidR="00B00DB4" w:rsidRDefault="00000000">
      <w:pPr>
        <w:pStyle w:val="FirstParagraph"/>
        <w:spacing w:after="120" w:line="360" w:lineRule="auto"/>
        <w:jc w:val="both"/>
      </w:pPr>
      <w:r>
        <w:rPr>
          <w:color w:val="000000"/>
        </w:rPr>
        <w:t xml:space="preserve">Un système de gestion de l’apprentissage, ou </w:t>
      </w:r>
      <w:r>
        <w:rPr>
          <w:i/>
          <w:color w:val="000000"/>
        </w:rPr>
        <w:t>Learning Management System</w:t>
      </w:r>
      <w:r>
        <w:rPr>
          <w:color w:val="000000"/>
        </w:rPr>
        <w:t xml:space="preserve"> (LMS), désigne une application destinée à administrer, documenter et diffuser des contenus de formation, tout en assurant le suivi des apprenants. Des plateformes telles que Moodle ou Chamilo en constituent des exemples répandus dans l’enseignement supérieur. Un LMS intègre généralement la gestion des cours et des inscriptions, le dépôt et l’organisation de ressources, des activités d’évaluation, des outils de communication et un suivi de la progression. Depover et Marchand (2002) rappellent que l’efficacité de tels dispositifs tient moins à la richesse de leurs fonctionnalités qu’à la cohérence de l’organisation des contenus qu’ils proposent.</w:t>
      </w:r>
    </w:p>
    <w:p w14:paraId="2B3510E1" w14:textId="77777777" w:rsidR="00B00DB4" w:rsidRDefault="00000000">
      <w:pPr>
        <w:pStyle w:val="Corpsdetexte"/>
        <w:spacing w:after="120" w:line="360" w:lineRule="auto"/>
        <w:jc w:val="both"/>
      </w:pPr>
      <w:r>
        <w:rPr>
          <w:color w:val="000000"/>
        </w:rPr>
        <w:t>Ces plateformes présentent toutefois une complexité qui n’est pas toujours adaptée à tous les besoins. Mtebe et Raisamo (2014), analysant l’adoption des LMS libres en Afrique de l’Est, soulignent que la lourdeur fonctionnelle et les contraintes d’infrastructure freinent fréquemment leur appropriation effective. Le besoin exprimé à AFI-L’UE ne relève pas de la mise en place d’un environnement d’apprentissage complet, mais d’une réponse ciblée à un problème précis : la centralisation et la diffusion structurée des ressources pédagogiques. AFI-DOCS ne vise donc pas à reproduire l’exhaustivité d’un LMS, mais à en retenir la seule dimension pertinente — l’organisation et la mise à disposition fiable des documents — en écartant les fonctionnalités qui n’apportent pas de valeur au regard de cet objectif.</w:t>
      </w:r>
    </w:p>
    <w:p w14:paraId="2DD549D4" w14:textId="77777777" w:rsidR="00B00DB4" w:rsidRDefault="00000000">
      <w:pPr>
        <w:pStyle w:val="Titre3"/>
        <w:spacing w:before="120" w:after="60" w:line="276" w:lineRule="auto"/>
      </w:pPr>
      <w:bookmarkStart w:id="22" w:name="X5c5159ec334927effb5f5312907587b1c11a5ef"/>
      <w:bookmarkStart w:id="23" w:name="_Toc234895866"/>
      <w:r>
        <w:rPr>
          <w:rFonts w:ascii="Times New Roman" w:hAnsi="Times New Roman"/>
          <w:color w:val="000000"/>
        </w:rPr>
        <w:t>1.2 Les plateformes collaboratives numériques</w:t>
      </w:r>
      <w:bookmarkEnd w:id="22"/>
      <w:bookmarkEnd w:id="23"/>
    </w:p>
    <w:p w14:paraId="6A7E056E" w14:textId="77777777" w:rsidR="00B00DB4" w:rsidRDefault="00000000">
      <w:pPr>
        <w:pStyle w:val="FirstParagraph"/>
        <w:spacing w:after="120" w:line="360" w:lineRule="auto"/>
        <w:jc w:val="both"/>
      </w:pPr>
      <w:r>
        <w:rPr>
          <w:color w:val="000000"/>
        </w:rPr>
        <w:t>Une plateforme collaborative numérique est un espace en ligne permettant à plusieurs utilisateurs d’interagir, de partager et de co-construire des ressources. À la différence d’un LMS strictement descendant, elle reconnaît la pluralité des sources de savoir et organise leurs interactions. Wenger (1998), à travers la notion de communauté de pratique, a montré que la valeur d’un tel espace réside davantage dans la qualité des échanges qu’il suscite que dans le volume de contenus qu’il héberge.</w:t>
      </w:r>
    </w:p>
    <w:p w14:paraId="7FA34EBC" w14:textId="77777777" w:rsidR="00B00DB4" w:rsidRDefault="00000000">
      <w:pPr>
        <w:pStyle w:val="Corpsdetexte"/>
        <w:spacing w:after="120" w:line="360" w:lineRule="auto"/>
        <w:jc w:val="both"/>
      </w:pPr>
      <w:r>
        <w:rPr>
          <w:color w:val="000000"/>
        </w:rPr>
        <w:t>Les outils grand public de messagerie instantanée relèvent, de façon dégradée, de cette logique collaborative : ils facilitent des échanges rapides mais ne sont pas conçus pour la gestion durable des ressources. Il en résulte une dispersion des documents dans le flux des conversations, une perte de traçabilité et une difficulté d’accès équitable, un fichier partagé se trouvant rapidement enfoui sous de nouveaux messages. Ce constat justifie le recours à une plateforme centralisée, dotée d’un classement stable et d’un accès organisé, où la dimension collaborative — commentaires, échanges de classe, annonces — vient soutenir la diffusion des ressources sans se substituer à elle.</w:t>
      </w:r>
    </w:p>
    <w:p w14:paraId="37107337" w14:textId="77777777" w:rsidR="00B00DB4" w:rsidRDefault="00000000">
      <w:pPr>
        <w:pStyle w:val="Titre3"/>
        <w:spacing w:before="120" w:after="60" w:line="276" w:lineRule="auto"/>
      </w:pPr>
      <w:bookmarkStart w:id="24" w:name="X84a7087e988ae82c339ab8f7efb8068d1dbf1dc"/>
      <w:bookmarkStart w:id="25" w:name="_Toc234895867"/>
      <w:r>
        <w:rPr>
          <w:rFonts w:ascii="Times New Roman" w:hAnsi="Times New Roman"/>
          <w:color w:val="000000"/>
        </w:rPr>
        <w:t>1.3 Les architectures logicielles modernes (REST, API)</w:t>
      </w:r>
      <w:bookmarkEnd w:id="24"/>
      <w:bookmarkEnd w:id="25"/>
    </w:p>
    <w:p w14:paraId="0D20D4A2" w14:textId="77777777" w:rsidR="00B00DB4" w:rsidRDefault="00000000">
      <w:pPr>
        <w:pStyle w:val="FirstParagraph"/>
        <w:spacing w:after="120" w:line="360" w:lineRule="auto"/>
        <w:jc w:val="both"/>
      </w:pPr>
      <w:r>
        <w:rPr>
          <w:color w:val="000000"/>
        </w:rPr>
        <w:t>La conception d’une application web et mobile repose sur des choix d’architecture logicielle déterminants pour ses qualités de performance, de maintenabilité et d’évolutivité. Le style d’architecture REST (</w:t>
      </w:r>
      <w:r>
        <w:rPr>
          <w:i/>
          <w:color w:val="000000"/>
        </w:rPr>
        <w:t>Representational State Transfer</w:t>
      </w:r>
      <w:r>
        <w:rPr>
          <w:color w:val="000000"/>
        </w:rPr>
        <w:t>), formalisé par Fielding (2000), définit un ensemble de contraintes applicables aux services web : interface uniforme, séparation client-serveur, absence d’état, mise en cache et système en couches. Une interface de programmation applicative (API) conforme à ces principes expose des ressources manipulables au moyen des méthodes du protocole HTTP, garantissant une communication cohérente et interopérable entre les composants d’un système.</w:t>
      </w:r>
    </w:p>
    <w:p w14:paraId="3F8A018D" w14:textId="77777777" w:rsidR="00B00DB4" w:rsidRDefault="00000000">
      <w:pPr>
        <w:pStyle w:val="Corpsdetexte"/>
        <w:spacing w:after="120" w:line="360" w:lineRule="auto"/>
        <w:jc w:val="both"/>
      </w:pPr>
      <w:r>
        <w:rPr>
          <w:color w:val="000000"/>
        </w:rPr>
        <w:t>Cette approche est particulièrement adaptée à un dispositif comportant plusieurs interfaces. Dans AFI-DOCS, un backend développé avec le cadriciel Laravel 11 expose une API REST unique, consommée à la fois par le front web réalisé en React et par l’application mobile développée en React Native/Expo. Une même logique métier et un même point d’accès aux données servent ainsi les deux canaux, ce qui assure la cohérence des ressources diffusées et facilite la maintenance. La figure suivante présente cette organisation d’ensemble.</w:t>
      </w:r>
    </w:p>
    <w:p w14:paraId="2C6A48A1" w14:textId="77777777" w:rsidR="00B00DB4" w:rsidRDefault="00000000">
      <w:pPr>
        <w:pStyle w:val="Normalcentr"/>
        <w:spacing w:after="120" w:line="360" w:lineRule="auto"/>
        <w:jc w:val="both"/>
      </w:pPr>
      <w:r>
        <w:rPr>
          <w:b/>
          <w:color w:val="000000"/>
        </w:rPr>
        <w:t>[Figure 1.1 — Architecture générale d’AFI-DOCS : front web (React/Vite) et application mobile (React Native/Expo) communiquant avec l’API REST Laravel 11 (Sanctum), la base de données MySQL 8 et le stockage local SQLite pour le mode hors connexion.]</w:t>
      </w:r>
    </w:p>
    <w:p w14:paraId="04710A21" w14:textId="77777777" w:rsidR="00B00DB4" w:rsidRDefault="00000000">
      <w:pPr>
        <w:pStyle w:val="FirstParagraph"/>
        <w:spacing w:after="120" w:line="360" w:lineRule="auto"/>
        <w:jc w:val="both"/>
      </w:pPr>
      <w:r>
        <w:rPr>
          <w:i/>
          <w:color w:val="000000"/>
        </w:rPr>
        <w:t>Figure 1.1 : Architecture technique générale de la plateforme AFI-DOCS. Source : auteur, 2026.</w:t>
      </w:r>
    </w:p>
    <w:p w14:paraId="7F9E4BF5" w14:textId="77777777" w:rsidR="00B00DB4" w:rsidRDefault="00000000">
      <w:pPr>
        <w:pStyle w:val="Titre3"/>
        <w:spacing w:before="120" w:after="60" w:line="276" w:lineRule="auto"/>
      </w:pPr>
      <w:bookmarkStart w:id="26" w:name="lapproche-offline-first"/>
      <w:bookmarkStart w:id="27" w:name="_Toc234895868"/>
      <w:r>
        <w:rPr>
          <w:rFonts w:ascii="Times New Roman" w:hAnsi="Times New Roman"/>
          <w:color w:val="000000"/>
        </w:rPr>
        <w:t>1.4 L’approche « offline-first »</w:t>
      </w:r>
      <w:bookmarkEnd w:id="26"/>
      <w:bookmarkEnd w:id="27"/>
    </w:p>
    <w:p w14:paraId="76D4EA24" w14:textId="77777777" w:rsidR="00B00DB4" w:rsidRDefault="00000000">
      <w:pPr>
        <w:pStyle w:val="FirstParagraph"/>
        <w:spacing w:after="120" w:line="360" w:lineRule="auto"/>
        <w:jc w:val="both"/>
      </w:pPr>
      <w:r>
        <w:rPr>
          <w:color w:val="000000"/>
        </w:rPr>
        <w:t>L’approche « offline-first » (ou « local-first ») désigne un paradigme de conception dans lequel l’application est pensée pour fonctionner d’abord sans connexion, la disponibilité du réseau étant traitée comme une fonctionnalité optionnelle et non comme une condition de fonctionnement (Kleppmann et al., 2019). Les données sont stockées localement sur l’appareil de l’utilisateur, qui consulte ses contenus de manière quasi instantanée, même hors réseau ; la synchronisation avec le serveur s’effectue en arrière-plan dès que la connexion est rétablie. Sur le plan architectural, ce modèle repose sur trois piliers : un stockage local persistant, un mécanisme de synchronisation et une stratégie de résolution des conflits (MDN Web Docs, 2024).</w:t>
      </w:r>
    </w:p>
    <w:p w14:paraId="612755E5" w14:textId="77777777" w:rsidR="00B00DB4" w:rsidRDefault="00000000">
      <w:pPr>
        <w:pStyle w:val="Corpsdetexte"/>
        <w:spacing w:after="120" w:line="360" w:lineRule="auto"/>
        <w:jc w:val="both"/>
      </w:pPr>
      <w:r>
        <w:rPr>
          <w:color w:val="000000"/>
        </w:rPr>
        <w:t>Cette approche revêt une pertinence particulière dans les contextes de connectivité limitée. En Afrique subsaharienne, la pénétration de l’internet mobile demeurait minoritaire à la fin de 2023, et une part importante de la population couverte par un réseau ne l’utilise pas, principalement en raison du coût des terminaux et des forfaits de données (GSMA, 2024). Faire dépendre l’accès aux ressources d’une connexion permanente reviendrait alors à reproduire l’exclusion numérique que le projet cherche à combattre. C’est pourquoi AFI-DOCS adopte une logique offline-first sur son application mobile : les ressources téléchargées sont conservées dans une base locale SQLite et demeurent consultables sans connexion, la synchronisation s’opérant au retour du réseau. Le fonctionnement hors ligne y constitue un choix de conception structurant, directement articulé à l’objectif d’équité d’accès.</w:t>
      </w:r>
    </w:p>
    <w:p w14:paraId="3D1724E8" w14:textId="77777777" w:rsidR="00B00DB4" w:rsidRDefault="00000000">
      <w:pPr>
        <w:pStyle w:val="Titre2"/>
        <w:spacing w:before="160" w:after="80" w:line="276" w:lineRule="auto"/>
      </w:pPr>
      <w:bookmarkStart w:id="28" w:name="X034d5bee4e0c4bcc072d754667102bb0c6eae6d"/>
      <w:bookmarkStart w:id="29" w:name="_Toc234895869"/>
      <w:r>
        <w:rPr>
          <w:rFonts w:ascii="Times New Roman" w:hAnsi="Times New Roman"/>
          <w:color w:val="000000"/>
          <w:sz w:val="26"/>
        </w:rPr>
        <w:t>Section 2 — Revue critique de la littérature</w:t>
      </w:r>
      <w:bookmarkEnd w:id="28"/>
      <w:bookmarkEnd w:id="29"/>
    </w:p>
    <w:p w14:paraId="3BEFB5A4" w14:textId="77777777" w:rsidR="00B00DB4" w:rsidRDefault="00000000">
      <w:pPr>
        <w:pStyle w:val="Titre3"/>
        <w:spacing w:before="120" w:after="60" w:line="276" w:lineRule="auto"/>
      </w:pPr>
      <w:bookmarkStart w:id="30" w:name="le-socioconstructivisme-vygotsky-1978"/>
      <w:bookmarkStart w:id="31" w:name="_Toc234895870"/>
      <w:r>
        <w:rPr>
          <w:rFonts w:ascii="Times New Roman" w:hAnsi="Times New Roman"/>
          <w:color w:val="000000"/>
        </w:rPr>
        <w:t>2.1 Le socioconstructivisme — Vygotsky (1978)</w:t>
      </w:r>
      <w:bookmarkEnd w:id="30"/>
      <w:bookmarkEnd w:id="31"/>
    </w:p>
    <w:p w14:paraId="76183ADA" w14:textId="77777777" w:rsidR="00B00DB4" w:rsidRDefault="00000000">
      <w:pPr>
        <w:pStyle w:val="FirstParagraph"/>
        <w:spacing w:after="120" w:line="360" w:lineRule="auto"/>
        <w:jc w:val="both"/>
      </w:pPr>
      <w:r>
        <w:rPr>
          <w:color w:val="000000"/>
        </w:rPr>
        <w:t>La théorie socioconstructiviste de Vygotsky (1978) postule que l’apprentissage se construit à travers les interactions sociales et la médiation par des outils partagés. Sa notion de zone proximale de développement (ZPD) désigne l’écart entre ce que l’apprenant peut accomplir seul et ce qu’il peut réaliser avec l’aide d’un pair plus compétent ou d’un instrument médiateur. Dans cette perspective, l’outil n’est pas un simple support : il participe à la construction du savoir.</w:t>
      </w:r>
    </w:p>
    <w:p w14:paraId="1A96BB14" w14:textId="77777777" w:rsidR="00B00DB4" w:rsidRDefault="00000000">
      <w:pPr>
        <w:pStyle w:val="Corpsdetexte"/>
        <w:spacing w:after="120" w:line="360" w:lineRule="auto"/>
        <w:jc w:val="both"/>
      </w:pPr>
      <w:r>
        <w:rPr>
          <w:color w:val="000000"/>
        </w:rPr>
        <w:t>AFI-DOCS matérialise cette approche de deux manières. D’une part, la plateforme agit comme un instrument médiateur qui structure, classe et rend accessible le savoir, transformant l’accès aux ressources en une expérience organisée. D’autre part, les espaces d’échange associés aux ressources — commentaires, discussion de classe, annonces — offrent un cadre aux interactions entre pairs, un étudiant avancé pouvant enrichir une ressource par des explications ou des mises en contexte. La disponibilité hors connexion prolonge cette logique en garantissant que les contraintes matérielles ne restreignent pas les conditions d’accès à ces médiations.</w:t>
      </w:r>
    </w:p>
    <w:p w14:paraId="2393A7BD" w14:textId="77777777" w:rsidR="00B00DB4" w:rsidRDefault="00000000">
      <w:pPr>
        <w:pStyle w:val="Titre3"/>
        <w:spacing w:before="120" w:after="60" w:line="276" w:lineRule="auto"/>
      </w:pPr>
      <w:bookmarkStart w:id="32" w:name="le-design-centré-utilisateur-norman-2013"/>
      <w:bookmarkStart w:id="33" w:name="_Toc234895871"/>
      <w:r>
        <w:rPr>
          <w:rFonts w:ascii="Times New Roman" w:hAnsi="Times New Roman"/>
          <w:color w:val="000000"/>
        </w:rPr>
        <w:t>2.2 Le design centré utilisateur — Norman (2013)</w:t>
      </w:r>
      <w:bookmarkEnd w:id="32"/>
      <w:bookmarkEnd w:id="33"/>
    </w:p>
    <w:p w14:paraId="7296BD59" w14:textId="77777777" w:rsidR="00B00DB4" w:rsidRDefault="00000000">
      <w:pPr>
        <w:pStyle w:val="FirstParagraph"/>
        <w:spacing w:after="120" w:line="360" w:lineRule="auto"/>
        <w:jc w:val="both"/>
      </w:pPr>
      <w:r>
        <w:rPr>
          <w:color w:val="000000"/>
        </w:rPr>
        <w:t xml:space="preserve">Norman (2013), dans </w:t>
      </w:r>
      <w:r>
        <w:rPr>
          <w:i/>
          <w:color w:val="000000"/>
        </w:rPr>
        <w:t>The Design of Everyday Things</w:t>
      </w:r>
      <w:r>
        <w:rPr>
          <w:color w:val="000000"/>
        </w:rPr>
        <w:t>, établit les principes du design centré utilisateur. Sa thèse est que la qualité d’un système ne se mesure pas à ses caractéristiques techniques intrinsèques, mais à la facilité avec laquelle ses utilisateurs peuvent l’employer sans formation préalable. Les principes d’affordance, de visibilité, de retour d’information et de cohérence guident la conception d’interfaces intuitives.</w:t>
      </w:r>
    </w:p>
    <w:p w14:paraId="1BEAE84F" w14:textId="77777777" w:rsidR="00B00DB4" w:rsidRDefault="00000000">
      <w:pPr>
        <w:pStyle w:val="Corpsdetexte"/>
        <w:spacing w:after="120" w:line="360" w:lineRule="auto"/>
        <w:jc w:val="both"/>
      </w:pPr>
      <w:r>
        <w:rPr>
          <w:color w:val="000000"/>
        </w:rPr>
        <w:t>Ces principes orientent directement la conception d’AFI-DOCS. L’organisation hiérarchique des ressources — filière, niveau, matière, semestre, année académique — fournit un modèle mental clair et prévisible. La restriction de l’accès aux seules ressources pertinentes pour chaque étudiant réduit la charge informationnelle et facilite le repérage. Enfin, la différenciation des espaces selon les trois rôles et la sobriété des interfaces visent une prise en main immédiate, sans apprentissage préalable, conformément à l’exigence d’utilisabilité formulée par Norman.</w:t>
      </w:r>
    </w:p>
    <w:p w14:paraId="1DDEE49C" w14:textId="77777777" w:rsidR="00B00DB4" w:rsidRDefault="00000000">
      <w:pPr>
        <w:pStyle w:val="Titre3"/>
        <w:spacing w:before="120" w:after="60" w:line="276" w:lineRule="auto"/>
      </w:pPr>
      <w:bookmarkStart w:id="34" w:name="X1b8f3eee6f5bb20ebe7d7682b0e9e16d8852c17"/>
      <w:bookmarkStart w:id="35" w:name="_Toc234895872"/>
      <w:r>
        <w:rPr>
          <w:rFonts w:ascii="Times New Roman" w:hAnsi="Times New Roman"/>
          <w:color w:val="000000"/>
        </w:rPr>
        <w:t>2.3 Architecture REST et monolithe structuré — Fielding (2000) et Newman (2015)</w:t>
      </w:r>
      <w:bookmarkEnd w:id="34"/>
      <w:bookmarkEnd w:id="35"/>
    </w:p>
    <w:p w14:paraId="0AF4FA35" w14:textId="77777777" w:rsidR="00B00DB4" w:rsidRDefault="00000000">
      <w:pPr>
        <w:pStyle w:val="FirstParagraph"/>
        <w:spacing w:after="120" w:line="360" w:lineRule="auto"/>
        <w:jc w:val="both"/>
      </w:pPr>
      <w:r>
        <w:rPr>
          <w:color w:val="000000"/>
        </w:rPr>
        <w:t>La formalisation de REST par Fielding (2000) fournit le socle conceptuel de la communication entre les interfaces d’AFI-DOCS et son serveur. À ce choix s’ajoute une décision architecturale relative à l’organisation du backend. Newman (2015), en analysant les architectures distribuées, met en balance les microservices et le monolithe : si les premiers offrent une scalabilité et une indépendance des équipes appréciables à grande échelle, ils introduisent une complexité opérationnelle considérable.</w:t>
      </w:r>
    </w:p>
    <w:p w14:paraId="732F8C4E" w14:textId="77777777" w:rsidR="00B00DB4" w:rsidRDefault="00000000">
      <w:pPr>
        <w:pStyle w:val="Corpsdetexte"/>
        <w:spacing w:after="120" w:line="360" w:lineRule="auto"/>
        <w:jc w:val="both"/>
      </w:pPr>
      <w:r>
        <w:rPr>
          <w:color w:val="000000"/>
        </w:rPr>
        <w:t xml:space="preserve">Pour un projet mené par un développeur unique dans un cadre académique, le choix d’un </w:t>
      </w:r>
      <w:r>
        <w:rPr>
          <w:b/>
          <w:color w:val="000000"/>
        </w:rPr>
        <w:t>monolithe structuré</w:t>
      </w:r>
      <w:r>
        <w:rPr>
          <w:color w:val="000000"/>
        </w:rPr>
        <w:t xml:space="preserve"> — un backend Laravel unique, clairement organisé et exposant une API REST — constitue le compromis le plus pertinent. Il procure une cohérence transactionnelle native, une courbe d’apprentissage réduite et une maintenance simplifiée, tout en conservant la modularité nécessaire pour servir les interfaces web et mobile. Ce choix illustre une conception mesurée, ajustée aux contraintes réelles du projet plutôt qu’à un idéal architectural abstrait.</w:t>
      </w:r>
    </w:p>
    <w:p w14:paraId="0226905D" w14:textId="77777777" w:rsidR="00B00DB4" w:rsidRDefault="00000000">
      <w:pPr>
        <w:pStyle w:val="Titre3"/>
        <w:spacing w:before="120" w:after="60" w:line="276" w:lineRule="auto"/>
      </w:pPr>
      <w:bookmarkStart w:id="36" w:name="Xd9cc442f159437057a312dc5151a300d37f61c3"/>
      <w:bookmarkStart w:id="37" w:name="_Toc234895873"/>
      <w:r>
        <w:rPr>
          <w:rFonts w:ascii="Times New Roman" w:hAnsi="Times New Roman"/>
          <w:color w:val="000000"/>
        </w:rPr>
        <w:t>2.4 Le paradoxe de sur-fonctionnalité — Naveh et al. (2010)</w:t>
      </w:r>
      <w:bookmarkEnd w:id="36"/>
      <w:bookmarkEnd w:id="37"/>
    </w:p>
    <w:p w14:paraId="1C7CF55D" w14:textId="77777777" w:rsidR="00B00DB4" w:rsidRDefault="00000000">
      <w:pPr>
        <w:pStyle w:val="FirstParagraph"/>
        <w:spacing w:after="120" w:line="360" w:lineRule="auto"/>
        <w:jc w:val="both"/>
      </w:pPr>
      <w:r>
        <w:rPr>
          <w:color w:val="000000"/>
        </w:rPr>
        <w:t>Naveh, Tubin et Pliskin (2010) mettent en évidence un paradoxe fréquent des systèmes d’information académiques : l’accumulation de fonctionnalités, loin d’accroître la satisfaction des utilisateurs, peut la dégrader en complexifiant l’usage et en dispersant l’attention. Un système trop riche devient difficile à appréhender et suscite un rejet.</w:t>
      </w:r>
    </w:p>
    <w:p w14:paraId="00DD9F66" w14:textId="77777777" w:rsidR="00B00DB4" w:rsidRDefault="00000000">
      <w:pPr>
        <w:pStyle w:val="Corpsdetexte"/>
        <w:spacing w:after="120" w:line="360" w:lineRule="auto"/>
        <w:jc w:val="both"/>
      </w:pPr>
      <w:r>
        <w:rPr>
          <w:color w:val="000000"/>
        </w:rPr>
        <w:t>Cette mise en garde constitue un principe directeur pour AFI-DOCS. La plateforme est conçue autour d’un objectif clairement circonscrit — la diffusion centralisée et structurée des ressources pédagogiques — et chaque fonctionnalité additionnelle est évaluée à l’aune de sa contribution à cette finalité. La sécurité, les notifications, les espaces d’échange ou l’évaluation des enseignants ne sont intégrés que dans la mesure où ils renforcent l’usage principal, sans le surcharger. Cette sobriété assumée est un gage d’adoption.</w:t>
      </w:r>
    </w:p>
    <w:p w14:paraId="5138AF6C" w14:textId="77777777" w:rsidR="00B00DB4" w:rsidRDefault="00000000">
      <w:pPr>
        <w:pStyle w:val="Titre3"/>
        <w:spacing w:before="120" w:after="60" w:line="276" w:lineRule="auto"/>
      </w:pPr>
      <w:bookmarkStart w:id="38" w:name="conclusion-du-chapitre"/>
      <w:bookmarkStart w:id="39" w:name="_Toc234895874"/>
      <w:r>
        <w:rPr>
          <w:rFonts w:ascii="Times New Roman" w:hAnsi="Times New Roman"/>
          <w:color w:val="000000"/>
        </w:rPr>
        <w:t>Conclusion du chapitre</w:t>
      </w:r>
      <w:bookmarkEnd w:id="38"/>
      <w:bookmarkEnd w:id="39"/>
    </w:p>
    <w:p w14:paraId="06AE91E3" w14:textId="77777777" w:rsidR="00B00DB4" w:rsidRDefault="00000000">
      <w:pPr>
        <w:pStyle w:val="FirstParagraph"/>
        <w:spacing w:after="120" w:line="360" w:lineRule="auto"/>
        <w:jc w:val="both"/>
      </w:pPr>
      <w:r>
        <w:rPr>
          <w:color w:val="000000"/>
        </w:rPr>
        <w:t>Ce chapitre a posé les fondements théoriques du projet. La revue conceptuelle a clarifié les notions de LMS, de plateforme collaborative, d’architecture REST et d’approche offline-first, en montrant que le besoin d’AFI-L’UE appelle une solution ciblée plutôt qu’un environnement d’apprentissage exhaustif. La revue critique a mobilisé le socioconstructivisme de Vygotsky, le design centré utilisateur de Norman, les architectures de Fielding et Newman et la mise en garde de Naveh et al. contre la sur-fonctionnalité. Ces apports convergent vers un même impératif : concevoir une plateforme centralisée, sobre, ergonomique et adaptée à son contexte. Le chapitre suivant ancre cette réflexion dans la réalité du terrain, en examinant le contexte général de la numérisation de l’enseignement supérieur africain, puis le contexte spécifique d’AFI-L’UE.</w:t>
      </w:r>
    </w:p>
    <w:p w14:paraId="721F73A0" w14:textId="77777777" w:rsidR="00B00DB4" w:rsidRDefault="00000000">
      <w:pPr>
        <w:pStyle w:val="Titre1"/>
        <w:pageBreakBefore/>
        <w:spacing w:after="240" w:line="276" w:lineRule="auto"/>
        <w:jc w:val="center"/>
      </w:pPr>
      <w:bookmarkStart w:id="40" w:name="chapitre-ii-contexte-de-létude"/>
      <w:bookmarkStart w:id="41" w:name="_Toc234895875"/>
      <w:r>
        <w:rPr>
          <w:rFonts w:ascii="Times New Roman" w:hAnsi="Times New Roman"/>
          <w:color w:val="000000"/>
          <w:sz w:val="28"/>
        </w:rPr>
        <w:t>CHAPITRE II — CONTEXTE DE L’ÉTUDE</w:t>
      </w:r>
      <w:bookmarkEnd w:id="40"/>
      <w:bookmarkEnd w:id="41"/>
    </w:p>
    <w:p w14:paraId="3BA3A9E0" w14:textId="77777777" w:rsidR="00B00DB4" w:rsidRDefault="00000000">
      <w:pPr>
        <w:pStyle w:val="Titre3"/>
        <w:spacing w:before="120" w:after="60" w:line="276" w:lineRule="auto"/>
      </w:pPr>
      <w:bookmarkStart w:id="42" w:name="introduction-du-chapitre-1"/>
      <w:bookmarkStart w:id="43" w:name="_Toc234895876"/>
      <w:r>
        <w:rPr>
          <w:rFonts w:ascii="Times New Roman" w:hAnsi="Times New Roman"/>
          <w:color w:val="000000"/>
        </w:rPr>
        <w:t>Introduction du chapitre</w:t>
      </w:r>
      <w:bookmarkEnd w:id="42"/>
      <w:bookmarkEnd w:id="43"/>
    </w:p>
    <w:p w14:paraId="10B8CDD2" w14:textId="77777777" w:rsidR="00B00DB4" w:rsidRDefault="00000000">
      <w:pPr>
        <w:pStyle w:val="FirstParagraph"/>
        <w:spacing w:after="120" w:line="360" w:lineRule="auto"/>
        <w:jc w:val="both"/>
      </w:pPr>
      <w:r>
        <w:rPr>
          <w:color w:val="000000"/>
        </w:rPr>
        <w:t>Après avoir établi le cadre théorique du projet, il convient d’ancrer la réflexion dans la réalité observable. Comprendre les besoins qui ont conduit au développement d’AFI-DOCS suppose en effet d’examiner le contexte dans lequel s’inscrit l’établissement. Ce chapitre procède en deux temps. Il présente d’abord le contexte général : l’évolution de la numérisation de l’enseignement supérieur en Afrique et les enjeux pédagogiques qui l’accompagnent. Il expose ensuite le contexte spécifique d’AFI-L’UE : la présentation de l’institution, les pratiques actuelles de partage des ressources et, enfin, les défaillances identifiées et les besoins exprimés par les acteurs. Ce diagnostic contextuel fonde la pertinence de la solution proposée.</w:t>
      </w:r>
    </w:p>
    <w:p w14:paraId="1CBCA3CB" w14:textId="77777777" w:rsidR="00B00DB4" w:rsidRDefault="00000000">
      <w:pPr>
        <w:pStyle w:val="Titre2"/>
        <w:spacing w:before="160" w:after="80" w:line="276" w:lineRule="auto"/>
      </w:pPr>
      <w:bookmarkStart w:id="44" w:name="section-1-contexte-général"/>
      <w:bookmarkStart w:id="45" w:name="_Toc234895877"/>
      <w:r>
        <w:rPr>
          <w:rFonts w:ascii="Times New Roman" w:hAnsi="Times New Roman"/>
          <w:color w:val="000000"/>
          <w:sz w:val="26"/>
        </w:rPr>
        <w:t>Section 1 — Contexte général</w:t>
      </w:r>
      <w:bookmarkEnd w:id="44"/>
      <w:bookmarkEnd w:id="45"/>
    </w:p>
    <w:p w14:paraId="0BE4668F" w14:textId="77777777" w:rsidR="00B00DB4" w:rsidRDefault="00000000">
      <w:pPr>
        <w:pStyle w:val="Titre3"/>
        <w:spacing w:before="120" w:after="60" w:line="276" w:lineRule="auto"/>
      </w:pPr>
      <w:bookmarkStart w:id="46" w:name="Xe8149e7720c8aaecd35b763bb02305a2f84b339"/>
      <w:bookmarkStart w:id="47" w:name="_Toc234895878"/>
      <w:r>
        <w:rPr>
          <w:rFonts w:ascii="Times New Roman" w:hAnsi="Times New Roman"/>
          <w:color w:val="000000"/>
        </w:rPr>
        <w:t>1.1 La numérisation de l’enseignement supérieur en Afrique</w:t>
      </w:r>
      <w:bookmarkEnd w:id="46"/>
      <w:bookmarkEnd w:id="47"/>
    </w:p>
    <w:p w14:paraId="543F3E2F" w14:textId="77777777" w:rsidR="00B00DB4" w:rsidRDefault="00000000">
      <w:pPr>
        <w:pStyle w:val="FirstParagraph"/>
        <w:spacing w:after="120" w:line="360" w:lineRule="auto"/>
        <w:jc w:val="both"/>
      </w:pPr>
      <w:r>
        <w:rPr>
          <w:color w:val="000000"/>
        </w:rPr>
        <w:t>La numérisation de l’enseignement supérieur africain connaît une progression rapide, portée par la diffusion des équipements mobiles et par la prise de conscience, accentuée par la crise sanitaire, du rôle des outils numériques dans la continuité pédagogique. L’UNESCO (2023) souligne que le numérique éducatif offre des opportunités réelles d’élargissement de l’accès au savoir, à condition qu’il soit déployé dans des conditions techniques et organisationnelles adaptées aux réalités locales.</w:t>
      </w:r>
    </w:p>
    <w:p w14:paraId="194180CC" w14:textId="77777777" w:rsidR="00B00DB4" w:rsidRDefault="00000000">
      <w:pPr>
        <w:pStyle w:val="Corpsdetexte"/>
        <w:spacing w:after="120" w:line="360" w:lineRule="auto"/>
        <w:jc w:val="both"/>
      </w:pPr>
      <w:r>
        <w:rPr>
          <w:color w:val="000000"/>
        </w:rPr>
        <w:t>Ces opportunités demeurent cependant conditionnées par des contraintes structurelles. La GSMA (2024) rappelle que, malgré une couverture réseau étendue, l’usage effectif de l’internet mobile en Afrique subsaharienne reste limité par le coût des terminaux et des données, ce qui creuse un écart d’usage entre populations connectées et non connectées. À cette contrainte de connectivité s’ajoute une difficulté organisationnelle : la multiplication des contenus numériques, lorsqu’elle n’est pas accompagnée d’une structuration rigoureuse, produit non pas un meilleur accès au savoir mais une nouvelle forme de désordre. La question n’est donc pas seulement de numériser, mais de numériser de manière organisée et accessible.</w:t>
      </w:r>
    </w:p>
    <w:p w14:paraId="00F6BEEC" w14:textId="77777777" w:rsidR="00B00DB4" w:rsidRDefault="00000000">
      <w:pPr>
        <w:pStyle w:val="Titre3"/>
        <w:spacing w:before="120" w:after="60" w:line="276" w:lineRule="auto"/>
      </w:pPr>
      <w:bookmarkStart w:id="48" w:name="les-enjeux-pédagogiques-du-numérique"/>
      <w:bookmarkStart w:id="49" w:name="_Toc234895879"/>
      <w:r>
        <w:rPr>
          <w:rFonts w:ascii="Times New Roman" w:hAnsi="Times New Roman"/>
          <w:color w:val="000000"/>
        </w:rPr>
        <w:t>1.2 Les enjeux pédagogiques du numérique</w:t>
      </w:r>
      <w:bookmarkEnd w:id="48"/>
      <w:bookmarkEnd w:id="49"/>
    </w:p>
    <w:p w14:paraId="150708AD" w14:textId="77777777" w:rsidR="00B00DB4" w:rsidRDefault="00000000">
      <w:pPr>
        <w:pStyle w:val="FirstParagraph"/>
        <w:spacing w:after="120" w:line="360" w:lineRule="auto"/>
        <w:jc w:val="both"/>
      </w:pPr>
      <w:r>
        <w:rPr>
          <w:color w:val="000000"/>
        </w:rPr>
        <w:t>Au-delà de ses aspects techniques, la numérisation soulève des enjeux proprement pédagogiques. Le premier est celui de l’</w:t>
      </w:r>
      <w:r>
        <w:rPr>
          <w:b/>
          <w:color w:val="000000"/>
        </w:rPr>
        <w:t>accessibilité</w:t>
      </w:r>
      <w:r>
        <w:rPr>
          <w:color w:val="000000"/>
        </w:rPr>
        <w:t xml:space="preserve"> : la valeur d’une ressource tient à la possibilité effective, pour l’étudiant, d’y accéder au moment où il en a besoin. Le deuxième est celui de l’</w:t>
      </w:r>
      <w:r>
        <w:rPr>
          <w:b/>
          <w:color w:val="000000"/>
        </w:rPr>
        <w:t>équité</w:t>
      </w:r>
      <w:r>
        <w:rPr>
          <w:color w:val="000000"/>
        </w:rPr>
        <w:t xml:space="preserve"> : un dispositif qui avantage les étudiants les mieux équipés ou les mieux connectés reproduit, voire amplifie, les inégalités qu’il prétend réduire. Le troisième est celui de la </w:t>
      </w:r>
      <w:r>
        <w:rPr>
          <w:b/>
          <w:color w:val="000000"/>
        </w:rPr>
        <w:t>continuité pédagogique</w:t>
      </w:r>
      <w:r>
        <w:rPr>
          <w:color w:val="000000"/>
        </w:rPr>
        <w:t xml:space="preserve"> : la disponibilité durable des supports, indépendamment des aléas de connexion ou de changement d’appareil, conditionne la régularité du travail étudiant.</w:t>
      </w:r>
    </w:p>
    <w:p w14:paraId="49E49D61" w14:textId="77777777" w:rsidR="00B00DB4" w:rsidRDefault="00000000">
      <w:pPr>
        <w:pStyle w:val="Corpsdetexte"/>
        <w:spacing w:after="120" w:line="360" w:lineRule="auto"/>
        <w:jc w:val="both"/>
      </w:pPr>
      <w:r>
        <w:rPr>
          <w:color w:val="000000"/>
        </w:rPr>
        <w:t>Ces enjeux convergent vers une exigence commune : garantir un accès durable, équitable et organisé aux ressources pédagogiques. C’est précisément cette exigence qui justifie la conception d’une plateforme permettant aux étudiants de retrouver leurs supports de façon fiable, y compris hors connexion, et de manière adaptée à leur parcours. AFI-DOCS s’inscrit dans cette perspective en faisant de la structuration et de la disponibilité des ressources sa finalité première.</w:t>
      </w:r>
    </w:p>
    <w:p w14:paraId="627670FC" w14:textId="77777777" w:rsidR="00B00DB4" w:rsidRDefault="00000000">
      <w:pPr>
        <w:pStyle w:val="Titre2"/>
        <w:spacing w:before="160" w:after="80" w:line="276" w:lineRule="auto"/>
      </w:pPr>
      <w:bookmarkStart w:id="50" w:name="section-2-contexte-spécifique-à-lafi"/>
      <w:bookmarkStart w:id="51" w:name="_Toc234895880"/>
      <w:r>
        <w:rPr>
          <w:rFonts w:ascii="Times New Roman" w:hAnsi="Times New Roman"/>
          <w:color w:val="000000"/>
          <w:sz w:val="26"/>
        </w:rPr>
        <w:t>Section 2 — Contexte spécifique à l’AFI</w:t>
      </w:r>
      <w:bookmarkEnd w:id="50"/>
      <w:bookmarkEnd w:id="51"/>
    </w:p>
    <w:p w14:paraId="74D95480" w14:textId="77777777" w:rsidR="00B00DB4" w:rsidRDefault="00000000">
      <w:pPr>
        <w:pStyle w:val="Titre3"/>
        <w:spacing w:before="120" w:after="60" w:line="276" w:lineRule="auto"/>
      </w:pPr>
      <w:bookmarkStart w:id="52" w:name="présentation-de-lafi"/>
      <w:bookmarkStart w:id="53" w:name="_Toc234895881"/>
      <w:r>
        <w:rPr>
          <w:rFonts w:ascii="Times New Roman" w:hAnsi="Times New Roman"/>
          <w:color w:val="000000"/>
        </w:rPr>
        <w:t>2.1 Présentation de l’AFI</w:t>
      </w:r>
      <w:bookmarkEnd w:id="52"/>
      <w:bookmarkEnd w:id="53"/>
    </w:p>
    <w:p w14:paraId="508BB45A" w14:textId="77777777" w:rsidR="00B00DB4" w:rsidRDefault="00000000">
      <w:pPr>
        <w:pStyle w:val="FirstParagraph"/>
        <w:spacing w:after="120" w:line="360" w:lineRule="auto"/>
        <w:jc w:val="both"/>
      </w:pPr>
      <w:r>
        <w:rPr>
          <w:color w:val="000000"/>
        </w:rPr>
        <w:t>AFI — L’Université de l’Entreprise (AFI-L’UE) est un établissement privé d’enseignement supérieur implanté à Dakar, au Sénégal. Fidèle à sa dénomination, l’institution revendique une orientation professionnalisante forte, articulant les enseignements académiques aux besoins du monde de l’entreprise. Elle accueille des étudiants du cycle Licence au cycle Master, organisés selon le système Licence-Master-Doctorat.</w:t>
      </w:r>
    </w:p>
    <w:p w14:paraId="1A92B24B" w14:textId="77777777" w:rsidR="00B00DB4" w:rsidRDefault="00000000">
      <w:pPr>
        <w:pStyle w:val="Corpsdetexte"/>
        <w:spacing w:after="120" w:line="360" w:lineRule="auto"/>
        <w:jc w:val="both"/>
      </w:pPr>
      <w:r>
        <w:rPr>
          <w:color w:val="000000"/>
        </w:rPr>
        <w:t>L’offre de formation couvre une douzaine de filières relevant de domaines variés, parmi lesquelles le Management et l’Administration des Institutions, la Banque-Assurance-Finance, la Gestion et les Sciences de l’Entreprise, le Transport et la Logistique, le Marketing et la Communication, le Management de la Qualité, de l’Hygiène, de la Sécurité et de l’Environnement, la Gestion des Ressources Humaines, le Développement Web et Mobile ou Digital, le Génie Logiciel, les Systèmes et Réseaux de Télécommunications, le Management Juridique et Fiscal, et les Langues Étrangères Appliquées. Cette diversité disciplinaire, conjuguée à la croissance des effectifs, accentue le besoin d’un dispositif capable d’organiser la diffusion des ressources par filière et par niveau. Le contexte propre à l’établissement — pluralité des formations, orientation professionnelle et public varié dans ses équipements — justifie ainsi la mise en place d’une plateforme de gestion et de diffusion structurée des ressources pédagogiques.</w:t>
      </w:r>
    </w:p>
    <w:p w14:paraId="08CEB9AC" w14:textId="77777777" w:rsidR="00B00DB4" w:rsidRDefault="00000000">
      <w:pPr>
        <w:pStyle w:val="Titre3"/>
        <w:spacing w:before="120" w:after="60" w:line="276" w:lineRule="auto"/>
      </w:pPr>
      <w:bookmarkStart w:id="54" w:name="pratiques-actuelles-de-partage"/>
      <w:bookmarkStart w:id="55" w:name="_Toc234895882"/>
      <w:r>
        <w:rPr>
          <w:rFonts w:ascii="Times New Roman" w:hAnsi="Times New Roman"/>
          <w:color w:val="000000"/>
        </w:rPr>
        <w:t>2.2 Pratiques actuelles de partage</w:t>
      </w:r>
      <w:bookmarkEnd w:id="54"/>
      <w:bookmarkEnd w:id="55"/>
    </w:p>
    <w:p w14:paraId="7DB5A777" w14:textId="77777777" w:rsidR="00B00DB4" w:rsidRDefault="00000000">
      <w:pPr>
        <w:pStyle w:val="FirstParagraph"/>
        <w:spacing w:after="120" w:line="360" w:lineRule="auto"/>
        <w:jc w:val="both"/>
      </w:pPr>
      <w:r>
        <w:rPr>
          <w:color w:val="000000"/>
        </w:rPr>
        <w:t>En l’absence d’un dispositif institutionnel dédié, le partage des ressources pédagogiques à l’AFI repose sur des canaux informels. Le principal est constitué par les groupes WhatsApp de promotion, au sein desquels enseignants, délégués et étudiants diffusent cours, supports de travaux dirigés, annales et documents divers. À ce canal s’ajoutent l’envoi par courrier électronique et les échanges directs de fichiers entre étudiants, par exemple lors des séances en présentiel.</w:t>
      </w:r>
    </w:p>
    <w:p w14:paraId="3CE671F9" w14:textId="77777777" w:rsidR="00B00DB4" w:rsidRDefault="00000000">
      <w:pPr>
        <w:pStyle w:val="Corpsdetexte"/>
        <w:spacing w:after="120" w:line="360" w:lineRule="auto"/>
        <w:jc w:val="both"/>
      </w:pPr>
      <w:r>
        <w:rPr>
          <w:color w:val="000000"/>
        </w:rPr>
        <w:t>Ces pratiques présentent une souplesse indéniable et une prise en main immédiate, ce qui explique leur adoption spontanée. Elles souffrent cependant de limites structurelles. Les documents partagés se noient dans le flux des conversations et deviennent rapidement difficiles à retrouver ; l’absence de tout classement par filière, niveau ou matière transforme la recherche d’un support en une tâche laborieuse ; le changement de téléphone ou la saturation de la mémoire entraînent la perte définitive de contenus ; enfin, l’accès dépend étroitement de l’appartenance à tel ou tel groupe et de la qualité de la connexion, ce qui introduit une inégalité de fait entre étudiants. Ces canaux, conçus pour la conversation et non pour la gestion documentaire, atteignent ici leurs limites.</w:t>
      </w:r>
    </w:p>
    <w:p w14:paraId="6FAF2D1A" w14:textId="77777777" w:rsidR="00B00DB4" w:rsidRDefault="00000000">
      <w:pPr>
        <w:pStyle w:val="Titre3"/>
        <w:spacing w:before="120" w:after="60" w:line="276" w:lineRule="auto"/>
      </w:pPr>
      <w:bookmarkStart w:id="56" w:name="X3a2792eb8f8b42c0980f890ba982a61bb92e2fa"/>
      <w:bookmarkStart w:id="57" w:name="_Toc234895883"/>
      <w:r>
        <w:rPr>
          <w:rFonts w:ascii="Times New Roman" w:hAnsi="Times New Roman"/>
          <w:color w:val="000000"/>
        </w:rPr>
        <w:t>2.3 Défaillances identifiées et besoins exprimés</w:t>
      </w:r>
      <w:bookmarkEnd w:id="56"/>
      <w:bookmarkEnd w:id="57"/>
    </w:p>
    <w:p w14:paraId="2E6241DF" w14:textId="77777777" w:rsidR="00B00DB4" w:rsidRDefault="00000000">
      <w:pPr>
        <w:pStyle w:val="FirstParagraph"/>
        <w:spacing w:after="120" w:line="360" w:lineRule="auto"/>
        <w:jc w:val="both"/>
      </w:pPr>
      <w:r>
        <w:rPr>
          <w:color w:val="000000"/>
        </w:rPr>
        <w:t xml:space="preserve">L’analyse des pratiques actuelles, corroborée par l’enquête menée auprès de la communauté AFI (présentée au chapitre III), fait ressortir quatre défaillances majeures. La première est la </w:t>
      </w:r>
      <w:r>
        <w:rPr>
          <w:b/>
          <w:color w:val="000000"/>
        </w:rPr>
        <w:t>volatilité de l’information</w:t>
      </w:r>
      <w:r>
        <w:rPr>
          <w:color w:val="000000"/>
        </w:rPr>
        <w:t xml:space="preserve"> : les ressources n’ont pas de lieu de stockage stable et se perdent. La deuxième est le </w:t>
      </w:r>
      <w:r>
        <w:rPr>
          <w:b/>
          <w:color w:val="000000"/>
        </w:rPr>
        <w:t>désordre organisationnel</w:t>
      </w:r>
      <w:r>
        <w:rPr>
          <w:color w:val="000000"/>
        </w:rPr>
        <w:t xml:space="preserve"> : l’absence de classification cohérente rend l’accès aléatoire. La troisième est l’</w:t>
      </w:r>
      <w:r>
        <w:rPr>
          <w:b/>
          <w:color w:val="000000"/>
        </w:rPr>
        <w:t>exclusion numérique</w:t>
      </w:r>
      <w:r>
        <w:rPr>
          <w:color w:val="000000"/>
        </w:rPr>
        <w:t xml:space="preserve"> : les étudiants les moins bien équipés ou connectés sont mécaniquement désavantagés. La quatrième est l’</w:t>
      </w:r>
      <w:r>
        <w:rPr>
          <w:b/>
          <w:color w:val="000000"/>
        </w:rPr>
        <w:t>absence de traçabilité et de collaboration structurée</w:t>
      </w:r>
      <w:r>
        <w:rPr>
          <w:color w:val="000000"/>
        </w:rPr>
        <w:t xml:space="preserve"> : les échanges informels ne permettent ni de conserver une base pérenne, ni de valoriser durablement les contributions.</w:t>
      </w:r>
    </w:p>
    <w:p w14:paraId="0A85D292" w14:textId="77777777" w:rsidR="00B00DB4" w:rsidRDefault="00000000">
      <w:pPr>
        <w:pStyle w:val="Corpsdetexte"/>
        <w:spacing w:after="120" w:line="360" w:lineRule="auto"/>
        <w:jc w:val="both"/>
      </w:pPr>
      <w:r>
        <w:rPr>
          <w:color w:val="000000"/>
        </w:rPr>
        <w:t xml:space="preserve">À ces défaillances répondent des besoins clairement exprimés. Les acteurs attendent d’abord une </w:t>
      </w:r>
      <w:r>
        <w:rPr>
          <w:b/>
          <w:color w:val="000000"/>
        </w:rPr>
        <w:t>centralisation</w:t>
      </w:r>
      <w:r>
        <w:rPr>
          <w:color w:val="000000"/>
        </w:rPr>
        <w:t xml:space="preserve"> des ressources dans un espace unique et fiable, ainsi qu’une </w:t>
      </w:r>
      <w:r>
        <w:rPr>
          <w:b/>
          <w:color w:val="000000"/>
        </w:rPr>
        <w:t>organisation hiérarchique</w:t>
      </w:r>
      <w:r>
        <w:rPr>
          <w:color w:val="000000"/>
        </w:rPr>
        <w:t xml:space="preserve"> par filière, niveau, matière, semestre et année. Ils souhaitent un </w:t>
      </w:r>
      <w:r>
        <w:rPr>
          <w:b/>
          <w:color w:val="000000"/>
        </w:rPr>
        <w:t>accès restreint et pertinent</w:t>
      </w:r>
      <w:r>
        <w:rPr>
          <w:color w:val="000000"/>
        </w:rPr>
        <w:t xml:space="preserve">, chaque étudiant ne consultant que les ressources de sa filière et de son niveau. Ils expriment le besoin d’une </w:t>
      </w:r>
      <w:r>
        <w:rPr>
          <w:b/>
          <w:color w:val="000000"/>
        </w:rPr>
        <w:t>disponibilité hors connexion</w:t>
      </w:r>
      <w:r>
        <w:rPr>
          <w:color w:val="000000"/>
        </w:rPr>
        <w:t xml:space="preserve"> afin d’affranchir l’accès des contraintes de réseau, ainsi que d’un </w:t>
      </w:r>
      <w:r>
        <w:rPr>
          <w:b/>
          <w:color w:val="000000"/>
        </w:rPr>
        <w:t>suivi des publications</w:t>
      </w:r>
      <w:r>
        <w:rPr>
          <w:color w:val="000000"/>
        </w:rPr>
        <w:t xml:space="preserve"> par des notifications. Ces besoins définissent précisément le cahier des charges auquel AFI-DOCS entend répondre.</w:t>
      </w:r>
    </w:p>
    <w:p w14:paraId="4AEBD440" w14:textId="77777777" w:rsidR="00B00DB4" w:rsidRDefault="00000000">
      <w:pPr>
        <w:pStyle w:val="Titre3"/>
        <w:spacing w:before="120" w:after="60" w:line="276" w:lineRule="auto"/>
      </w:pPr>
      <w:bookmarkStart w:id="58" w:name="conclusion-du-chapitre-1"/>
      <w:bookmarkStart w:id="59" w:name="_Toc234895884"/>
      <w:r>
        <w:rPr>
          <w:rFonts w:ascii="Times New Roman" w:hAnsi="Times New Roman"/>
          <w:color w:val="000000"/>
        </w:rPr>
        <w:t>Conclusion du chapitre</w:t>
      </w:r>
      <w:bookmarkEnd w:id="58"/>
      <w:bookmarkEnd w:id="59"/>
    </w:p>
    <w:p w14:paraId="543A7157" w14:textId="77777777" w:rsidR="00B00DB4" w:rsidRDefault="00000000">
      <w:pPr>
        <w:pStyle w:val="FirstParagraph"/>
        <w:spacing w:after="120" w:line="360" w:lineRule="auto"/>
        <w:jc w:val="both"/>
      </w:pPr>
      <w:r>
        <w:rPr>
          <w:color w:val="000000"/>
        </w:rPr>
        <w:t>Ce chapitre a montré que le contexte, tant général que spécifique, justifie pleinement la conception d’AFI-DOCS. La numérisation de l’enseignement supérieur africain ouvre des opportunités réelles mais reste bridée par des contraintes de connectivité et d’organisation. À AFI-L’UE, l’absence de dispositif centralisé se traduit par des pratiques informelles porteuses de quatre défaillances — volatilité, désordre, exclusion numérique et manque de traçabilité — auxquelles répondent des besoins précis de centralisation, de structuration, d’accès restreint, de disponibilité hors connexion et de suivi. La solution proposée trouve ainsi son fondement dans un diagnostic documenté. Le chapitre suivant expose la méthodologie mise en œuvre pour concevoir, développer et déployer cette solution.</w:t>
      </w:r>
    </w:p>
    <w:p w14:paraId="611B0B7E" w14:textId="77777777" w:rsidR="00B00DB4" w:rsidRDefault="00000000">
      <w:pPr>
        <w:pStyle w:val="Titre1"/>
        <w:pageBreakBefore/>
        <w:spacing w:after="240" w:line="276" w:lineRule="auto"/>
        <w:jc w:val="center"/>
      </w:pPr>
      <w:bookmarkStart w:id="60" w:name="X24e8a1d0e46787213ef80e1c522a11ca9c85921"/>
      <w:bookmarkStart w:id="61" w:name="_Toc234895885"/>
      <w:r>
        <w:rPr>
          <w:rFonts w:ascii="Times New Roman" w:hAnsi="Times New Roman"/>
          <w:color w:val="000000"/>
          <w:sz w:val="28"/>
        </w:rPr>
        <w:t>DEUXIÈME PARTIE — CADRE MÉTHODOLOGIQUE ET ANALYTIQUE</w:t>
      </w:r>
      <w:bookmarkEnd w:id="60"/>
      <w:bookmarkEnd w:id="61"/>
    </w:p>
    <w:p w14:paraId="6594C866" w14:textId="77777777" w:rsidR="00B00DB4" w:rsidRDefault="00000000">
      <w:pPr>
        <w:pStyle w:val="Titre1"/>
        <w:pageBreakBefore/>
        <w:spacing w:after="240" w:line="276" w:lineRule="auto"/>
        <w:jc w:val="center"/>
      </w:pPr>
      <w:bookmarkStart w:id="62" w:name="chapitre-iii-cadre-méthodologique"/>
      <w:bookmarkStart w:id="63" w:name="_Toc234895886"/>
      <w:r>
        <w:rPr>
          <w:rFonts w:ascii="Times New Roman" w:hAnsi="Times New Roman"/>
          <w:color w:val="000000"/>
          <w:sz w:val="28"/>
        </w:rPr>
        <w:t>CHAPITRE III — CADRE MÉTHODOLOGIQUE</w:t>
      </w:r>
      <w:bookmarkEnd w:id="62"/>
      <w:bookmarkEnd w:id="63"/>
    </w:p>
    <w:p w14:paraId="17D8D2EA" w14:textId="77777777" w:rsidR="00B00DB4" w:rsidRDefault="00000000">
      <w:pPr>
        <w:pStyle w:val="Titre3"/>
        <w:spacing w:before="120" w:after="60" w:line="276" w:lineRule="auto"/>
      </w:pPr>
      <w:bookmarkStart w:id="64" w:name="introduction-du-chapitre-2"/>
      <w:bookmarkStart w:id="65" w:name="_Toc234895887"/>
      <w:r>
        <w:rPr>
          <w:rFonts w:ascii="Times New Roman" w:hAnsi="Times New Roman"/>
          <w:color w:val="000000"/>
        </w:rPr>
        <w:t>Introduction du chapitre</w:t>
      </w:r>
      <w:bookmarkEnd w:id="64"/>
      <w:bookmarkEnd w:id="65"/>
    </w:p>
    <w:p w14:paraId="74201706" w14:textId="77777777" w:rsidR="00B00DB4" w:rsidRDefault="00000000">
      <w:pPr>
        <w:pStyle w:val="FirstParagraph"/>
        <w:spacing w:after="120" w:line="360" w:lineRule="auto"/>
        <w:jc w:val="both"/>
      </w:pPr>
      <w:r>
        <w:rPr>
          <w:color w:val="000000"/>
        </w:rPr>
        <w:t>Ce chapitre expose la démarche adoptée pour concevoir, développer et déployer AFI-DOCS. Il présente d’abord la modélisation du système au moyen des diagrammes de la notation UML, puis le schéma de la base de données et l’architecture des composants, avant de préciser les acteurs et leurs droits. Il décrit ensuite la démarche de collecte des besoins par questionnaire, la méthode de développement Agile Scrum retenue et l’environnement technique de développement et de déploiement. L’objectif est de rendre explicites et justifiés les choix de conception qui ont présidé à la réalisation de la plateforme.</w:t>
      </w:r>
    </w:p>
    <w:p w14:paraId="0E202DFB" w14:textId="77777777" w:rsidR="00B00DB4" w:rsidRDefault="00000000">
      <w:pPr>
        <w:pStyle w:val="Titre2"/>
        <w:spacing w:before="160" w:after="80" w:line="276" w:lineRule="auto"/>
      </w:pPr>
      <w:bookmarkStart w:id="66" w:name="section-1-modélisation-et-implémentation"/>
      <w:bookmarkStart w:id="67" w:name="_Toc234895888"/>
      <w:r>
        <w:rPr>
          <w:rFonts w:ascii="Times New Roman" w:hAnsi="Times New Roman"/>
          <w:color w:val="000000"/>
          <w:sz w:val="26"/>
        </w:rPr>
        <w:t>Section 1 — Modélisation et implémentation</w:t>
      </w:r>
      <w:bookmarkEnd w:id="66"/>
      <w:bookmarkEnd w:id="67"/>
    </w:p>
    <w:p w14:paraId="03909FC6" w14:textId="77777777" w:rsidR="00B00DB4" w:rsidRDefault="00000000">
      <w:pPr>
        <w:pStyle w:val="Titre3"/>
        <w:spacing w:before="120" w:after="60" w:line="276" w:lineRule="auto"/>
      </w:pPr>
      <w:bookmarkStart w:id="68" w:name="diagramme-de-classes"/>
      <w:bookmarkStart w:id="69" w:name="_Toc234895889"/>
      <w:r>
        <w:rPr>
          <w:rFonts w:ascii="Times New Roman" w:hAnsi="Times New Roman"/>
          <w:color w:val="000000"/>
        </w:rPr>
        <w:t>1.1 Diagramme de classes</w:t>
      </w:r>
      <w:bookmarkEnd w:id="68"/>
      <w:bookmarkEnd w:id="69"/>
    </w:p>
    <w:p w14:paraId="5E4E1B23" w14:textId="77777777" w:rsidR="00B00DB4" w:rsidRDefault="00000000">
      <w:pPr>
        <w:pStyle w:val="FirstParagraph"/>
        <w:spacing w:after="120" w:line="360" w:lineRule="auto"/>
        <w:jc w:val="both"/>
      </w:pPr>
      <w:r>
        <w:rPr>
          <w:color w:val="000000"/>
        </w:rPr>
        <w:t xml:space="preserve">La structure des données d’AFI-DOCS s’organise autour de quelques entités centrales. La classe </w:t>
      </w:r>
      <w:r>
        <w:rPr>
          <w:b/>
          <w:color w:val="000000"/>
        </w:rPr>
        <w:t>Utilisateur</w:t>
      </w:r>
      <w:r>
        <w:rPr>
          <w:color w:val="000000"/>
        </w:rPr>
        <w:t xml:space="preserve"> représente les trois types d’acteurs, différenciés par un attribut de rôle ; elle est rattachée à une </w:t>
      </w:r>
      <w:r>
        <w:rPr>
          <w:b/>
          <w:color w:val="000000"/>
        </w:rPr>
        <w:t>Filière</w:t>
      </w:r>
      <w:r>
        <w:rPr>
          <w:color w:val="000000"/>
        </w:rPr>
        <w:t xml:space="preserve"> et à un </w:t>
      </w:r>
      <w:r>
        <w:rPr>
          <w:b/>
          <w:color w:val="000000"/>
        </w:rPr>
        <w:t>Niveau</w:t>
      </w:r>
      <w:r>
        <w:rPr>
          <w:color w:val="000000"/>
        </w:rPr>
        <w:t xml:space="preserve">. La hiérarchie pédagogique associe la </w:t>
      </w:r>
      <w:r>
        <w:rPr>
          <w:b/>
          <w:color w:val="000000"/>
        </w:rPr>
        <w:t>Filière</w:t>
      </w:r>
      <w:r>
        <w:rPr>
          <w:color w:val="000000"/>
        </w:rPr>
        <w:t xml:space="preserve">, le </w:t>
      </w:r>
      <w:r>
        <w:rPr>
          <w:b/>
          <w:color w:val="000000"/>
        </w:rPr>
        <w:t>Niveau</w:t>
      </w:r>
      <w:r>
        <w:rPr>
          <w:color w:val="000000"/>
        </w:rPr>
        <w:t xml:space="preserve">, la </w:t>
      </w:r>
      <w:r>
        <w:rPr>
          <w:b/>
          <w:color w:val="000000"/>
        </w:rPr>
        <w:t>Matière</w:t>
      </w:r>
      <w:r>
        <w:rPr>
          <w:color w:val="000000"/>
        </w:rPr>
        <w:t xml:space="preserve">, le </w:t>
      </w:r>
      <w:r>
        <w:rPr>
          <w:b/>
          <w:color w:val="000000"/>
        </w:rPr>
        <w:t>Semestre</w:t>
      </w:r>
      <w:r>
        <w:rPr>
          <w:color w:val="000000"/>
        </w:rPr>
        <w:t xml:space="preserve"> et l’</w:t>
      </w:r>
      <w:r>
        <w:rPr>
          <w:b/>
          <w:color w:val="000000"/>
        </w:rPr>
        <w:t>Année académique</w:t>
      </w:r>
      <w:r>
        <w:rPr>
          <w:color w:val="000000"/>
        </w:rPr>
        <w:t xml:space="preserve">, la </w:t>
      </w:r>
      <w:r>
        <w:rPr>
          <w:b/>
          <w:color w:val="000000"/>
        </w:rPr>
        <w:t>Ressource</w:t>
      </w:r>
      <w:r>
        <w:rPr>
          <w:color w:val="000000"/>
        </w:rPr>
        <w:t xml:space="preserve"> étant rattachée à une matière et donc, transitivement, à un niveau et à une filière. Autour de ce noyau gravitent les entités de support : </w:t>
      </w:r>
      <w:r>
        <w:rPr>
          <w:b/>
          <w:color w:val="000000"/>
        </w:rPr>
        <w:t>Commentaire</w:t>
      </w:r>
      <w:r>
        <w:rPr>
          <w:color w:val="000000"/>
        </w:rPr>
        <w:t xml:space="preserve">, </w:t>
      </w:r>
      <w:r>
        <w:rPr>
          <w:b/>
          <w:color w:val="000000"/>
        </w:rPr>
        <w:t>Annonce</w:t>
      </w:r>
      <w:r>
        <w:rPr>
          <w:color w:val="000000"/>
        </w:rPr>
        <w:t xml:space="preserve">, </w:t>
      </w:r>
      <w:r>
        <w:rPr>
          <w:b/>
          <w:color w:val="000000"/>
        </w:rPr>
        <w:t>Message de classe</w:t>
      </w:r>
      <w:r>
        <w:rPr>
          <w:color w:val="000000"/>
        </w:rPr>
        <w:t xml:space="preserve">, </w:t>
      </w:r>
      <w:r>
        <w:rPr>
          <w:b/>
          <w:color w:val="000000"/>
        </w:rPr>
        <w:t>Notification</w:t>
      </w:r>
      <w:r>
        <w:rPr>
          <w:color w:val="000000"/>
        </w:rPr>
        <w:t xml:space="preserve"> et </w:t>
      </w:r>
      <w:r>
        <w:rPr>
          <w:b/>
          <w:color w:val="000000"/>
        </w:rPr>
        <w:t>Évaluation</w:t>
      </w:r>
      <w:r>
        <w:rPr>
          <w:color w:val="000000"/>
        </w:rPr>
        <w:t>. Ces classes sont implémentées sous forme de modèles Eloquent dans Laravel, les relations entre entités étant traduites par les associations de l’ORM (appartenance, possession multiple, association pivot). Cette modélisation garantit l’organisation hiérarchique des ressources, condition de leur diffusion structurée.</w:t>
      </w:r>
    </w:p>
    <w:p w14:paraId="7573EDFF" w14:textId="77777777" w:rsidR="00B00DB4" w:rsidRDefault="00000000">
      <w:pPr>
        <w:pStyle w:val="Normalcentr"/>
        <w:spacing w:after="120" w:line="360" w:lineRule="auto"/>
        <w:jc w:val="both"/>
      </w:pPr>
      <w:r>
        <w:rPr>
          <w:b/>
          <w:color w:val="000000"/>
        </w:rPr>
        <w:t>[Figure 3.1 — Diagramme de classes UML de la plateforme AFI-DOCS, représentant les entités principales (Utilisateur, Filière, Niveau, Matière, Ressource…) et leurs relations, à réaliser avec StarUML, Lucidchart ou Draw.io.]</w:t>
      </w:r>
    </w:p>
    <w:p w14:paraId="7B7E3922" w14:textId="77777777" w:rsidR="00B00DB4" w:rsidRDefault="00000000">
      <w:pPr>
        <w:pStyle w:val="FirstParagraph"/>
        <w:spacing w:after="120" w:line="360" w:lineRule="auto"/>
        <w:jc w:val="both"/>
      </w:pPr>
      <w:r>
        <w:rPr>
          <w:i/>
          <w:color w:val="000000"/>
        </w:rPr>
        <w:t>Figure 3.1 : Diagramme de classes UML de la plateforme AFI-DOCS. Source : auteur, 2026.</w:t>
      </w:r>
    </w:p>
    <w:p w14:paraId="3462C3F7" w14:textId="77777777" w:rsidR="00B00DB4" w:rsidRDefault="00000000">
      <w:pPr>
        <w:pStyle w:val="Titre3"/>
        <w:spacing w:before="120" w:after="60" w:line="276" w:lineRule="auto"/>
      </w:pPr>
      <w:bookmarkStart w:id="70" w:name="schéma-de-la-base-de-données"/>
      <w:bookmarkStart w:id="71" w:name="_Toc234895890"/>
      <w:r>
        <w:rPr>
          <w:rFonts w:ascii="Times New Roman" w:hAnsi="Times New Roman"/>
          <w:color w:val="000000"/>
        </w:rPr>
        <w:t>1.2 Schéma de la base de données</w:t>
      </w:r>
      <w:bookmarkEnd w:id="70"/>
      <w:bookmarkEnd w:id="71"/>
    </w:p>
    <w:p w14:paraId="4C04A2E3" w14:textId="77777777" w:rsidR="00B00DB4" w:rsidRDefault="00000000">
      <w:pPr>
        <w:pStyle w:val="FirstParagraph"/>
        <w:spacing w:after="120" w:line="360" w:lineRule="auto"/>
        <w:jc w:val="both"/>
      </w:pPr>
      <w:r>
        <w:rPr>
          <w:color w:val="000000"/>
        </w:rPr>
        <w:t>Le modèle logique est implémenté dans une base de données relationnelle MySQL 8. Chaque entité correspond à une table dotée d’une clé primaire, les relations étant matérialisées par des clés étrangères. La table des ressources référence ainsi la matière à laquelle elle appartient, laquelle référence à son tour le niveau et la filière ; les comptes utilisateurs portent également une référence à leur filière et à leur niveau. Cette structure normalisée assure l’intégrité référentielle et permet, au moyen de requêtes filtrées, de restituer à chaque étudiant les seules ressources relevant de son périmètre, selon sa filière et son niveau. Elle constitue le socle technique de l’organisation hiérarchique et de la gestion des accès.</w:t>
      </w:r>
    </w:p>
    <w:p w14:paraId="68E9B53B" w14:textId="77777777" w:rsidR="00B00DB4" w:rsidRDefault="00000000">
      <w:pPr>
        <w:pStyle w:val="Normalcentr"/>
        <w:spacing w:after="120" w:line="360" w:lineRule="auto"/>
        <w:jc w:val="both"/>
      </w:pPr>
      <w:r>
        <w:rPr>
          <w:b/>
          <w:color w:val="000000"/>
        </w:rPr>
        <w:t>[Figure 3.2 — Schéma relationnel de la base de données MySQL d’AFI-DOCS (tables, clés primaires et étrangères, relations), produit avec un outil de modélisation.]</w:t>
      </w:r>
    </w:p>
    <w:p w14:paraId="68DA7F4F" w14:textId="77777777" w:rsidR="00B00DB4" w:rsidRDefault="00000000">
      <w:pPr>
        <w:pStyle w:val="FirstParagraph"/>
        <w:spacing w:after="120" w:line="360" w:lineRule="auto"/>
        <w:jc w:val="both"/>
      </w:pPr>
      <w:r>
        <w:rPr>
          <w:i/>
          <w:color w:val="000000"/>
        </w:rPr>
        <w:t>Figure 3.2 : Schéma relationnel de la base de données. Source : auteur, 2026.</w:t>
      </w:r>
    </w:p>
    <w:p w14:paraId="2152E29A" w14:textId="77777777" w:rsidR="00B00DB4" w:rsidRDefault="00000000">
      <w:pPr>
        <w:pStyle w:val="Titre3"/>
        <w:spacing w:before="120" w:after="60" w:line="276" w:lineRule="auto"/>
      </w:pPr>
      <w:bookmarkStart w:id="72" w:name="diagramme-de-composants"/>
      <w:bookmarkStart w:id="73" w:name="_Toc234895891"/>
      <w:r>
        <w:rPr>
          <w:rFonts w:ascii="Times New Roman" w:hAnsi="Times New Roman"/>
          <w:color w:val="000000"/>
        </w:rPr>
        <w:t>1.3 Diagramme de composants</w:t>
      </w:r>
      <w:bookmarkEnd w:id="72"/>
      <w:bookmarkEnd w:id="73"/>
    </w:p>
    <w:p w14:paraId="03CBECD0" w14:textId="77777777" w:rsidR="00B00DB4" w:rsidRDefault="00000000">
      <w:pPr>
        <w:pStyle w:val="FirstParagraph"/>
        <w:spacing w:after="120" w:line="360" w:lineRule="auto"/>
        <w:jc w:val="both"/>
      </w:pPr>
      <w:r>
        <w:rPr>
          <w:color w:val="000000"/>
        </w:rPr>
        <w:t xml:space="preserve">L’architecture d’AFI-DOCS se compose de quatre grands composants : le </w:t>
      </w:r>
      <w:r>
        <w:rPr>
          <w:b/>
          <w:color w:val="000000"/>
        </w:rPr>
        <w:t>backend Laravel 11</w:t>
      </w:r>
      <w:r>
        <w:rPr>
          <w:color w:val="000000"/>
        </w:rPr>
        <w:t xml:space="preserve">, qui concentre la logique métier et expose une API REST ; la </w:t>
      </w:r>
      <w:r>
        <w:rPr>
          <w:b/>
          <w:color w:val="000000"/>
        </w:rPr>
        <w:t>base de données MySQL</w:t>
      </w:r>
      <w:r>
        <w:rPr>
          <w:color w:val="000000"/>
        </w:rPr>
        <w:t xml:space="preserve">, sollicitée par le backend ; le </w:t>
      </w:r>
      <w:r>
        <w:rPr>
          <w:b/>
          <w:color w:val="000000"/>
        </w:rPr>
        <w:t>front web React</w:t>
      </w:r>
      <w:r>
        <w:rPr>
          <w:color w:val="000000"/>
        </w:rPr>
        <w:t>, destiné à la consultation et à l’administration depuis un navigateur ; et l’</w:t>
      </w:r>
      <w:r>
        <w:rPr>
          <w:b/>
          <w:color w:val="000000"/>
        </w:rPr>
        <w:t>application mobile React Native/Expo</w:t>
      </w:r>
      <w:r>
        <w:rPr>
          <w:color w:val="000000"/>
        </w:rPr>
        <w:t>, dotée d’une base locale SQLite pour le fonctionnement hors connexion. La communication entre ces composants transite par l’API REST : les interfaces web et mobile émettent des requêtes HTTP authentifiées, auxquelles le backend répond au format JSON. Ce découplage permet à une même API de servir les deux canaux, garantissant la cohérence des données et la maintenabilité de l’ensemble.</w:t>
      </w:r>
    </w:p>
    <w:p w14:paraId="4148AA40" w14:textId="77777777" w:rsidR="00B00DB4" w:rsidRDefault="00000000">
      <w:pPr>
        <w:pStyle w:val="Normalcentr"/>
        <w:spacing w:after="120" w:line="360" w:lineRule="auto"/>
        <w:jc w:val="both"/>
      </w:pPr>
      <w:r>
        <w:rPr>
          <w:b/>
          <w:color w:val="000000"/>
        </w:rPr>
        <w:t>[Figure 3.3 — Diagramme de composants d’AFI-DOCS montrant les interactions entre le backend Laravel, la base MySQL, le front web React et l’application mobile React Native/Expo via l’API REST.]</w:t>
      </w:r>
    </w:p>
    <w:p w14:paraId="1BB8260E" w14:textId="77777777" w:rsidR="00B00DB4" w:rsidRDefault="00000000">
      <w:pPr>
        <w:pStyle w:val="FirstParagraph"/>
        <w:spacing w:after="120" w:line="360" w:lineRule="auto"/>
        <w:jc w:val="both"/>
      </w:pPr>
      <w:r>
        <w:rPr>
          <w:i/>
          <w:color w:val="000000"/>
        </w:rPr>
        <w:t>Figure 3.3 : Diagramme de composants de l’architecture. Source : auteur, 2026.</w:t>
      </w:r>
    </w:p>
    <w:p w14:paraId="0298A189" w14:textId="77777777" w:rsidR="00B00DB4" w:rsidRDefault="00000000">
      <w:pPr>
        <w:pStyle w:val="Titre3"/>
        <w:spacing w:before="120" w:after="60" w:line="276" w:lineRule="auto"/>
      </w:pPr>
      <w:bookmarkStart w:id="74" w:name="diagramme-de-cas-dutilisation"/>
      <w:bookmarkStart w:id="75" w:name="_Toc234895892"/>
      <w:r>
        <w:rPr>
          <w:rFonts w:ascii="Times New Roman" w:hAnsi="Times New Roman"/>
          <w:color w:val="000000"/>
        </w:rPr>
        <w:t>1.4 Diagramme de cas d’utilisation</w:t>
      </w:r>
      <w:bookmarkEnd w:id="74"/>
      <w:bookmarkEnd w:id="75"/>
    </w:p>
    <w:p w14:paraId="3479ABF5" w14:textId="77777777" w:rsidR="00B00DB4" w:rsidRDefault="00000000">
      <w:pPr>
        <w:pStyle w:val="FirstParagraph"/>
        <w:spacing w:after="120" w:line="360" w:lineRule="auto"/>
        <w:jc w:val="both"/>
      </w:pPr>
      <w:r>
        <w:rPr>
          <w:color w:val="000000"/>
        </w:rPr>
        <w:t>Le diagramme de cas d’utilisation formalise les interactions entre les acteurs et le système. Trois rôles principaux sont distingués. L’</w:t>
      </w:r>
      <w:r>
        <w:rPr>
          <w:b/>
          <w:color w:val="000000"/>
        </w:rPr>
        <w:t>Administrateur</w:t>
      </w:r>
      <w:r>
        <w:rPr>
          <w:color w:val="000000"/>
        </w:rPr>
        <w:t xml:space="preserve"> gère la plateforme : administration des comptes, import de cohortes, gestion des filières, niveaux, matières et années, supervision des contenus et consultation des rapports. Le </w:t>
      </w:r>
      <w:r>
        <w:rPr>
          <w:b/>
          <w:color w:val="000000"/>
        </w:rPr>
        <w:t>Délégué de promotion</w:t>
      </w:r>
      <w:r>
        <w:rPr>
          <w:color w:val="000000"/>
        </w:rPr>
        <w:t xml:space="preserve"> publie directement les ressources de sa classe, anime les espaces d’échange et diffuse les annonces. L’</w:t>
      </w:r>
      <w:r>
        <w:rPr>
          <w:b/>
          <w:color w:val="000000"/>
        </w:rPr>
        <w:t>Étudiant</w:t>
      </w:r>
      <w:r>
        <w:rPr>
          <w:color w:val="000000"/>
        </w:rPr>
        <w:t xml:space="preserve"> consulte les ressources de son périmètre, les télécharge pour un usage hors connexion, commente, échange et évalue ses enseignants. Un ensemble de cas communs — s’authentifier, recevoir des notifications — est partagé par tous. On notera l’absence délibérée d’un cas « valider une ressource » : ce choix traduit le principe de publication directe, la sécurité étant assurée non par une validation préalable mais par le contrôle des droits côté serveur.</w:t>
      </w:r>
    </w:p>
    <w:p w14:paraId="3AC6AFC5" w14:textId="77777777" w:rsidR="00B00DB4" w:rsidRDefault="00000000">
      <w:pPr>
        <w:pStyle w:val="Normalcentr"/>
        <w:spacing w:after="120" w:line="360" w:lineRule="auto"/>
        <w:jc w:val="both"/>
      </w:pPr>
      <w:r>
        <w:rPr>
          <w:b/>
          <w:color w:val="000000"/>
        </w:rPr>
        <w:t>[Figure 3.4 — Diagramme de cas d’utilisation UML d’AFI-DOCS (acteurs Administrateur, Délégué, Étudiant et leurs cas d’utilisation).]</w:t>
      </w:r>
    </w:p>
    <w:p w14:paraId="7351FA45" w14:textId="77777777" w:rsidR="00B00DB4" w:rsidRDefault="00000000">
      <w:pPr>
        <w:pStyle w:val="FirstParagraph"/>
        <w:spacing w:after="120" w:line="360" w:lineRule="auto"/>
        <w:jc w:val="both"/>
      </w:pPr>
      <w:r>
        <w:rPr>
          <w:i/>
          <w:color w:val="000000"/>
        </w:rPr>
        <w:t>Figure 3.4 : Diagramme de cas d’utilisation UML. Source : auteur, 2026.</w:t>
      </w:r>
    </w:p>
    <w:p w14:paraId="2AFB23E0" w14:textId="77777777" w:rsidR="00B00DB4" w:rsidRDefault="00000000">
      <w:pPr>
        <w:pStyle w:val="Titre3"/>
        <w:spacing w:before="120" w:after="60" w:line="276" w:lineRule="auto"/>
      </w:pPr>
      <w:bookmarkStart w:id="76" w:name="diagramme-de-classes-détaillé"/>
      <w:bookmarkStart w:id="77" w:name="_Toc234895893"/>
      <w:r>
        <w:rPr>
          <w:rFonts w:ascii="Times New Roman" w:hAnsi="Times New Roman"/>
          <w:color w:val="000000"/>
        </w:rPr>
        <w:t>1.5 Diagramme de classes détaillé</w:t>
      </w:r>
      <w:bookmarkEnd w:id="76"/>
      <w:bookmarkEnd w:id="77"/>
    </w:p>
    <w:p w14:paraId="7F9C171F" w14:textId="77777777" w:rsidR="00B00DB4" w:rsidRDefault="00000000">
      <w:pPr>
        <w:pStyle w:val="FirstParagraph"/>
        <w:spacing w:after="120" w:line="360" w:lineRule="auto"/>
        <w:jc w:val="both"/>
      </w:pPr>
      <w:r>
        <w:rPr>
          <w:color w:val="000000"/>
        </w:rPr>
        <w:t xml:space="preserve">Le diagramme de classes détaillé précise les attributs et les cardinalités des entités les plus sollicitées par la diffusion des ressources. La classe </w:t>
      </w:r>
      <w:r>
        <w:rPr>
          <w:b/>
          <w:color w:val="000000"/>
        </w:rPr>
        <w:t>Ressource</w:t>
      </w:r>
      <w:r>
        <w:rPr>
          <w:color w:val="000000"/>
        </w:rPr>
        <w:t xml:space="preserve"> porte notamment un titre, une description, un type de fichier, un chemin de stockage, une taille, ainsi que les références vers la matière et l’auteur ; elle est délibérément dépourvue d’un attribut de statut de validation, ce qui matérialise le choix de publication directe. La classe </w:t>
      </w:r>
      <w:r>
        <w:rPr>
          <w:b/>
          <w:color w:val="000000"/>
        </w:rPr>
        <w:t>Utilisateur</w:t>
      </w:r>
      <w:r>
        <w:rPr>
          <w:color w:val="000000"/>
        </w:rPr>
        <w:t xml:space="preserve"> porte les références de filière et de niveau qui fondent la restriction d’accès. Les relations expriment qu’une filière comprend plusieurs niveaux, un niveau plusieurs matières, une matière plusieurs ressources, et qu’un utilisateur est rattaché à une filière et à un niveau. Ce niveau de détail met en évidence les classes strictement nécessaires à la gestion des ressources et à la restriction d’accès par filière et par niveau.</w:t>
      </w:r>
    </w:p>
    <w:p w14:paraId="222FFCCB" w14:textId="77777777" w:rsidR="00B00DB4" w:rsidRDefault="00000000">
      <w:pPr>
        <w:pStyle w:val="Titre3"/>
        <w:spacing w:before="120" w:after="60" w:line="276" w:lineRule="auto"/>
      </w:pPr>
      <w:bookmarkStart w:id="78" w:name="diagrammes-de-séquence"/>
      <w:bookmarkStart w:id="79" w:name="_Toc234895894"/>
      <w:r>
        <w:rPr>
          <w:rFonts w:ascii="Times New Roman" w:hAnsi="Times New Roman"/>
          <w:color w:val="000000"/>
        </w:rPr>
        <w:t>1.6 Diagrammes de séquence</w:t>
      </w:r>
      <w:bookmarkEnd w:id="78"/>
      <w:bookmarkEnd w:id="79"/>
    </w:p>
    <w:p w14:paraId="2601CD64" w14:textId="77777777" w:rsidR="00B00DB4" w:rsidRDefault="00000000">
      <w:pPr>
        <w:pStyle w:val="FirstParagraph"/>
        <w:spacing w:after="120" w:line="360" w:lineRule="auto"/>
        <w:jc w:val="both"/>
      </w:pPr>
      <w:r>
        <w:rPr>
          <w:color w:val="000000"/>
        </w:rPr>
        <w:t>Trois scénarios structurants sont modélisés sous forme de diagrammes de séquence. Le premier, l’</w:t>
      </w:r>
      <w:r>
        <w:rPr>
          <w:b/>
          <w:color w:val="000000"/>
        </w:rPr>
        <w:t>authentification</w:t>
      </w:r>
      <w:r>
        <w:rPr>
          <w:color w:val="000000"/>
        </w:rPr>
        <w:t xml:space="preserve">, décrit la saisie des identifiants, leur vérification par le backend, l’étape éventuelle de double authentification par code envoyé par courriel, puis la délivrance d’un jeton d’accès et la redirection vers l’espace correspondant au rôle. Le deuxième, la </w:t>
      </w:r>
      <w:r>
        <w:rPr>
          <w:b/>
          <w:color w:val="000000"/>
        </w:rPr>
        <w:t>publication directe</w:t>
      </w:r>
      <w:r>
        <w:rPr>
          <w:color w:val="000000"/>
        </w:rPr>
        <w:t xml:space="preserve"> par le délégué, montre l’envoi du fichier et des métadonnées, la vérification des droits sur la filière côté serveur et l’enregistrement immédiat de la ressource, sans étape de validation. Le troisième, la </w:t>
      </w:r>
      <w:r>
        <w:rPr>
          <w:b/>
          <w:color w:val="000000"/>
        </w:rPr>
        <w:t>consultation restreinte</w:t>
      </w:r>
      <w:r>
        <w:rPr>
          <w:color w:val="000000"/>
        </w:rPr>
        <w:t xml:space="preserve"> par l’étudiant, illustre l’envoi d’une requête de consultation et l’application automatique, par le serveur, d’un filtre limitant les résultats à la filière et au niveau de l’étudiant. Chaque scénario détaille les interactions entre l’utilisateur, l’interface, l’API REST et la base de données.</w:t>
      </w:r>
    </w:p>
    <w:p w14:paraId="2E314068" w14:textId="77777777" w:rsidR="00B00DB4" w:rsidRDefault="00000000">
      <w:pPr>
        <w:pStyle w:val="Normalcentr"/>
        <w:spacing w:after="120" w:line="360" w:lineRule="auto"/>
        <w:jc w:val="both"/>
      </w:pPr>
      <w:r>
        <w:rPr>
          <w:b/>
          <w:color w:val="000000"/>
        </w:rPr>
        <w:t>[Figure 3.5 — Diagrammes de séquence UML des trois scénarios : authentification, publication directe par le délégué, et consultation restreinte par l’étudiant.]</w:t>
      </w:r>
    </w:p>
    <w:p w14:paraId="3280AFC5" w14:textId="77777777" w:rsidR="00B00DB4" w:rsidRDefault="00000000">
      <w:pPr>
        <w:pStyle w:val="FirstParagraph"/>
        <w:spacing w:after="120" w:line="360" w:lineRule="auto"/>
        <w:jc w:val="both"/>
      </w:pPr>
      <w:r>
        <w:rPr>
          <w:i/>
          <w:color w:val="000000"/>
        </w:rPr>
        <w:t>Figure 3.5 : Diagrammes de séquence des scénarios clés. Source : auteur, 2026.</w:t>
      </w:r>
    </w:p>
    <w:p w14:paraId="0DE3F82E" w14:textId="77777777" w:rsidR="00B00DB4" w:rsidRDefault="00000000">
      <w:pPr>
        <w:pStyle w:val="Titre3"/>
        <w:spacing w:before="120" w:after="60" w:line="276" w:lineRule="auto"/>
      </w:pPr>
      <w:bookmarkStart w:id="80" w:name="maquettes-et-prototype-dinterface"/>
      <w:bookmarkStart w:id="81" w:name="_Toc234895895"/>
      <w:r>
        <w:rPr>
          <w:rFonts w:ascii="Times New Roman" w:hAnsi="Times New Roman"/>
          <w:color w:val="000000"/>
        </w:rPr>
        <w:t>1.7 Maquettes et prototype d’interface</w:t>
      </w:r>
      <w:bookmarkEnd w:id="80"/>
      <w:bookmarkEnd w:id="81"/>
    </w:p>
    <w:p w14:paraId="7DB4A77E" w14:textId="77777777" w:rsidR="00B00DB4" w:rsidRDefault="00000000">
      <w:pPr>
        <w:pStyle w:val="FirstParagraph"/>
        <w:spacing w:after="120" w:line="360" w:lineRule="auto"/>
        <w:jc w:val="both"/>
      </w:pPr>
      <w:r>
        <w:rPr>
          <w:color w:val="000000"/>
        </w:rPr>
        <w:t>La conception des interfaces a fait l’objet d’un travail de maquettage préalable au développement. Les maquettes définissent les principes de navigation, l’organisation des menus et l’ergonomie générale, tant pour le web que pour le mobile. L’accent a été mis sur la simplicité : un accès rapide aux ressources depuis un tableau de bord, une navigation par filtres cohérents avec la hiérarchie des ressources, et une différenciation visuelle claire des espaces selon les rôles. Ces choix traduisent les principes de design centré utilisateur exposés au chapitre I et visent une prise en main sans apprentissage préalable.</w:t>
      </w:r>
    </w:p>
    <w:p w14:paraId="168A821D" w14:textId="77777777" w:rsidR="00B00DB4" w:rsidRDefault="00000000">
      <w:pPr>
        <w:pStyle w:val="Normalcentr"/>
        <w:spacing w:after="120" w:line="360" w:lineRule="auto"/>
        <w:jc w:val="both"/>
      </w:pPr>
      <w:r>
        <w:rPr>
          <w:b/>
          <w:color w:val="000000"/>
        </w:rPr>
        <w:t>[Figure 3.6 — Maquettes et prototype des interfaces web et mobile d’AFI-DOCS, réalisés avec Figma.]</w:t>
      </w:r>
    </w:p>
    <w:p w14:paraId="5AAE5765" w14:textId="77777777" w:rsidR="00B00DB4" w:rsidRDefault="00000000">
      <w:pPr>
        <w:pStyle w:val="FirstParagraph"/>
        <w:spacing w:after="120" w:line="360" w:lineRule="auto"/>
        <w:jc w:val="both"/>
      </w:pPr>
      <w:r>
        <w:rPr>
          <w:i/>
          <w:color w:val="000000"/>
        </w:rPr>
        <w:t>Figure 3.6 : Maquettes du prototype d’interface. Source : auteur, 2026.</w:t>
      </w:r>
    </w:p>
    <w:p w14:paraId="6D5B94C1" w14:textId="77777777" w:rsidR="00B00DB4" w:rsidRDefault="00000000">
      <w:pPr>
        <w:pStyle w:val="Titre3"/>
        <w:spacing w:before="120" w:after="60" w:line="276" w:lineRule="auto"/>
      </w:pPr>
      <w:bookmarkStart w:id="82" w:name="acteurs-et-matrice-des-droits"/>
      <w:bookmarkStart w:id="83" w:name="_Toc234895896"/>
      <w:r>
        <w:rPr>
          <w:rFonts w:ascii="Times New Roman" w:hAnsi="Times New Roman"/>
          <w:color w:val="000000"/>
        </w:rPr>
        <w:t>1.8 Acteurs et matrice des droits</w:t>
      </w:r>
      <w:bookmarkEnd w:id="82"/>
      <w:bookmarkEnd w:id="83"/>
    </w:p>
    <w:p w14:paraId="6D66B2DC" w14:textId="77777777" w:rsidR="00B00DB4" w:rsidRDefault="00000000">
      <w:pPr>
        <w:pStyle w:val="FirstParagraph"/>
        <w:spacing w:after="120" w:line="360" w:lineRule="auto"/>
        <w:jc w:val="both"/>
      </w:pPr>
      <w:r>
        <w:rPr>
          <w:color w:val="000000"/>
        </w:rPr>
        <w:t>La sécurité fonctionnelle d’AFI-DOCS repose sur une attribution précise des droits selon le rôle. La matrice ci-dessous synthétise, pour chaque acteur, les autorisations principales. Ces droits sont vérifiés côté serveur, indépendamment de l’interface, ce qui garantit qu’aucun acteur ne peut effectuer d’action hors de son périmètre.</w:t>
      </w:r>
    </w:p>
    <w:tbl>
      <w:tblPr>
        <w:tblStyle w:val="Table"/>
        <w:tblW w:w="5000" w:type="pct"/>
        <w:tblLook w:val="07E0" w:firstRow="1" w:lastRow="1" w:firstColumn="1" w:lastColumn="1" w:noHBand="1" w:noVBand="1"/>
      </w:tblPr>
      <w:tblGrid>
        <w:gridCol w:w="3853"/>
        <w:gridCol w:w="1551"/>
        <w:gridCol w:w="1942"/>
        <w:gridCol w:w="1942"/>
      </w:tblGrid>
      <w:tr w:rsidR="00B00DB4" w14:paraId="1E78B663" w14:textId="77777777">
        <w:tc>
          <w:tcPr>
            <w:tcW w:w="0" w:type="auto"/>
            <w:tcBorders>
              <w:bottom w:val="single" w:sz="0" w:space="0" w:color="auto"/>
            </w:tcBorders>
            <w:vAlign w:val="bottom"/>
          </w:tcPr>
          <w:p w14:paraId="17E8A0C7" w14:textId="77777777" w:rsidR="00B00DB4" w:rsidRDefault="00000000">
            <w:pPr>
              <w:pStyle w:val="Compact"/>
            </w:pPr>
            <w:r>
              <w:rPr>
                <w:color w:val="000000"/>
                <w:sz w:val="18"/>
              </w:rPr>
              <w:t>Fonctionnalité</w:t>
            </w:r>
          </w:p>
        </w:tc>
        <w:tc>
          <w:tcPr>
            <w:tcW w:w="0" w:type="auto"/>
            <w:tcBorders>
              <w:bottom w:val="single" w:sz="0" w:space="0" w:color="auto"/>
            </w:tcBorders>
            <w:vAlign w:val="bottom"/>
          </w:tcPr>
          <w:p w14:paraId="526CB9B3" w14:textId="77777777" w:rsidR="00B00DB4" w:rsidRDefault="00000000">
            <w:pPr>
              <w:pStyle w:val="Compact"/>
              <w:jc w:val="center"/>
            </w:pPr>
            <w:r>
              <w:rPr>
                <w:color w:val="000000"/>
                <w:sz w:val="18"/>
              </w:rPr>
              <w:t>Administrateur</w:t>
            </w:r>
          </w:p>
        </w:tc>
        <w:tc>
          <w:tcPr>
            <w:tcW w:w="0" w:type="auto"/>
            <w:tcBorders>
              <w:bottom w:val="single" w:sz="0" w:space="0" w:color="auto"/>
            </w:tcBorders>
            <w:vAlign w:val="bottom"/>
          </w:tcPr>
          <w:p w14:paraId="301CE5D7" w14:textId="77777777" w:rsidR="00B00DB4" w:rsidRDefault="00000000">
            <w:pPr>
              <w:pStyle w:val="Compact"/>
              <w:jc w:val="center"/>
            </w:pPr>
            <w:r>
              <w:rPr>
                <w:color w:val="000000"/>
                <w:sz w:val="18"/>
              </w:rPr>
              <w:t>Délégué</w:t>
            </w:r>
          </w:p>
        </w:tc>
        <w:tc>
          <w:tcPr>
            <w:tcW w:w="0" w:type="auto"/>
            <w:tcBorders>
              <w:bottom w:val="single" w:sz="0" w:space="0" w:color="auto"/>
            </w:tcBorders>
            <w:vAlign w:val="bottom"/>
          </w:tcPr>
          <w:p w14:paraId="5FAA2C77" w14:textId="77777777" w:rsidR="00B00DB4" w:rsidRDefault="00000000">
            <w:pPr>
              <w:pStyle w:val="Compact"/>
              <w:jc w:val="center"/>
            </w:pPr>
            <w:r>
              <w:rPr>
                <w:color w:val="000000"/>
                <w:sz w:val="18"/>
              </w:rPr>
              <w:t>Étudiant</w:t>
            </w:r>
          </w:p>
        </w:tc>
      </w:tr>
      <w:tr w:rsidR="00B00DB4" w14:paraId="3D4103B1" w14:textId="77777777">
        <w:tc>
          <w:tcPr>
            <w:tcW w:w="0" w:type="auto"/>
          </w:tcPr>
          <w:p w14:paraId="17F9AFAF" w14:textId="77777777" w:rsidR="00B00DB4" w:rsidRDefault="00000000">
            <w:pPr>
              <w:pStyle w:val="Compact"/>
            </w:pPr>
            <w:r>
              <w:rPr>
                <w:color w:val="000000"/>
                <w:sz w:val="18"/>
              </w:rPr>
              <w:t>Gérer les filières, niveaux et matières</w:t>
            </w:r>
          </w:p>
        </w:tc>
        <w:tc>
          <w:tcPr>
            <w:tcW w:w="0" w:type="auto"/>
          </w:tcPr>
          <w:p w14:paraId="60D59D7F" w14:textId="77777777" w:rsidR="00B00DB4" w:rsidRDefault="00000000">
            <w:pPr>
              <w:pStyle w:val="Compact"/>
              <w:jc w:val="center"/>
            </w:pPr>
            <w:r>
              <w:rPr>
                <w:color w:val="000000"/>
                <w:sz w:val="18"/>
              </w:rPr>
              <w:t>Oui</w:t>
            </w:r>
          </w:p>
        </w:tc>
        <w:tc>
          <w:tcPr>
            <w:tcW w:w="0" w:type="auto"/>
          </w:tcPr>
          <w:p w14:paraId="7E07F191" w14:textId="77777777" w:rsidR="00B00DB4" w:rsidRDefault="00000000">
            <w:pPr>
              <w:pStyle w:val="Compact"/>
              <w:jc w:val="center"/>
            </w:pPr>
            <w:r>
              <w:rPr>
                <w:color w:val="000000"/>
                <w:sz w:val="18"/>
              </w:rPr>
              <w:t>Non</w:t>
            </w:r>
          </w:p>
        </w:tc>
        <w:tc>
          <w:tcPr>
            <w:tcW w:w="0" w:type="auto"/>
          </w:tcPr>
          <w:p w14:paraId="11CB3F1D" w14:textId="77777777" w:rsidR="00B00DB4" w:rsidRDefault="00000000">
            <w:pPr>
              <w:pStyle w:val="Compact"/>
              <w:jc w:val="center"/>
            </w:pPr>
            <w:r>
              <w:rPr>
                <w:color w:val="000000"/>
                <w:sz w:val="18"/>
              </w:rPr>
              <w:t>Non</w:t>
            </w:r>
          </w:p>
        </w:tc>
      </w:tr>
      <w:tr w:rsidR="00B00DB4" w14:paraId="0ABC0969" w14:textId="77777777">
        <w:tc>
          <w:tcPr>
            <w:tcW w:w="0" w:type="auto"/>
          </w:tcPr>
          <w:p w14:paraId="02377412" w14:textId="77777777" w:rsidR="00B00DB4" w:rsidRDefault="00000000">
            <w:pPr>
              <w:pStyle w:val="Compact"/>
            </w:pPr>
            <w:r>
              <w:rPr>
                <w:color w:val="000000"/>
                <w:sz w:val="18"/>
              </w:rPr>
              <w:t>Gérer les comptes et importer une cohorte</w:t>
            </w:r>
          </w:p>
        </w:tc>
        <w:tc>
          <w:tcPr>
            <w:tcW w:w="0" w:type="auto"/>
          </w:tcPr>
          <w:p w14:paraId="246C970E" w14:textId="77777777" w:rsidR="00B00DB4" w:rsidRDefault="00000000">
            <w:pPr>
              <w:pStyle w:val="Compact"/>
              <w:jc w:val="center"/>
            </w:pPr>
            <w:r>
              <w:rPr>
                <w:color w:val="000000"/>
                <w:sz w:val="18"/>
              </w:rPr>
              <w:t>Oui</w:t>
            </w:r>
          </w:p>
        </w:tc>
        <w:tc>
          <w:tcPr>
            <w:tcW w:w="0" w:type="auto"/>
          </w:tcPr>
          <w:p w14:paraId="74EBB69F" w14:textId="77777777" w:rsidR="00B00DB4" w:rsidRDefault="00000000">
            <w:pPr>
              <w:pStyle w:val="Compact"/>
              <w:jc w:val="center"/>
            </w:pPr>
            <w:r>
              <w:rPr>
                <w:color w:val="000000"/>
                <w:sz w:val="18"/>
              </w:rPr>
              <w:t>Non</w:t>
            </w:r>
          </w:p>
        </w:tc>
        <w:tc>
          <w:tcPr>
            <w:tcW w:w="0" w:type="auto"/>
          </w:tcPr>
          <w:p w14:paraId="11C9EDFF" w14:textId="77777777" w:rsidR="00B00DB4" w:rsidRDefault="00000000">
            <w:pPr>
              <w:pStyle w:val="Compact"/>
              <w:jc w:val="center"/>
            </w:pPr>
            <w:r>
              <w:rPr>
                <w:color w:val="000000"/>
                <w:sz w:val="18"/>
              </w:rPr>
              <w:t>Non</w:t>
            </w:r>
          </w:p>
        </w:tc>
      </w:tr>
      <w:tr w:rsidR="00B00DB4" w14:paraId="1BF81712" w14:textId="77777777">
        <w:tc>
          <w:tcPr>
            <w:tcW w:w="0" w:type="auto"/>
          </w:tcPr>
          <w:p w14:paraId="6AC1B657" w14:textId="77777777" w:rsidR="00B00DB4" w:rsidRDefault="00000000">
            <w:pPr>
              <w:pStyle w:val="Compact"/>
            </w:pPr>
            <w:r>
              <w:rPr>
                <w:color w:val="000000"/>
                <w:sz w:val="18"/>
              </w:rPr>
              <w:t>Publier une ressource</w:t>
            </w:r>
          </w:p>
        </w:tc>
        <w:tc>
          <w:tcPr>
            <w:tcW w:w="0" w:type="auto"/>
          </w:tcPr>
          <w:p w14:paraId="247D2676" w14:textId="77777777" w:rsidR="00B00DB4" w:rsidRDefault="00000000">
            <w:pPr>
              <w:pStyle w:val="Compact"/>
              <w:jc w:val="center"/>
            </w:pPr>
            <w:r>
              <w:rPr>
                <w:color w:val="000000"/>
                <w:sz w:val="18"/>
              </w:rPr>
              <w:t>Oui</w:t>
            </w:r>
          </w:p>
        </w:tc>
        <w:tc>
          <w:tcPr>
            <w:tcW w:w="0" w:type="auto"/>
          </w:tcPr>
          <w:p w14:paraId="70394432" w14:textId="77777777" w:rsidR="00B00DB4" w:rsidRDefault="00000000">
            <w:pPr>
              <w:pStyle w:val="Compact"/>
              <w:jc w:val="center"/>
            </w:pPr>
            <w:r>
              <w:rPr>
                <w:color w:val="000000"/>
                <w:sz w:val="18"/>
              </w:rPr>
              <w:t>Oui (sa classe)</w:t>
            </w:r>
          </w:p>
        </w:tc>
        <w:tc>
          <w:tcPr>
            <w:tcW w:w="0" w:type="auto"/>
          </w:tcPr>
          <w:p w14:paraId="5FFA2F5E" w14:textId="77777777" w:rsidR="00B00DB4" w:rsidRDefault="00000000">
            <w:pPr>
              <w:pStyle w:val="Compact"/>
              <w:jc w:val="center"/>
            </w:pPr>
            <w:r>
              <w:rPr>
                <w:color w:val="000000"/>
                <w:sz w:val="18"/>
              </w:rPr>
              <w:t>Non</w:t>
            </w:r>
          </w:p>
        </w:tc>
      </w:tr>
      <w:tr w:rsidR="00B00DB4" w14:paraId="742CA727" w14:textId="77777777">
        <w:tc>
          <w:tcPr>
            <w:tcW w:w="0" w:type="auto"/>
          </w:tcPr>
          <w:p w14:paraId="1799D2ED" w14:textId="77777777" w:rsidR="00B00DB4" w:rsidRDefault="00000000">
            <w:pPr>
              <w:pStyle w:val="Compact"/>
            </w:pPr>
            <w:r>
              <w:rPr>
                <w:color w:val="000000"/>
                <w:sz w:val="18"/>
              </w:rPr>
              <w:t>Consulter les ressources</w:t>
            </w:r>
          </w:p>
        </w:tc>
        <w:tc>
          <w:tcPr>
            <w:tcW w:w="0" w:type="auto"/>
          </w:tcPr>
          <w:p w14:paraId="033D8938" w14:textId="77777777" w:rsidR="00B00DB4" w:rsidRDefault="00000000">
            <w:pPr>
              <w:pStyle w:val="Compact"/>
              <w:jc w:val="center"/>
            </w:pPr>
            <w:r>
              <w:rPr>
                <w:color w:val="000000"/>
                <w:sz w:val="18"/>
              </w:rPr>
              <w:t>Oui (toutes)</w:t>
            </w:r>
          </w:p>
        </w:tc>
        <w:tc>
          <w:tcPr>
            <w:tcW w:w="0" w:type="auto"/>
          </w:tcPr>
          <w:p w14:paraId="6AC5E8E1" w14:textId="77777777" w:rsidR="00B00DB4" w:rsidRDefault="00000000">
            <w:pPr>
              <w:pStyle w:val="Compact"/>
              <w:jc w:val="center"/>
            </w:pPr>
            <w:r>
              <w:rPr>
                <w:color w:val="000000"/>
                <w:sz w:val="18"/>
              </w:rPr>
              <w:t>Oui (son périmètre)</w:t>
            </w:r>
          </w:p>
        </w:tc>
        <w:tc>
          <w:tcPr>
            <w:tcW w:w="0" w:type="auto"/>
          </w:tcPr>
          <w:p w14:paraId="45840124" w14:textId="77777777" w:rsidR="00B00DB4" w:rsidRDefault="00000000">
            <w:pPr>
              <w:pStyle w:val="Compact"/>
              <w:jc w:val="center"/>
            </w:pPr>
            <w:r>
              <w:rPr>
                <w:color w:val="000000"/>
                <w:sz w:val="18"/>
              </w:rPr>
              <w:t>Oui (son périmètre)</w:t>
            </w:r>
          </w:p>
        </w:tc>
      </w:tr>
      <w:tr w:rsidR="00B00DB4" w14:paraId="2C147F6C" w14:textId="77777777">
        <w:tc>
          <w:tcPr>
            <w:tcW w:w="0" w:type="auto"/>
          </w:tcPr>
          <w:p w14:paraId="701584A4" w14:textId="77777777" w:rsidR="00B00DB4" w:rsidRDefault="00000000">
            <w:pPr>
              <w:pStyle w:val="Compact"/>
            </w:pPr>
            <w:r>
              <w:rPr>
                <w:color w:val="000000"/>
                <w:sz w:val="18"/>
              </w:rPr>
              <w:t>Commenter et échanger</w:t>
            </w:r>
          </w:p>
        </w:tc>
        <w:tc>
          <w:tcPr>
            <w:tcW w:w="0" w:type="auto"/>
          </w:tcPr>
          <w:p w14:paraId="048E82FD" w14:textId="77777777" w:rsidR="00B00DB4" w:rsidRDefault="00000000">
            <w:pPr>
              <w:pStyle w:val="Compact"/>
              <w:jc w:val="center"/>
            </w:pPr>
            <w:r>
              <w:rPr>
                <w:color w:val="000000"/>
                <w:sz w:val="18"/>
              </w:rPr>
              <w:t>Oui</w:t>
            </w:r>
          </w:p>
        </w:tc>
        <w:tc>
          <w:tcPr>
            <w:tcW w:w="0" w:type="auto"/>
          </w:tcPr>
          <w:p w14:paraId="6A43DDAD" w14:textId="77777777" w:rsidR="00B00DB4" w:rsidRDefault="00000000">
            <w:pPr>
              <w:pStyle w:val="Compact"/>
              <w:jc w:val="center"/>
            </w:pPr>
            <w:r>
              <w:rPr>
                <w:color w:val="000000"/>
                <w:sz w:val="18"/>
              </w:rPr>
              <w:t>Oui</w:t>
            </w:r>
          </w:p>
        </w:tc>
        <w:tc>
          <w:tcPr>
            <w:tcW w:w="0" w:type="auto"/>
          </w:tcPr>
          <w:p w14:paraId="489C37C6" w14:textId="77777777" w:rsidR="00B00DB4" w:rsidRDefault="00000000">
            <w:pPr>
              <w:pStyle w:val="Compact"/>
              <w:jc w:val="center"/>
            </w:pPr>
            <w:r>
              <w:rPr>
                <w:color w:val="000000"/>
                <w:sz w:val="18"/>
              </w:rPr>
              <w:t>Oui</w:t>
            </w:r>
          </w:p>
        </w:tc>
      </w:tr>
      <w:tr w:rsidR="00B00DB4" w14:paraId="2E9D2312" w14:textId="77777777">
        <w:tc>
          <w:tcPr>
            <w:tcW w:w="0" w:type="auto"/>
          </w:tcPr>
          <w:p w14:paraId="29691991" w14:textId="77777777" w:rsidR="00B00DB4" w:rsidRDefault="00000000">
            <w:pPr>
              <w:pStyle w:val="Compact"/>
            </w:pPr>
            <w:r>
              <w:rPr>
                <w:color w:val="000000"/>
                <w:sz w:val="18"/>
              </w:rPr>
              <w:t>Modérer les contenus</w:t>
            </w:r>
          </w:p>
        </w:tc>
        <w:tc>
          <w:tcPr>
            <w:tcW w:w="0" w:type="auto"/>
          </w:tcPr>
          <w:p w14:paraId="4006A685" w14:textId="77777777" w:rsidR="00B00DB4" w:rsidRDefault="00000000">
            <w:pPr>
              <w:pStyle w:val="Compact"/>
              <w:jc w:val="center"/>
            </w:pPr>
            <w:r>
              <w:rPr>
                <w:color w:val="000000"/>
                <w:sz w:val="18"/>
              </w:rPr>
              <w:t>Oui</w:t>
            </w:r>
          </w:p>
        </w:tc>
        <w:tc>
          <w:tcPr>
            <w:tcW w:w="0" w:type="auto"/>
          </w:tcPr>
          <w:p w14:paraId="5A2F03CC" w14:textId="77777777" w:rsidR="00B00DB4" w:rsidRDefault="00000000">
            <w:pPr>
              <w:pStyle w:val="Compact"/>
              <w:jc w:val="center"/>
            </w:pPr>
            <w:r>
              <w:rPr>
                <w:color w:val="000000"/>
                <w:sz w:val="18"/>
              </w:rPr>
              <w:t>Non</w:t>
            </w:r>
          </w:p>
        </w:tc>
        <w:tc>
          <w:tcPr>
            <w:tcW w:w="0" w:type="auto"/>
          </w:tcPr>
          <w:p w14:paraId="58B18DE3" w14:textId="77777777" w:rsidR="00B00DB4" w:rsidRDefault="00000000">
            <w:pPr>
              <w:pStyle w:val="Compact"/>
              <w:jc w:val="center"/>
            </w:pPr>
            <w:r>
              <w:rPr>
                <w:color w:val="000000"/>
                <w:sz w:val="18"/>
              </w:rPr>
              <w:t>Non</w:t>
            </w:r>
          </w:p>
        </w:tc>
      </w:tr>
      <w:tr w:rsidR="00B00DB4" w14:paraId="6DA5B865" w14:textId="77777777">
        <w:tc>
          <w:tcPr>
            <w:tcW w:w="0" w:type="auto"/>
          </w:tcPr>
          <w:p w14:paraId="5D5728B4" w14:textId="77777777" w:rsidR="00B00DB4" w:rsidRDefault="00000000">
            <w:pPr>
              <w:pStyle w:val="Compact"/>
            </w:pPr>
            <w:r>
              <w:rPr>
                <w:color w:val="000000"/>
                <w:sz w:val="18"/>
              </w:rPr>
              <w:t>Évaluer les enseignants</w:t>
            </w:r>
          </w:p>
        </w:tc>
        <w:tc>
          <w:tcPr>
            <w:tcW w:w="0" w:type="auto"/>
          </w:tcPr>
          <w:p w14:paraId="73C15FF3" w14:textId="77777777" w:rsidR="00B00DB4" w:rsidRDefault="00000000">
            <w:pPr>
              <w:pStyle w:val="Compact"/>
              <w:jc w:val="center"/>
            </w:pPr>
            <w:r>
              <w:rPr>
                <w:color w:val="000000"/>
                <w:sz w:val="18"/>
              </w:rPr>
              <w:t>Non</w:t>
            </w:r>
          </w:p>
        </w:tc>
        <w:tc>
          <w:tcPr>
            <w:tcW w:w="0" w:type="auto"/>
          </w:tcPr>
          <w:p w14:paraId="5C8ACFF5" w14:textId="77777777" w:rsidR="00B00DB4" w:rsidRDefault="00000000">
            <w:pPr>
              <w:pStyle w:val="Compact"/>
              <w:jc w:val="center"/>
            </w:pPr>
            <w:r>
              <w:rPr>
                <w:color w:val="000000"/>
                <w:sz w:val="18"/>
              </w:rPr>
              <w:t>Oui</w:t>
            </w:r>
          </w:p>
        </w:tc>
        <w:tc>
          <w:tcPr>
            <w:tcW w:w="0" w:type="auto"/>
          </w:tcPr>
          <w:p w14:paraId="5458CC62" w14:textId="77777777" w:rsidR="00B00DB4" w:rsidRDefault="00000000">
            <w:pPr>
              <w:pStyle w:val="Compact"/>
              <w:jc w:val="center"/>
            </w:pPr>
            <w:r>
              <w:rPr>
                <w:color w:val="000000"/>
                <w:sz w:val="18"/>
              </w:rPr>
              <w:t>Oui</w:t>
            </w:r>
          </w:p>
        </w:tc>
      </w:tr>
      <w:tr w:rsidR="00B00DB4" w14:paraId="395F8A27" w14:textId="77777777">
        <w:tc>
          <w:tcPr>
            <w:tcW w:w="0" w:type="auto"/>
          </w:tcPr>
          <w:p w14:paraId="099FF102" w14:textId="77777777" w:rsidR="00B00DB4" w:rsidRDefault="00000000">
            <w:pPr>
              <w:pStyle w:val="Compact"/>
            </w:pPr>
            <w:r>
              <w:rPr>
                <w:color w:val="000000"/>
                <w:sz w:val="18"/>
              </w:rPr>
              <w:t>Consulter les rapports et évaluations</w:t>
            </w:r>
          </w:p>
        </w:tc>
        <w:tc>
          <w:tcPr>
            <w:tcW w:w="0" w:type="auto"/>
          </w:tcPr>
          <w:p w14:paraId="57ED8602" w14:textId="77777777" w:rsidR="00B00DB4" w:rsidRDefault="00000000">
            <w:pPr>
              <w:pStyle w:val="Compact"/>
              <w:jc w:val="center"/>
            </w:pPr>
            <w:r>
              <w:rPr>
                <w:color w:val="000000"/>
                <w:sz w:val="18"/>
              </w:rPr>
              <w:t>Oui</w:t>
            </w:r>
          </w:p>
        </w:tc>
        <w:tc>
          <w:tcPr>
            <w:tcW w:w="0" w:type="auto"/>
          </w:tcPr>
          <w:p w14:paraId="4E3AE1FA" w14:textId="77777777" w:rsidR="00B00DB4" w:rsidRDefault="00000000">
            <w:pPr>
              <w:pStyle w:val="Compact"/>
              <w:jc w:val="center"/>
            </w:pPr>
            <w:r>
              <w:rPr>
                <w:color w:val="000000"/>
                <w:sz w:val="18"/>
              </w:rPr>
              <w:t>Non</w:t>
            </w:r>
          </w:p>
        </w:tc>
        <w:tc>
          <w:tcPr>
            <w:tcW w:w="0" w:type="auto"/>
          </w:tcPr>
          <w:p w14:paraId="43FC1933" w14:textId="77777777" w:rsidR="00B00DB4" w:rsidRDefault="00000000">
            <w:pPr>
              <w:pStyle w:val="Compact"/>
              <w:jc w:val="center"/>
            </w:pPr>
            <w:r>
              <w:rPr>
                <w:color w:val="000000"/>
                <w:sz w:val="18"/>
              </w:rPr>
              <w:t>Non</w:t>
            </w:r>
          </w:p>
        </w:tc>
      </w:tr>
    </w:tbl>
    <w:p w14:paraId="2143BEBB" w14:textId="77777777" w:rsidR="00B00DB4" w:rsidRDefault="00000000">
      <w:pPr>
        <w:pStyle w:val="Corpsdetexte"/>
        <w:spacing w:after="120" w:line="360" w:lineRule="auto"/>
        <w:jc w:val="both"/>
      </w:pPr>
      <w:r>
        <w:rPr>
          <w:i/>
          <w:color w:val="000000"/>
        </w:rPr>
        <w:t>Tableau 3.1 : Matrice des droits par rôle. Source : auteur, 2026.</w:t>
      </w:r>
    </w:p>
    <w:p w14:paraId="3EF8C721" w14:textId="77777777" w:rsidR="00B00DB4" w:rsidRDefault="00000000">
      <w:pPr>
        <w:pStyle w:val="Titre2"/>
        <w:spacing w:before="160" w:after="80" w:line="276" w:lineRule="auto"/>
      </w:pPr>
      <w:bookmarkStart w:id="84" w:name="Xe3d28d438e54adee718014226975754141111b9"/>
      <w:bookmarkStart w:id="85" w:name="_Toc234895897"/>
      <w:r>
        <w:rPr>
          <w:rFonts w:ascii="Times New Roman" w:hAnsi="Times New Roman"/>
          <w:color w:val="000000"/>
          <w:sz w:val="26"/>
        </w:rPr>
        <w:t>Section 2 — Présentation et traitement des données</w:t>
      </w:r>
      <w:bookmarkEnd w:id="84"/>
      <w:bookmarkEnd w:id="85"/>
    </w:p>
    <w:p w14:paraId="68FC037E" w14:textId="77777777" w:rsidR="00B00DB4" w:rsidRDefault="00000000">
      <w:pPr>
        <w:pStyle w:val="Titre3"/>
        <w:spacing w:before="120" w:after="60" w:line="276" w:lineRule="auto"/>
      </w:pPr>
      <w:bookmarkStart w:id="86" w:name="questionnaire-utilisateurs"/>
      <w:bookmarkStart w:id="87" w:name="_Toc234895898"/>
      <w:r>
        <w:rPr>
          <w:rFonts w:ascii="Times New Roman" w:hAnsi="Times New Roman"/>
          <w:color w:val="000000"/>
        </w:rPr>
        <w:t>2.1 Questionnaire utilisateurs</w:t>
      </w:r>
      <w:bookmarkEnd w:id="86"/>
      <w:bookmarkEnd w:id="87"/>
    </w:p>
    <w:p w14:paraId="271EF60E" w14:textId="77777777" w:rsidR="00B00DB4" w:rsidRDefault="00000000">
      <w:pPr>
        <w:pStyle w:val="FirstParagraph"/>
        <w:spacing w:after="120" w:line="360" w:lineRule="auto"/>
        <w:jc w:val="both"/>
      </w:pPr>
      <w:r>
        <w:rPr>
          <w:color w:val="000000"/>
        </w:rPr>
        <w:t xml:space="preserve">Afin d’ancrer la conception dans les besoins réels et d’éviter le risque de sur-fonctionnalité, une collecte de données primaires a été conduite auprès de la communauté AFI. Un questionnaire structuré, diffusé au moyen d’un formulaire en ligne, a recueilli </w:t>
      </w:r>
      <w:r>
        <w:rPr>
          <w:b/>
          <w:color w:val="000000"/>
        </w:rPr>
        <w:t>six réponses</w:t>
      </w:r>
      <w:r>
        <w:rPr>
          <w:color w:val="000000"/>
        </w:rPr>
        <w:t xml:space="preserve"> : cinq étudiants et un responsable administratif, la section réservée aux délégués ayant par ailleurs recueilli deux réponses. La taille modeste de cet échantillon invite à interpréter les résultats comme indicatifs plutôt que statistiquement représentatifs ; ils n’en offrent pas moins un éclairage cohérent avec le diagnostic du chapitre II.</w:t>
      </w:r>
    </w:p>
    <w:p w14:paraId="69D24589" w14:textId="77777777" w:rsidR="00B00DB4" w:rsidRDefault="00000000">
      <w:pPr>
        <w:pStyle w:val="Corpsdetexte"/>
        <w:spacing w:after="120" w:line="360" w:lineRule="auto"/>
        <w:jc w:val="both"/>
      </w:pPr>
      <w:r>
        <w:rPr>
          <w:color w:val="000000"/>
        </w:rPr>
        <w:t>Les résultats confirment nettement les défaillances identifiées. La totalité des répondants recourt aux groupes WhatsApp pour accéder aux ressources et déclare avoir déjà perdu un document faute de stockage fiable ; la moitié met plus de quinze minutes à retrouver un cours. Sur le plan de l’équipement, cinq répondants sur six utilisent à la fois un smartphone et un ordinateur, ce qui justifie a posteriori le choix d’une solution à la fois web et mobile. Du côté des besoins, les fonctionnalités jugées prioritaires sont le téléchargement direct des cours, cité par l’ensemble des répondants, la recherche par filière, matière ou niveau et la notification lors de l’ajout d’un document, citées par une large majorité ; la facilité de navigation est le critère de qualité le plus fréquemment mentionné. Les deux délégués se déclarent à l’aise pour publier sans validation administrative, et le responsable administratif confirme l’absence de système centralisé satisfaisant, en citant comme prioritaires le tableau de bord de gestion des utilisateurs, la supervision des contenus et la gestion des filières et niveaux d’accès. Ces résultats ont directement orienté les priorités de conception.</w:t>
      </w:r>
    </w:p>
    <w:p w14:paraId="42C2796D" w14:textId="77777777" w:rsidR="00B00DB4" w:rsidRDefault="00000000">
      <w:pPr>
        <w:pStyle w:val="Normalcentr"/>
        <w:spacing w:after="120" w:line="360" w:lineRule="auto"/>
        <w:jc w:val="both"/>
      </w:pPr>
      <w:r>
        <w:rPr>
          <w:b/>
          <w:color w:val="000000"/>
        </w:rPr>
        <w:t>[Figure 3.7 — Graphiques de synthèse des résultats du questionnaire utilisateurs (pratiques actuelles, difficultés rencontrées et besoins exprimés).]</w:t>
      </w:r>
    </w:p>
    <w:p w14:paraId="39B93093" w14:textId="77777777" w:rsidR="00B00DB4" w:rsidRDefault="00000000">
      <w:pPr>
        <w:pStyle w:val="FirstParagraph"/>
        <w:spacing w:after="120" w:line="360" w:lineRule="auto"/>
        <w:jc w:val="both"/>
      </w:pPr>
      <w:r>
        <w:rPr>
          <w:i/>
          <w:color w:val="000000"/>
        </w:rPr>
        <w:t>Figure 3.7 : Résultats du questionnaire utilisateurs. Source : auteur, 2026.</w:t>
      </w:r>
    </w:p>
    <w:p w14:paraId="10895969" w14:textId="77777777" w:rsidR="00B00DB4" w:rsidRDefault="00000000">
      <w:pPr>
        <w:pStyle w:val="Titre3"/>
        <w:spacing w:before="120" w:after="60" w:line="276" w:lineRule="auto"/>
      </w:pPr>
      <w:bookmarkStart w:id="88" w:name="méthode-agile-scrum"/>
      <w:bookmarkStart w:id="89" w:name="_Toc234895899"/>
      <w:r>
        <w:rPr>
          <w:rFonts w:ascii="Times New Roman" w:hAnsi="Times New Roman"/>
          <w:color w:val="000000"/>
        </w:rPr>
        <w:t>2.2 Méthode Agile Scrum</w:t>
      </w:r>
      <w:bookmarkEnd w:id="88"/>
      <w:bookmarkEnd w:id="89"/>
    </w:p>
    <w:p w14:paraId="0037DB1A" w14:textId="77777777" w:rsidR="00B00DB4" w:rsidRDefault="00000000">
      <w:pPr>
        <w:pStyle w:val="FirstParagraph"/>
        <w:spacing w:after="120" w:line="360" w:lineRule="auto"/>
        <w:jc w:val="both"/>
      </w:pPr>
      <w:r>
        <w:rPr>
          <w:color w:val="000000"/>
        </w:rPr>
        <w:t>Le développement d’AFI-DOCS a suivi la méthode Agile Scrum, adaptée à un projet évolutif mené par un développeur unique. Le travail a été organisé en itérations successives (sprints), chacune produisant un incrément fonctionnel testé avant d’engager le suivant. Le carnet de produit a été priorisé en fonction des besoins issus du questionnaire, en traitant d’abord le cœur métier — la publication et la consultation structurée des ressources — puis les fonctionnalités de soutien. Cette approche itérative a permis d’ajuster progressivement la plateforme et de valider chaque brique avant intégration.</w:t>
      </w:r>
    </w:p>
    <w:tbl>
      <w:tblPr>
        <w:tblStyle w:val="Table"/>
        <w:tblW w:w="5000" w:type="pct"/>
        <w:tblLook w:val="07E0" w:firstRow="1" w:lastRow="1" w:firstColumn="1" w:lastColumn="1" w:noHBand="1" w:noVBand="1"/>
      </w:tblPr>
      <w:tblGrid>
        <w:gridCol w:w="663"/>
        <w:gridCol w:w="2264"/>
        <w:gridCol w:w="6361"/>
      </w:tblGrid>
      <w:tr w:rsidR="00B00DB4" w14:paraId="4FFEF73F" w14:textId="77777777">
        <w:tc>
          <w:tcPr>
            <w:tcW w:w="0" w:type="auto"/>
            <w:tcBorders>
              <w:bottom w:val="single" w:sz="0" w:space="0" w:color="auto"/>
            </w:tcBorders>
            <w:vAlign w:val="bottom"/>
          </w:tcPr>
          <w:p w14:paraId="79DD32A2" w14:textId="77777777" w:rsidR="00B00DB4" w:rsidRDefault="00000000">
            <w:pPr>
              <w:pStyle w:val="Compact"/>
            </w:pPr>
            <w:r>
              <w:rPr>
                <w:color w:val="000000"/>
                <w:sz w:val="18"/>
              </w:rPr>
              <w:t>Sprint</w:t>
            </w:r>
          </w:p>
        </w:tc>
        <w:tc>
          <w:tcPr>
            <w:tcW w:w="0" w:type="auto"/>
            <w:tcBorders>
              <w:bottom w:val="single" w:sz="0" w:space="0" w:color="auto"/>
            </w:tcBorders>
            <w:vAlign w:val="bottom"/>
          </w:tcPr>
          <w:p w14:paraId="35EC67EA" w14:textId="77777777" w:rsidR="00B00DB4" w:rsidRDefault="00000000">
            <w:pPr>
              <w:pStyle w:val="Compact"/>
            </w:pPr>
            <w:r>
              <w:rPr>
                <w:color w:val="000000"/>
                <w:sz w:val="18"/>
              </w:rPr>
              <w:t>Objectif principal</w:t>
            </w:r>
          </w:p>
        </w:tc>
        <w:tc>
          <w:tcPr>
            <w:tcW w:w="0" w:type="auto"/>
            <w:tcBorders>
              <w:bottom w:val="single" w:sz="0" w:space="0" w:color="auto"/>
            </w:tcBorders>
            <w:vAlign w:val="bottom"/>
          </w:tcPr>
          <w:p w14:paraId="495B55FF" w14:textId="77777777" w:rsidR="00B00DB4" w:rsidRDefault="00000000">
            <w:pPr>
              <w:pStyle w:val="Compact"/>
            </w:pPr>
            <w:r>
              <w:rPr>
                <w:color w:val="000000"/>
                <w:sz w:val="18"/>
              </w:rPr>
              <w:t>Livrables</w:t>
            </w:r>
          </w:p>
        </w:tc>
      </w:tr>
      <w:tr w:rsidR="00B00DB4" w14:paraId="5D4050B6" w14:textId="77777777">
        <w:tc>
          <w:tcPr>
            <w:tcW w:w="0" w:type="auto"/>
          </w:tcPr>
          <w:p w14:paraId="035FFD0A" w14:textId="77777777" w:rsidR="00B00DB4" w:rsidRDefault="00000000">
            <w:pPr>
              <w:pStyle w:val="Compact"/>
            </w:pPr>
            <w:r>
              <w:rPr>
                <w:color w:val="000000"/>
                <w:sz w:val="18"/>
              </w:rPr>
              <w:t>1</w:t>
            </w:r>
          </w:p>
        </w:tc>
        <w:tc>
          <w:tcPr>
            <w:tcW w:w="0" w:type="auto"/>
          </w:tcPr>
          <w:p w14:paraId="147B113F" w14:textId="77777777" w:rsidR="00B00DB4" w:rsidRDefault="00000000">
            <w:pPr>
              <w:pStyle w:val="Compact"/>
            </w:pPr>
            <w:r>
              <w:rPr>
                <w:color w:val="000000"/>
                <w:sz w:val="18"/>
              </w:rPr>
              <w:t>Socle et authentification</w:t>
            </w:r>
          </w:p>
        </w:tc>
        <w:tc>
          <w:tcPr>
            <w:tcW w:w="0" w:type="auto"/>
          </w:tcPr>
          <w:p w14:paraId="50516298" w14:textId="77777777" w:rsidR="00B00DB4" w:rsidRDefault="00000000">
            <w:pPr>
              <w:pStyle w:val="Compact"/>
            </w:pPr>
            <w:r>
              <w:rPr>
                <w:color w:val="000000"/>
                <w:sz w:val="18"/>
              </w:rPr>
              <w:t>Installation Laravel, migrations, authentification, routage par rôle</w:t>
            </w:r>
          </w:p>
        </w:tc>
      </w:tr>
      <w:tr w:rsidR="00B00DB4" w14:paraId="667AB095" w14:textId="77777777">
        <w:tc>
          <w:tcPr>
            <w:tcW w:w="0" w:type="auto"/>
          </w:tcPr>
          <w:p w14:paraId="07653AC0" w14:textId="77777777" w:rsidR="00B00DB4" w:rsidRDefault="00000000">
            <w:pPr>
              <w:pStyle w:val="Compact"/>
            </w:pPr>
            <w:r>
              <w:rPr>
                <w:color w:val="000000"/>
                <w:sz w:val="18"/>
              </w:rPr>
              <w:t>2</w:t>
            </w:r>
          </w:p>
        </w:tc>
        <w:tc>
          <w:tcPr>
            <w:tcW w:w="0" w:type="auto"/>
          </w:tcPr>
          <w:p w14:paraId="518B890D" w14:textId="77777777" w:rsidR="00B00DB4" w:rsidRDefault="00000000">
            <w:pPr>
              <w:pStyle w:val="Compact"/>
            </w:pPr>
            <w:r>
              <w:rPr>
                <w:color w:val="000000"/>
                <w:sz w:val="18"/>
              </w:rPr>
              <w:t>Espace administrateur</w:t>
            </w:r>
          </w:p>
        </w:tc>
        <w:tc>
          <w:tcPr>
            <w:tcW w:w="0" w:type="auto"/>
          </w:tcPr>
          <w:p w14:paraId="7115A57D" w14:textId="77777777" w:rsidR="00B00DB4" w:rsidRDefault="00000000">
            <w:pPr>
              <w:pStyle w:val="Compact"/>
            </w:pPr>
            <w:r>
              <w:rPr>
                <w:color w:val="000000"/>
                <w:sz w:val="18"/>
              </w:rPr>
              <w:t>Gestion des filières/niveaux/matières, gestion des comptes, tableau de bord</w:t>
            </w:r>
          </w:p>
        </w:tc>
      </w:tr>
      <w:tr w:rsidR="00B00DB4" w14:paraId="1F5AFC6F" w14:textId="77777777">
        <w:tc>
          <w:tcPr>
            <w:tcW w:w="0" w:type="auto"/>
          </w:tcPr>
          <w:p w14:paraId="0BD52DDB" w14:textId="77777777" w:rsidR="00B00DB4" w:rsidRDefault="00000000">
            <w:pPr>
              <w:pStyle w:val="Compact"/>
            </w:pPr>
            <w:r>
              <w:rPr>
                <w:color w:val="000000"/>
                <w:sz w:val="18"/>
              </w:rPr>
              <w:t>3</w:t>
            </w:r>
          </w:p>
        </w:tc>
        <w:tc>
          <w:tcPr>
            <w:tcW w:w="0" w:type="auto"/>
          </w:tcPr>
          <w:p w14:paraId="0C4CE95A" w14:textId="77777777" w:rsidR="00B00DB4" w:rsidRDefault="00000000">
            <w:pPr>
              <w:pStyle w:val="Compact"/>
            </w:pPr>
            <w:r>
              <w:rPr>
                <w:color w:val="000000"/>
                <w:sz w:val="18"/>
              </w:rPr>
              <w:t>Publication délégué</w:t>
            </w:r>
          </w:p>
        </w:tc>
        <w:tc>
          <w:tcPr>
            <w:tcW w:w="0" w:type="auto"/>
          </w:tcPr>
          <w:p w14:paraId="7DA0DD69" w14:textId="77777777" w:rsidR="00B00DB4" w:rsidRDefault="00000000">
            <w:pPr>
              <w:pStyle w:val="Compact"/>
            </w:pPr>
            <w:r>
              <w:rPr>
                <w:color w:val="000000"/>
                <w:sz w:val="18"/>
              </w:rPr>
              <w:t>Dépôt de ressources, contrôle des droits, espace délégué</w:t>
            </w:r>
          </w:p>
        </w:tc>
      </w:tr>
      <w:tr w:rsidR="00B00DB4" w14:paraId="73A669F2" w14:textId="77777777">
        <w:tc>
          <w:tcPr>
            <w:tcW w:w="0" w:type="auto"/>
          </w:tcPr>
          <w:p w14:paraId="0092E866" w14:textId="77777777" w:rsidR="00B00DB4" w:rsidRDefault="00000000">
            <w:pPr>
              <w:pStyle w:val="Compact"/>
            </w:pPr>
            <w:r>
              <w:rPr>
                <w:color w:val="000000"/>
                <w:sz w:val="18"/>
              </w:rPr>
              <w:t>4</w:t>
            </w:r>
          </w:p>
        </w:tc>
        <w:tc>
          <w:tcPr>
            <w:tcW w:w="0" w:type="auto"/>
          </w:tcPr>
          <w:p w14:paraId="1EEA3BC4" w14:textId="77777777" w:rsidR="00B00DB4" w:rsidRDefault="00000000">
            <w:pPr>
              <w:pStyle w:val="Compact"/>
            </w:pPr>
            <w:r>
              <w:rPr>
                <w:color w:val="000000"/>
                <w:sz w:val="18"/>
              </w:rPr>
              <w:t>Consultation étudiant</w:t>
            </w:r>
          </w:p>
        </w:tc>
        <w:tc>
          <w:tcPr>
            <w:tcW w:w="0" w:type="auto"/>
          </w:tcPr>
          <w:p w14:paraId="1B039637" w14:textId="77777777" w:rsidR="00B00DB4" w:rsidRDefault="00000000">
            <w:pPr>
              <w:pStyle w:val="Compact"/>
            </w:pPr>
            <w:r>
              <w:rPr>
                <w:color w:val="000000"/>
                <w:sz w:val="18"/>
              </w:rPr>
              <w:t>Accès restreint par filière/niveau, recherche et filtres, téléchargement</w:t>
            </w:r>
          </w:p>
        </w:tc>
      </w:tr>
      <w:tr w:rsidR="00B00DB4" w14:paraId="6169296E" w14:textId="77777777">
        <w:tc>
          <w:tcPr>
            <w:tcW w:w="0" w:type="auto"/>
          </w:tcPr>
          <w:p w14:paraId="523B66AE" w14:textId="77777777" w:rsidR="00B00DB4" w:rsidRDefault="00000000">
            <w:pPr>
              <w:pStyle w:val="Compact"/>
            </w:pPr>
            <w:r>
              <w:rPr>
                <w:color w:val="000000"/>
                <w:sz w:val="18"/>
              </w:rPr>
              <w:t>5</w:t>
            </w:r>
          </w:p>
        </w:tc>
        <w:tc>
          <w:tcPr>
            <w:tcW w:w="0" w:type="auto"/>
          </w:tcPr>
          <w:p w14:paraId="4BDF09E3" w14:textId="77777777" w:rsidR="00B00DB4" w:rsidRDefault="00000000">
            <w:pPr>
              <w:pStyle w:val="Compact"/>
            </w:pPr>
            <w:r>
              <w:rPr>
                <w:color w:val="000000"/>
                <w:sz w:val="18"/>
              </w:rPr>
              <w:t>Échanges et communication</w:t>
            </w:r>
          </w:p>
        </w:tc>
        <w:tc>
          <w:tcPr>
            <w:tcW w:w="0" w:type="auto"/>
          </w:tcPr>
          <w:p w14:paraId="468B19CA" w14:textId="77777777" w:rsidR="00B00DB4" w:rsidRDefault="00000000">
            <w:pPr>
              <w:pStyle w:val="Compact"/>
            </w:pPr>
            <w:r>
              <w:rPr>
                <w:color w:val="000000"/>
                <w:sz w:val="18"/>
              </w:rPr>
              <w:t>Commentaires, discussion de classe, annonces, notifications</w:t>
            </w:r>
          </w:p>
        </w:tc>
      </w:tr>
      <w:tr w:rsidR="00B00DB4" w14:paraId="3C61BB19" w14:textId="77777777">
        <w:tc>
          <w:tcPr>
            <w:tcW w:w="0" w:type="auto"/>
          </w:tcPr>
          <w:p w14:paraId="1A675301" w14:textId="77777777" w:rsidR="00B00DB4" w:rsidRDefault="00000000">
            <w:pPr>
              <w:pStyle w:val="Compact"/>
            </w:pPr>
            <w:r>
              <w:rPr>
                <w:color w:val="000000"/>
                <w:sz w:val="18"/>
              </w:rPr>
              <w:t>6</w:t>
            </w:r>
          </w:p>
        </w:tc>
        <w:tc>
          <w:tcPr>
            <w:tcW w:w="0" w:type="auto"/>
          </w:tcPr>
          <w:p w14:paraId="08E81260" w14:textId="77777777" w:rsidR="00B00DB4" w:rsidRDefault="00000000">
            <w:pPr>
              <w:pStyle w:val="Compact"/>
            </w:pPr>
            <w:r>
              <w:rPr>
                <w:color w:val="000000"/>
                <w:sz w:val="18"/>
              </w:rPr>
              <w:t>Application mobile</w:t>
            </w:r>
          </w:p>
        </w:tc>
        <w:tc>
          <w:tcPr>
            <w:tcW w:w="0" w:type="auto"/>
          </w:tcPr>
          <w:p w14:paraId="4A15AB84" w14:textId="77777777" w:rsidR="00B00DB4" w:rsidRDefault="00000000">
            <w:pPr>
              <w:pStyle w:val="Compact"/>
            </w:pPr>
            <w:r>
              <w:rPr>
                <w:color w:val="000000"/>
                <w:sz w:val="18"/>
              </w:rPr>
              <w:t>Application React Native/Expo, base locale SQLite, consultation hors connexion</w:t>
            </w:r>
          </w:p>
        </w:tc>
      </w:tr>
      <w:tr w:rsidR="00B00DB4" w14:paraId="4FD47162" w14:textId="77777777">
        <w:tc>
          <w:tcPr>
            <w:tcW w:w="0" w:type="auto"/>
          </w:tcPr>
          <w:p w14:paraId="0C538740" w14:textId="77777777" w:rsidR="00B00DB4" w:rsidRDefault="00000000">
            <w:pPr>
              <w:pStyle w:val="Compact"/>
            </w:pPr>
            <w:r>
              <w:rPr>
                <w:color w:val="000000"/>
                <w:sz w:val="18"/>
              </w:rPr>
              <w:t>7</w:t>
            </w:r>
          </w:p>
        </w:tc>
        <w:tc>
          <w:tcPr>
            <w:tcW w:w="0" w:type="auto"/>
          </w:tcPr>
          <w:p w14:paraId="7B785B91" w14:textId="77777777" w:rsidR="00B00DB4" w:rsidRDefault="00000000">
            <w:pPr>
              <w:pStyle w:val="Compact"/>
            </w:pPr>
            <w:r>
              <w:rPr>
                <w:color w:val="000000"/>
                <w:sz w:val="18"/>
              </w:rPr>
              <w:t>Sécurité et services</w:t>
            </w:r>
          </w:p>
        </w:tc>
        <w:tc>
          <w:tcPr>
            <w:tcW w:w="0" w:type="auto"/>
          </w:tcPr>
          <w:p w14:paraId="535DC827" w14:textId="77777777" w:rsidR="00B00DB4" w:rsidRDefault="00000000">
            <w:pPr>
              <w:pStyle w:val="Compact"/>
            </w:pPr>
            <w:r>
              <w:rPr>
                <w:color w:val="000000"/>
                <w:sz w:val="18"/>
              </w:rPr>
              <w:t>Double authentification, connexion Google, évaluation des enseignants, import CSV</w:t>
            </w:r>
          </w:p>
        </w:tc>
      </w:tr>
      <w:tr w:rsidR="00B00DB4" w14:paraId="422F1375" w14:textId="77777777">
        <w:tc>
          <w:tcPr>
            <w:tcW w:w="0" w:type="auto"/>
          </w:tcPr>
          <w:p w14:paraId="240EA80D" w14:textId="77777777" w:rsidR="00B00DB4" w:rsidRDefault="00000000">
            <w:pPr>
              <w:pStyle w:val="Compact"/>
            </w:pPr>
            <w:r>
              <w:rPr>
                <w:color w:val="000000"/>
                <w:sz w:val="18"/>
              </w:rPr>
              <w:t>8</w:t>
            </w:r>
          </w:p>
        </w:tc>
        <w:tc>
          <w:tcPr>
            <w:tcW w:w="0" w:type="auto"/>
          </w:tcPr>
          <w:p w14:paraId="6151C054" w14:textId="77777777" w:rsidR="00B00DB4" w:rsidRDefault="00000000">
            <w:pPr>
              <w:pStyle w:val="Compact"/>
            </w:pPr>
            <w:r>
              <w:rPr>
                <w:color w:val="000000"/>
                <w:sz w:val="18"/>
              </w:rPr>
              <w:t>Tests et déploiement</w:t>
            </w:r>
          </w:p>
        </w:tc>
        <w:tc>
          <w:tcPr>
            <w:tcW w:w="0" w:type="auto"/>
          </w:tcPr>
          <w:p w14:paraId="184C4CE8" w14:textId="77777777" w:rsidR="00B00DB4" w:rsidRDefault="00000000">
            <w:pPr>
              <w:pStyle w:val="Compact"/>
            </w:pPr>
            <w:r>
              <w:rPr>
                <w:color w:val="000000"/>
                <w:sz w:val="18"/>
              </w:rPr>
              <w:t>Tests fonctionnels, déploiement sur serveur, HTTPS</w:t>
            </w:r>
          </w:p>
        </w:tc>
      </w:tr>
    </w:tbl>
    <w:p w14:paraId="230A4BAB" w14:textId="77777777" w:rsidR="00B00DB4" w:rsidRDefault="00000000">
      <w:pPr>
        <w:pStyle w:val="Corpsdetexte"/>
        <w:spacing w:after="120" w:line="360" w:lineRule="auto"/>
        <w:jc w:val="both"/>
      </w:pPr>
      <w:r>
        <w:rPr>
          <w:i/>
          <w:color w:val="000000"/>
        </w:rPr>
        <w:t>Tableau 3.2 : Organisation du développement en sprints (Scrum). Source : auteur, 2026.</w:t>
      </w:r>
    </w:p>
    <w:p w14:paraId="5D05A2A1" w14:textId="77777777" w:rsidR="00B00DB4" w:rsidRDefault="00000000">
      <w:pPr>
        <w:pStyle w:val="Titre3"/>
        <w:spacing w:before="120" w:after="60" w:line="276" w:lineRule="auto"/>
      </w:pPr>
      <w:bookmarkStart w:id="90" w:name="X8f86a791b74f180fbc8dfa1934589ea43b1b253"/>
      <w:bookmarkStart w:id="91" w:name="_Toc234895900"/>
      <w:r>
        <w:rPr>
          <w:rFonts w:ascii="Times New Roman" w:hAnsi="Times New Roman"/>
          <w:color w:val="000000"/>
        </w:rPr>
        <w:t>2.3 Environnement de développement et de déploiement</w:t>
      </w:r>
      <w:bookmarkEnd w:id="90"/>
      <w:bookmarkEnd w:id="91"/>
    </w:p>
    <w:p w14:paraId="3C3CED94" w14:textId="77777777" w:rsidR="00B00DB4" w:rsidRDefault="00000000">
      <w:pPr>
        <w:pStyle w:val="FirstParagraph"/>
        <w:spacing w:after="120" w:line="360" w:lineRule="auto"/>
        <w:jc w:val="both"/>
      </w:pPr>
      <w:r>
        <w:rPr>
          <w:color w:val="000000"/>
        </w:rPr>
        <w:t>L’environnement technique du projet repose sur un ensemble de technologies éprouvées et cohérentes. Le backend est développé avec Laravel 11 (PHP), associé à la base de données MySQL 8 et au module d’authentification par jetons Laravel Sanctum. Le front web est réalisé en React, servi par l’outil de construction Vite ; l’application mobile est développée en React Native au moyen de la plateforme Expo, et s’appuie sur une base locale SQLite pour la consultation hors connexion. La plateforme est déployée sur un serveur privé virtuel et rendue accessible en HTTPS. Ces choix techniques ont été guidés par des critères de sécurité, de performance, de maintenabilité et de disponibilité hors connexion, en cohérence avec les objectifs du projet.</w:t>
      </w:r>
    </w:p>
    <w:p w14:paraId="0873209C" w14:textId="77777777" w:rsidR="00B00DB4" w:rsidRDefault="00000000">
      <w:pPr>
        <w:pStyle w:val="Titre3"/>
        <w:spacing w:before="120" w:after="60" w:line="276" w:lineRule="auto"/>
      </w:pPr>
      <w:bookmarkStart w:id="92" w:name="conclusion-du-chapitre-2"/>
      <w:bookmarkStart w:id="93" w:name="_Toc234895901"/>
      <w:r>
        <w:rPr>
          <w:rFonts w:ascii="Times New Roman" w:hAnsi="Times New Roman"/>
          <w:color w:val="000000"/>
        </w:rPr>
        <w:t>Conclusion du chapitre</w:t>
      </w:r>
      <w:bookmarkEnd w:id="92"/>
      <w:bookmarkEnd w:id="93"/>
    </w:p>
    <w:p w14:paraId="43B6ABFB" w14:textId="77777777" w:rsidR="00B00DB4" w:rsidRDefault="00000000">
      <w:pPr>
        <w:pStyle w:val="FirstParagraph"/>
        <w:spacing w:after="120" w:line="360" w:lineRule="auto"/>
        <w:jc w:val="both"/>
      </w:pPr>
      <w:r>
        <w:rPr>
          <w:color w:val="000000"/>
        </w:rPr>
        <w:t>Ce chapitre a exposé la démarche méthodologique du projet : la modélisation UML du système, la structuration de la base de données, l’architecture en composants, la définition des acteurs et de leurs droits, la collecte des besoins par questionnaire, l’organisation Scrum du développement et l’environnement technique de déploiement. Ces choix, justifiés à chaque étape, ont permis de traduire les besoins identifiés en une solution concrète et cohérente. Le chapitre suivant présente le résultat de cette démarche à travers une démonstration guidée de la plateforme réalisée.</w:t>
      </w:r>
    </w:p>
    <w:p w14:paraId="51F09593" w14:textId="77777777" w:rsidR="00B00DB4" w:rsidRDefault="00000000">
      <w:pPr>
        <w:pStyle w:val="Titre1"/>
        <w:pageBreakBefore/>
        <w:spacing w:after="240" w:line="276" w:lineRule="auto"/>
        <w:jc w:val="center"/>
      </w:pPr>
      <w:bookmarkStart w:id="94" w:name="X3e6de2ace3719374dc050187162df8582748f9e"/>
      <w:bookmarkStart w:id="95" w:name="_Toc234895902"/>
      <w:r>
        <w:rPr>
          <w:rFonts w:ascii="Times New Roman" w:hAnsi="Times New Roman"/>
          <w:color w:val="000000"/>
          <w:sz w:val="28"/>
        </w:rPr>
        <w:t>CHAPITRE IV — DÉMONSTRATION DE L’APPLICATION</w:t>
      </w:r>
      <w:bookmarkEnd w:id="94"/>
      <w:bookmarkEnd w:id="95"/>
    </w:p>
    <w:p w14:paraId="15A6F6A1" w14:textId="77777777" w:rsidR="00B00DB4" w:rsidRDefault="00000000">
      <w:pPr>
        <w:pStyle w:val="Titre3"/>
        <w:spacing w:before="120" w:after="60" w:line="276" w:lineRule="auto"/>
      </w:pPr>
      <w:bookmarkStart w:id="96" w:name="introduction-du-chapitre-3"/>
      <w:bookmarkStart w:id="97" w:name="_Toc234895903"/>
      <w:r>
        <w:rPr>
          <w:rFonts w:ascii="Times New Roman" w:hAnsi="Times New Roman"/>
          <w:color w:val="000000"/>
        </w:rPr>
        <w:t>Introduction du chapitre</w:t>
      </w:r>
      <w:bookmarkEnd w:id="96"/>
      <w:bookmarkEnd w:id="97"/>
    </w:p>
    <w:p w14:paraId="41504A3E" w14:textId="77777777" w:rsidR="00B00DB4" w:rsidRDefault="00000000">
      <w:pPr>
        <w:pStyle w:val="FirstParagraph"/>
        <w:spacing w:after="120" w:line="360" w:lineRule="auto"/>
        <w:jc w:val="both"/>
      </w:pPr>
      <w:r>
        <w:rPr>
          <w:color w:val="000000"/>
        </w:rPr>
        <w:t>Après avoir décrit la démarche de conception, ce chapitre présente le résultat concret : la plateforme AFI-DOCS telle qu’elle fonctionne réellement. La démonstration a pour objectif d’attester que les fonctionnalités spécifiées ont bien été réalisées et de donner à voir l’expérience de chaque type d’utilisateur. Elle présente d’abord l’environnement de démonstration et les parcours par rôle — Administrateur, Délégué et Étudiant —, puis les fonctions transversales et l’application mobile. Les illustrations proviennent de la version déployée en production.</w:t>
      </w:r>
    </w:p>
    <w:p w14:paraId="403CF880" w14:textId="77777777" w:rsidR="00B00DB4" w:rsidRDefault="00000000">
      <w:pPr>
        <w:pStyle w:val="Titre2"/>
        <w:spacing w:before="160" w:after="80" w:line="276" w:lineRule="auto"/>
      </w:pPr>
      <w:bookmarkStart w:id="98" w:name="X6f7b5570c5dc412fede8859583fc888aa553bbf"/>
      <w:bookmarkStart w:id="99" w:name="_Toc234895904"/>
      <w:r>
        <w:rPr>
          <w:rFonts w:ascii="Times New Roman" w:hAnsi="Times New Roman"/>
          <w:color w:val="000000"/>
          <w:sz w:val="26"/>
        </w:rPr>
        <w:t>Section 1 — Environnement et parcours par rôle</w:t>
      </w:r>
      <w:bookmarkEnd w:id="98"/>
      <w:bookmarkEnd w:id="99"/>
    </w:p>
    <w:p w14:paraId="7E162761" w14:textId="77777777" w:rsidR="00B00DB4" w:rsidRDefault="00000000">
      <w:pPr>
        <w:pStyle w:val="Titre3"/>
        <w:spacing w:before="120" w:after="60" w:line="276" w:lineRule="auto"/>
      </w:pPr>
      <w:bookmarkStart w:id="100" w:name="X2d31954f25efbc806b17f8f1ad1e8d11de0f5b2"/>
      <w:bookmarkStart w:id="101" w:name="_Toc234895905"/>
      <w:r>
        <w:rPr>
          <w:rFonts w:ascii="Times New Roman" w:hAnsi="Times New Roman"/>
          <w:color w:val="000000"/>
        </w:rPr>
        <w:t>1.1 Environnement de démonstration et comptes de test</w:t>
      </w:r>
      <w:bookmarkEnd w:id="100"/>
      <w:bookmarkEnd w:id="101"/>
    </w:p>
    <w:p w14:paraId="32F1AF1F" w14:textId="77777777" w:rsidR="00B00DB4" w:rsidRDefault="00000000">
      <w:pPr>
        <w:pStyle w:val="FirstParagraph"/>
        <w:spacing w:after="120" w:line="360" w:lineRule="auto"/>
        <w:jc w:val="both"/>
      </w:pPr>
      <w:r>
        <w:rPr>
          <w:color w:val="000000"/>
        </w:rPr>
        <w:t>La démonstration s’appuie sur la version déployée en production, accessible en ligne et sécurisée par HTTPS. L’environnement mobilise le backend Laravel, la base de données MySQL et un jeu de données réaliste : les douze filières de l’établissement, leurs niveaux (L3, M1, M2) et leurs matières, ainsi qu’un ensemble de comptes couvrant les trois rôles. À chaque rôle correspond un espace distinct, la redirection vers l’espace approprié s’opérant automatiquement après authentification selon le rôle du compte. Des comptes de test dédiés permettent de vérifier le comportement de chaque fonctionnalité dans des conditions représentatives de l’usage réel.</w:t>
      </w:r>
    </w:p>
    <w:p w14:paraId="7CD80DE7" w14:textId="77777777" w:rsidR="00B00DB4" w:rsidRDefault="00000000">
      <w:pPr>
        <w:pStyle w:val="Titre3"/>
        <w:spacing w:before="120" w:after="60" w:line="276" w:lineRule="auto"/>
      </w:pPr>
      <w:bookmarkStart w:id="102" w:name="parcours-administrateur"/>
      <w:bookmarkStart w:id="103" w:name="_Toc234895906"/>
      <w:r>
        <w:rPr>
          <w:rFonts w:ascii="Times New Roman" w:hAnsi="Times New Roman"/>
          <w:color w:val="000000"/>
        </w:rPr>
        <w:t>1.2 Parcours Administrateur</w:t>
      </w:r>
      <w:bookmarkEnd w:id="102"/>
      <w:bookmarkEnd w:id="103"/>
    </w:p>
    <w:p w14:paraId="079A485D" w14:textId="77777777" w:rsidR="00B00DB4" w:rsidRDefault="00000000">
      <w:pPr>
        <w:pStyle w:val="FirstParagraph"/>
        <w:spacing w:after="120" w:line="360" w:lineRule="auto"/>
        <w:jc w:val="both"/>
      </w:pPr>
      <w:r>
        <w:rPr>
          <w:color w:val="000000"/>
        </w:rPr>
        <w:t>Après authentification, l’Administrateur accède à un tableau de bord synthétique présentant les principaux indicateurs de la plateforme — nombre de ressources, d’utilisateurs et de filières — ainsi qu’un aperçu de l’activité, distinguant les usages web et mobile. Depuis la gestion pédagogique, il crée et organise la hiérarchie filière, niveau, matière, semestre et année. Depuis la gestion des utilisateurs, il crée les comptes, l’identifiant de connexion étant généré automatiquement, et peut importer une cohorte entière au moyen d’un fichier CSV dont les colonnes sont reconnues automatiquement. Le centre de contrôle lui permet de désigner les délégués par classe, et la modération de retirer a posteriori un contenu inapproprié. Un rapport d’activité, exportable, complète ce dispositif de pilotage. Le rôle de l’Administrateur consiste ainsi à maintenir un environnement structuré et sécurisé au service de la diffusion des ressources.</w:t>
      </w:r>
    </w:p>
    <w:p w14:paraId="44D6CB90" w14:textId="77777777" w:rsidR="00B00DB4" w:rsidRDefault="00000000">
      <w:pPr>
        <w:pStyle w:val="Normalcentr"/>
        <w:spacing w:after="120" w:line="360" w:lineRule="auto"/>
        <w:jc w:val="both"/>
      </w:pPr>
      <w:r>
        <w:rPr>
          <w:b/>
          <w:color w:val="000000"/>
        </w:rPr>
        <w:t>[Figure 4.1 — Captures du tableau de bord Administrateur : indicateurs, gestion pédagogique et gestion des comptes.]</w:t>
      </w:r>
    </w:p>
    <w:p w14:paraId="7F4C1A7E" w14:textId="77777777" w:rsidR="00B00DB4" w:rsidRDefault="00000000">
      <w:pPr>
        <w:pStyle w:val="FirstParagraph"/>
        <w:spacing w:after="120" w:line="360" w:lineRule="auto"/>
        <w:jc w:val="both"/>
      </w:pPr>
      <w:r>
        <w:rPr>
          <w:i/>
          <w:color w:val="000000"/>
        </w:rPr>
        <w:t>Figure 4.1 : Tableau de bord de l’Administrateur. Source : auteur, 2026.</w:t>
      </w:r>
    </w:p>
    <w:p w14:paraId="25A1430B" w14:textId="77777777" w:rsidR="00B00DB4" w:rsidRDefault="00000000">
      <w:pPr>
        <w:pStyle w:val="Titre3"/>
        <w:spacing w:before="120" w:after="60" w:line="276" w:lineRule="auto"/>
      </w:pPr>
      <w:bookmarkStart w:id="104" w:name="parcours-délégué"/>
      <w:bookmarkStart w:id="105" w:name="_Toc234895907"/>
      <w:r>
        <w:rPr>
          <w:rFonts w:ascii="Times New Roman" w:hAnsi="Times New Roman"/>
          <w:color w:val="000000"/>
        </w:rPr>
        <w:t>1.3 Parcours Délégué</w:t>
      </w:r>
      <w:bookmarkEnd w:id="104"/>
      <w:bookmarkEnd w:id="105"/>
    </w:p>
    <w:p w14:paraId="3695CCCC" w14:textId="77777777" w:rsidR="00B00DB4" w:rsidRDefault="00000000">
      <w:pPr>
        <w:pStyle w:val="FirstParagraph"/>
        <w:spacing w:after="120" w:line="360" w:lineRule="auto"/>
        <w:jc w:val="both"/>
      </w:pPr>
      <w:r>
        <w:rPr>
          <w:color w:val="000000"/>
        </w:rPr>
        <w:t>Le Délégué de promotion dispose d’un espace centré sur la publication. Son tableau de bord présente la liste de ses ressources publiées. Le formulaire de publication constitue le cœur de son activité : la filière y est pré-sélectionnée et verrouillée, le délégué choisit la matière, renseigne un titre et une description, puis téléverse le fichier. La ressource est publiée immédiatement, sans étape de validation administrative, toute tentative de publication hors de son périmètre étant bloquée côté serveur. Le délégué anime en outre les espaces d’échange de sa classe — annonces, emploi du temps, discussion —, chacune de ces actions déclenchant une notification à destination des étudiants concernés. Cette publication directe contribue à la rapidité et à la régularité de la diffusion des ressources.</w:t>
      </w:r>
    </w:p>
    <w:p w14:paraId="2BDE72BF" w14:textId="77777777" w:rsidR="00B00DB4" w:rsidRDefault="00000000">
      <w:pPr>
        <w:pStyle w:val="Normalcentr"/>
        <w:spacing w:after="120" w:line="360" w:lineRule="auto"/>
        <w:jc w:val="both"/>
      </w:pPr>
      <w:r>
        <w:rPr>
          <w:b/>
          <w:color w:val="000000"/>
        </w:rPr>
        <w:t>[Figure 4.2 — Captures de l’espace Délégué : liste des ressources et formulaire de publication à filière verrouillée.]</w:t>
      </w:r>
    </w:p>
    <w:p w14:paraId="0FE4CB8D" w14:textId="77777777" w:rsidR="00B00DB4" w:rsidRDefault="00000000">
      <w:pPr>
        <w:pStyle w:val="FirstParagraph"/>
        <w:spacing w:after="120" w:line="360" w:lineRule="auto"/>
        <w:jc w:val="both"/>
      </w:pPr>
      <w:r>
        <w:rPr>
          <w:i/>
          <w:color w:val="000000"/>
        </w:rPr>
        <w:t>Figure 4.2 : Publication d’une ressource par le Délégué. Source : auteur, 2026.</w:t>
      </w:r>
    </w:p>
    <w:p w14:paraId="5761A29C" w14:textId="77777777" w:rsidR="00B00DB4" w:rsidRDefault="00000000">
      <w:pPr>
        <w:pStyle w:val="Titre3"/>
        <w:spacing w:before="120" w:after="60" w:line="276" w:lineRule="auto"/>
      </w:pPr>
      <w:bookmarkStart w:id="106" w:name="parcours-étudiant"/>
      <w:bookmarkStart w:id="107" w:name="_Toc234895908"/>
      <w:r>
        <w:rPr>
          <w:rFonts w:ascii="Times New Roman" w:hAnsi="Times New Roman"/>
          <w:color w:val="000000"/>
        </w:rPr>
        <w:t>1.4 Parcours Étudiant</w:t>
      </w:r>
      <w:bookmarkEnd w:id="106"/>
      <w:bookmarkEnd w:id="107"/>
    </w:p>
    <w:p w14:paraId="57A811F6" w14:textId="77777777" w:rsidR="00B00DB4" w:rsidRDefault="00000000">
      <w:pPr>
        <w:pStyle w:val="FirstParagraph"/>
        <w:spacing w:after="120" w:line="360" w:lineRule="auto"/>
        <w:jc w:val="both"/>
      </w:pPr>
      <w:r>
        <w:rPr>
          <w:color w:val="000000"/>
        </w:rPr>
        <w:t>L’Étudiant accède à un tableau de bord d’accueil personnalisé, présentant des indicateurs et les ressources récemment publiées. Depuis le menu des ressources, il consulte les documents relevant de son périmètre : ceux de sa filière et de son niveau, organisés par semestre et par année académique. Un moteur de recherche et des filtres — niveau, semestre, matière, année, type — facilitent le repérage. L’ouverture d’une ressource donne accès à ses métadonnées, à un aperçu ou à un téléchargement, ainsi qu’à un espace de commentaires. Surtout, le téléchargement rend la ressource disponible hors connexion sur l’application mobile. L’expérience étudiante est ainsi orientée vers un accès rapide, pertinent et équitable aux ressources pédagogiques.</w:t>
      </w:r>
    </w:p>
    <w:p w14:paraId="65C5FBA8" w14:textId="77777777" w:rsidR="00B00DB4" w:rsidRDefault="00000000">
      <w:pPr>
        <w:pStyle w:val="Normalcentr"/>
        <w:spacing w:after="120" w:line="360" w:lineRule="auto"/>
        <w:jc w:val="both"/>
      </w:pPr>
      <w:r>
        <w:rPr>
          <w:b/>
          <w:color w:val="000000"/>
        </w:rPr>
        <w:t>[Figure 4.3 — Captures de l’interface Étudiant : liste des ressources du périmètre, recherche/filtres et page de détail.]</w:t>
      </w:r>
    </w:p>
    <w:p w14:paraId="77544E72" w14:textId="77777777" w:rsidR="00B00DB4" w:rsidRDefault="00000000">
      <w:pPr>
        <w:pStyle w:val="FirstParagraph"/>
        <w:spacing w:after="120" w:line="360" w:lineRule="auto"/>
        <w:jc w:val="both"/>
      </w:pPr>
      <w:r>
        <w:rPr>
          <w:i/>
          <w:color w:val="000000"/>
        </w:rPr>
        <w:t>Figure 4.3 : Interface de consultation de l’Étudiant. Source : auteur, 2026.</w:t>
      </w:r>
    </w:p>
    <w:p w14:paraId="78525343" w14:textId="77777777" w:rsidR="00B00DB4" w:rsidRDefault="00000000">
      <w:pPr>
        <w:pStyle w:val="Titre2"/>
        <w:spacing w:before="160" w:after="80" w:line="276" w:lineRule="auto"/>
      </w:pPr>
      <w:bookmarkStart w:id="108" w:name="X9902379b6777b9bf0e9593682770f9baa096273"/>
      <w:bookmarkStart w:id="109" w:name="_Toc234895909"/>
      <w:r>
        <w:rPr>
          <w:rFonts w:ascii="Times New Roman" w:hAnsi="Times New Roman"/>
          <w:color w:val="000000"/>
          <w:sz w:val="26"/>
        </w:rPr>
        <w:t>Section 2 — Fonctions transversales et application mobile</w:t>
      </w:r>
      <w:bookmarkEnd w:id="108"/>
      <w:bookmarkEnd w:id="109"/>
    </w:p>
    <w:p w14:paraId="09512841" w14:textId="77777777" w:rsidR="00B00DB4" w:rsidRDefault="00000000">
      <w:pPr>
        <w:pStyle w:val="Titre3"/>
        <w:spacing w:before="120" w:after="60" w:line="276" w:lineRule="auto"/>
      </w:pPr>
      <w:bookmarkStart w:id="110" w:name="notifications"/>
      <w:bookmarkStart w:id="111" w:name="_Toc234895910"/>
      <w:r>
        <w:rPr>
          <w:rFonts w:ascii="Times New Roman" w:hAnsi="Times New Roman"/>
          <w:color w:val="000000"/>
        </w:rPr>
        <w:t>2.1 Notifications</w:t>
      </w:r>
      <w:bookmarkEnd w:id="110"/>
      <w:bookmarkEnd w:id="111"/>
    </w:p>
    <w:p w14:paraId="09820348" w14:textId="77777777" w:rsidR="00B00DB4" w:rsidRDefault="00000000">
      <w:pPr>
        <w:pStyle w:val="FirstParagraph"/>
        <w:spacing w:after="120" w:line="360" w:lineRule="auto"/>
        <w:jc w:val="both"/>
      </w:pPr>
      <w:r>
        <w:rPr>
          <w:color w:val="000000"/>
        </w:rPr>
        <w:t>AFI-DOCS intègre un système de notifications déclenché lors des nouvelles publications et annonces. Les notifications sont diffusées par trois canaux complémentaires : dans l’application (cloche), par notification push sur mobile et par courrier électronique vers l’adresse réelle de l’étudiant. Ce dispositif améliore la réactivité de la communauté en informant sans délai les étudiants concernés de la mise à disposition d’une nouvelle ressource, renforçant ainsi la circulation de l’information académique. Ces notifications ciblent précisément les destinataires du périmètre concerné, afin d’éviter toute diffusion superflue.</w:t>
      </w:r>
    </w:p>
    <w:p w14:paraId="5BC4A770" w14:textId="77777777" w:rsidR="00B00DB4" w:rsidRDefault="00000000">
      <w:pPr>
        <w:pStyle w:val="Titre3"/>
        <w:spacing w:before="120" w:after="60" w:line="276" w:lineRule="auto"/>
      </w:pPr>
      <w:bookmarkStart w:id="112" w:name="X1a04d59f4c33208302ac374cd280c7a8073ad21"/>
      <w:bookmarkStart w:id="113" w:name="_Toc234895911"/>
      <w:r>
        <w:rPr>
          <w:rFonts w:ascii="Times New Roman" w:hAnsi="Times New Roman"/>
          <w:color w:val="000000"/>
        </w:rPr>
        <w:t>2.2 Double authentification (OTP) et connexion Google</w:t>
      </w:r>
      <w:bookmarkEnd w:id="112"/>
      <w:bookmarkEnd w:id="113"/>
    </w:p>
    <w:p w14:paraId="22585C11" w14:textId="77777777" w:rsidR="00B00DB4" w:rsidRDefault="00000000">
      <w:pPr>
        <w:pStyle w:val="FirstParagraph"/>
        <w:spacing w:after="120" w:line="360" w:lineRule="auto"/>
        <w:jc w:val="both"/>
      </w:pPr>
      <w:r>
        <w:rPr>
          <w:color w:val="000000"/>
        </w:rPr>
        <w:t>La sécurité des accès repose sur plusieurs mécanismes complémentaires. Une double authentification par code à usage unique, envoyé par courriel, s’ajoute à la connexion par identifiant et mot de passe. Une connexion par compte Google est proposée aux comptes disposant d’une adresse reconnue. Un mécanisme de protection contre les tentatives répétées limite le risque d’attaque par force brute, et l’administrateur peut réinitialiser le mot de passe d’un compte en cas de besoin. Ces dispositifs renforcent la sécurité de la plateforme ; ils demeurent des fonctionnalités complémentaires, au service d’un accès fiable et protégé aux ressources pédagogiques.</w:t>
      </w:r>
    </w:p>
    <w:p w14:paraId="32D0ACA0" w14:textId="77777777" w:rsidR="00B00DB4" w:rsidRDefault="00000000">
      <w:pPr>
        <w:pStyle w:val="Titre3"/>
        <w:spacing w:before="120" w:after="60" w:line="276" w:lineRule="auto"/>
      </w:pPr>
      <w:bookmarkStart w:id="114" w:name="Xee496c7a1fb294c0714a4dd947fdda0ac8d07ad"/>
      <w:bookmarkStart w:id="115" w:name="_Toc234895912"/>
      <w:r>
        <w:rPr>
          <w:rFonts w:ascii="Times New Roman" w:hAnsi="Times New Roman"/>
          <w:color w:val="000000"/>
        </w:rPr>
        <w:t>2.3 Application mobile et consultation hors connexion</w:t>
      </w:r>
      <w:bookmarkEnd w:id="114"/>
      <w:bookmarkEnd w:id="115"/>
    </w:p>
    <w:p w14:paraId="0A7B55AA" w14:textId="77777777" w:rsidR="00B00DB4" w:rsidRDefault="00000000">
      <w:pPr>
        <w:pStyle w:val="FirstParagraph"/>
        <w:spacing w:after="120" w:line="360" w:lineRule="auto"/>
        <w:jc w:val="both"/>
      </w:pPr>
      <w:r>
        <w:rPr>
          <w:color w:val="000000"/>
        </w:rPr>
        <w:t>L’application mobile constitue le vecteur de l’accès hors connexion. Lorsqu’un étudiant télécharge une ressource, celle-ci est enregistrée dans une base locale SQLite embarquée dans l’application et demeure consultable en l’absence de réseau. Au retour de la connexion, une synchronisation met à jour le catalogue local et retire les ressources devenues inaccessibles. Cette fonctionnalité revêt une importance particulière pour les étudiants disposant d’une connexion limitée ou intermittente, en garantissant la continuité de l’accès aux supports indépendamment des aléas du réseau.</w:t>
      </w:r>
    </w:p>
    <w:p w14:paraId="3891FE93" w14:textId="77777777" w:rsidR="00B00DB4" w:rsidRDefault="00000000">
      <w:pPr>
        <w:pStyle w:val="Normalcentr"/>
        <w:spacing w:after="120" w:line="360" w:lineRule="auto"/>
        <w:jc w:val="both"/>
      </w:pPr>
      <w:r>
        <w:rPr>
          <w:b/>
          <w:color w:val="000000"/>
        </w:rPr>
        <w:t>[Figure 4.4 — Captures de l’application mobile et schéma du flux « offline-first » : téléchargement, stockage local SQLite et synchronisation.]</w:t>
      </w:r>
    </w:p>
    <w:p w14:paraId="53E0207F" w14:textId="77777777" w:rsidR="00B00DB4" w:rsidRDefault="00000000">
      <w:pPr>
        <w:pStyle w:val="FirstParagraph"/>
        <w:spacing w:after="120" w:line="360" w:lineRule="auto"/>
        <w:jc w:val="both"/>
      </w:pPr>
      <w:r>
        <w:rPr>
          <w:i/>
          <w:color w:val="000000"/>
        </w:rPr>
        <w:t>Figure 4.4 : Application mobile et flux de consultation hors connexion. Source : auteur, 2026.</w:t>
      </w:r>
    </w:p>
    <w:p w14:paraId="584B92D5" w14:textId="77777777" w:rsidR="00B00DB4" w:rsidRDefault="00000000">
      <w:pPr>
        <w:pStyle w:val="Titre3"/>
        <w:spacing w:before="120" w:after="60" w:line="276" w:lineRule="auto"/>
      </w:pPr>
      <w:bookmarkStart w:id="116" w:name="évaluation-des-enseignants"/>
      <w:bookmarkStart w:id="117" w:name="_Toc234895913"/>
      <w:r>
        <w:rPr>
          <w:rFonts w:ascii="Times New Roman" w:hAnsi="Times New Roman"/>
          <w:color w:val="000000"/>
        </w:rPr>
        <w:t>2.4 Évaluation des enseignants</w:t>
      </w:r>
      <w:bookmarkEnd w:id="116"/>
      <w:bookmarkEnd w:id="117"/>
    </w:p>
    <w:p w14:paraId="664CE864" w14:textId="77777777" w:rsidR="00B00DB4" w:rsidRDefault="00000000">
      <w:pPr>
        <w:pStyle w:val="FirstParagraph"/>
        <w:spacing w:after="120" w:line="360" w:lineRule="auto"/>
        <w:jc w:val="both"/>
      </w:pPr>
      <w:r>
        <w:rPr>
          <w:color w:val="000000"/>
        </w:rPr>
        <w:t>La plateforme intègre un module d’évaluation des enseignants reproduisant la grille officielle de l’établissement, composée d’indicateurs notés sur vingt. Depuis son espace, l’étudiant évalue de manière anonyme les enseignements de sa classe ; la plateforme calcule automatiquement la moyenne, qui constitue la note du module. Du côté de l’administration, les résultats sont agrégés par filière, niveau, semestre et année, et peuvent être imprimés ou exportés. Cette fonctionnalité contribue au pilotage de la qualité pédagogique. Elle demeure toutefois secondaire au regard de la mission principale de la plateforme, à savoir la diffusion des ressources pédagogiques.</w:t>
      </w:r>
    </w:p>
    <w:p w14:paraId="2F7C3D90" w14:textId="77777777" w:rsidR="00B00DB4" w:rsidRDefault="00000000">
      <w:pPr>
        <w:pStyle w:val="Titre3"/>
        <w:spacing w:before="120" w:after="60" w:line="276" w:lineRule="auto"/>
      </w:pPr>
      <w:bookmarkStart w:id="118" w:name="conclusion-du-chapitre-3"/>
      <w:bookmarkStart w:id="119" w:name="_Toc234895914"/>
      <w:r>
        <w:rPr>
          <w:rFonts w:ascii="Times New Roman" w:hAnsi="Times New Roman"/>
          <w:color w:val="000000"/>
        </w:rPr>
        <w:t>Conclusion du chapitre</w:t>
      </w:r>
      <w:bookmarkEnd w:id="118"/>
      <w:bookmarkEnd w:id="119"/>
    </w:p>
    <w:p w14:paraId="4C52931B" w14:textId="77777777" w:rsidR="00B00DB4"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et son application mobile. Il atteste que les fonctionnalités spécifiées au chapitre III ont été effectivement implémentées et déployées. La plateforme répond au besoin de centralisation, d’organisation et de diffusion des ressources pédagogiques, tandis que les fonctionnalités additionnelles — notifications, sécurité renforcée, évaluation des enseignants — renforcent l’expérience et la sécurité sans détourner l’outil de sa finalité. Le chapitre suivant procède à l’évaluation analytique de ces réalisations.</w:t>
      </w:r>
    </w:p>
    <w:p w14:paraId="16E24BD4" w14:textId="77777777" w:rsidR="00B00DB4" w:rsidRDefault="00000000">
      <w:pPr>
        <w:pStyle w:val="Titre1"/>
        <w:pageBreakBefore/>
        <w:spacing w:after="240" w:line="276" w:lineRule="auto"/>
        <w:jc w:val="center"/>
      </w:pPr>
      <w:bookmarkStart w:id="120" w:name="chapitre-v-cadre-analytique"/>
      <w:bookmarkStart w:id="121" w:name="_Toc234895915"/>
      <w:r>
        <w:rPr>
          <w:rFonts w:ascii="Times New Roman" w:hAnsi="Times New Roman"/>
          <w:color w:val="000000"/>
          <w:sz w:val="28"/>
        </w:rPr>
        <w:t>CHAPITRE V — CADRE ANALYTIQUE</w:t>
      </w:r>
      <w:bookmarkEnd w:id="120"/>
      <w:bookmarkEnd w:id="121"/>
    </w:p>
    <w:p w14:paraId="0283AF67" w14:textId="77777777" w:rsidR="00B00DB4" w:rsidRDefault="00000000">
      <w:pPr>
        <w:pStyle w:val="Titre3"/>
        <w:spacing w:before="120" w:after="60" w:line="276" w:lineRule="auto"/>
      </w:pPr>
      <w:bookmarkStart w:id="122" w:name="introduction-du-chapitre-4"/>
      <w:bookmarkStart w:id="123" w:name="_Toc234895916"/>
      <w:r>
        <w:rPr>
          <w:rFonts w:ascii="Times New Roman" w:hAnsi="Times New Roman"/>
          <w:color w:val="000000"/>
        </w:rPr>
        <w:t>Introduction du chapitre</w:t>
      </w:r>
      <w:bookmarkEnd w:id="122"/>
      <w:bookmarkEnd w:id="123"/>
    </w:p>
    <w:p w14:paraId="10ECBC6A" w14:textId="77777777" w:rsidR="00B00DB4" w:rsidRDefault="00000000">
      <w:pPr>
        <w:pStyle w:val="FirstParagraph"/>
        <w:spacing w:after="120" w:line="360" w:lineRule="auto"/>
        <w:jc w:val="both"/>
      </w:pPr>
      <w:r>
        <w:rPr>
          <w:color w:val="000000"/>
        </w:rPr>
        <w:t>Ce chapitre analyse les résultats obtenus grâce à la mise en œuvre d’AFI-DOCS. Il présente d’abord les résultats des tests fonctionnels menés sur la plateforme déployée, puis en propose une synthèse au regard des hypothèses de recherche. Il formule enfin des recommandations, tant sur le plan managérial que sur celui des perspectives d’évolution. L’objectif est d’apprécier dans quelle mesure la plateforme répond aux objectifs fixés.</w:t>
      </w:r>
    </w:p>
    <w:p w14:paraId="6504F89D" w14:textId="77777777" w:rsidR="00B00DB4" w:rsidRDefault="00000000">
      <w:pPr>
        <w:pStyle w:val="Titre2"/>
        <w:spacing w:before="160" w:after="80" w:line="276" w:lineRule="auto"/>
      </w:pPr>
      <w:bookmarkStart w:id="124" w:name="section-1-analyse-des-résultats"/>
      <w:bookmarkStart w:id="125" w:name="_Toc234895917"/>
      <w:r>
        <w:rPr>
          <w:rFonts w:ascii="Times New Roman" w:hAnsi="Times New Roman"/>
          <w:color w:val="000000"/>
          <w:sz w:val="26"/>
        </w:rPr>
        <w:t>Section 1 — Analyse des résultats</w:t>
      </w:r>
      <w:bookmarkEnd w:id="124"/>
      <w:bookmarkEnd w:id="125"/>
    </w:p>
    <w:p w14:paraId="0AC2822B" w14:textId="77777777" w:rsidR="00B00DB4" w:rsidRDefault="00000000">
      <w:pPr>
        <w:pStyle w:val="Titre3"/>
        <w:spacing w:before="120" w:after="60" w:line="276" w:lineRule="auto"/>
      </w:pPr>
      <w:bookmarkStart w:id="126" w:name="X9a69e9cbf705b8e38c71f2036588eaea8bb24e3"/>
      <w:bookmarkStart w:id="127" w:name="_Toc234895918"/>
      <w:r>
        <w:rPr>
          <w:rFonts w:ascii="Times New Roman" w:hAnsi="Times New Roman"/>
          <w:color w:val="000000"/>
        </w:rPr>
        <w:t>1.1 Présentation des résultats — tests fonctionnels</w:t>
      </w:r>
      <w:bookmarkEnd w:id="126"/>
      <w:bookmarkEnd w:id="127"/>
    </w:p>
    <w:p w14:paraId="63086B02" w14:textId="77777777" w:rsidR="00B00DB4" w:rsidRDefault="00000000">
      <w:pPr>
        <w:pStyle w:val="FirstParagraph"/>
        <w:spacing w:after="120" w:line="360" w:lineRule="auto"/>
        <w:jc w:val="both"/>
      </w:pPr>
      <w:r>
        <w:rPr>
          <w:color w:val="000000"/>
        </w:rPr>
        <w:t>Les tests fonctionnels ont eu pour objet de vérifier que chaque fonctionnalité se comporte conformément aux spécifications. Ils ont été conduits manuellement, selon une approche « boîte noire », d’abord en développement local puis sur la plateforme déployée en production. Le tableau ci-dessous synthétise les principaux scénarios et leurs résultats.</w:t>
      </w:r>
    </w:p>
    <w:tbl>
      <w:tblPr>
        <w:tblStyle w:val="Table"/>
        <w:tblW w:w="5000" w:type="pct"/>
        <w:tblLook w:val="07E0" w:firstRow="1" w:lastRow="1" w:firstColumn="1" w:lastColumn="1" w:noHBand="1" w:noVBand="1"/>
      </w:tblPr>
      <w:tblGrid>
        <w:gridCol w:w="4342"/>
        <w:gridCol w:w="3964"/>
        <w:gridCol w:w="982"/>
      </w:tblGrid>
      <w:tr w:rsidR="00B00DB4" w14:paraId="3DF2C4C7" w14:textId="77777777">
        <w:tc>
          <w:tcPr>
            <w:tcW w:w="0" w:type="auto"/>
            <w:tcBorders>
              <w:bottom w:val="single" w:sz="0" w:space="0" w:color="auto"/>
            </w:tcBorders>
            <w:vAlign w:val="bottom"/>
          </w:tcPr>
          <w:p w14:paraId="54FE1F31" w14:textId="77777777" w:rsidR="00B00DB4" w:rsidRDefault="00000000">
            <w:pPr>
              <w:pStyle w:val="Compact"/>
            </w:pPr>
            <w:r>
              <w:rPr>
                <w:color w:val="000000"/>
                <w:sz w:val="18"/>
              </w:rPr>
              <w:t>Scénario testé</w:t>
            </w:r>
          </w:p>
        </w:tc>
        <w:tc>
          <w:tcPr>
            <w:tcW w:w="0" w:type="auto"/>
            <w:tcBorders>
              <w:bottom w:val="single" w:sz="0" w:space="0" w:color="auto"/>
            </w:tcBorders>
            <w:vAlign w:val="bottom"/>
          </w:tcPr>
          <w:p w14:paraId="33FF711F" w14:textId="77777777" w:rsidR="00B00DB4" w:rsidRDefault="00000000">
            <w:pPr>
              <w:pStyle w:val="Compact"/>
            </w:pPr>
            <w:r>
              <w:rPr>
                <w:color w:val="000000"/>
                <w:sz w:val="18"/>
              </w:rPr>
              <w:t>Résultat attendu</w:t>
            </w:r>
          </w:p>
        </w:tc>
        <w:tc>
          <w:tcPr>
            <w:tcW w:w="0" w:type="auto"/>
            <w:tcBorders>
              <w:bottom w:val="single" w:sz="0" w:space="0" w:color="auto"/>
            </w:tcBorders>
            <w:vAlign w:val="bottom"/>
          </w:tcPr>
          <w:p w14:paraId="69A36F53" w14:textId="77777777" w:rsidR="00B00DB4" w:rsidRDefault="00000000">
            <w:pPr>
              <w:pStyle w:val="Compact"/>
              <w:jc w:val="center"/>
            </w:pPr>
            <w:r>
              <w:rPr>
                <w:color w:val="000000"/>
                <w:sz w:val="18"/>
              </w:rPr>
              <w:t>Statut</w:t>
            </w:r>
          </w:p>
        </w:tc>
      </w:tr>
      <w:tr w:rsidR="00B00DB4" w14:paraId="7EEF6513" w14:textId="77777777">
        <w:tc>
          <w:tcPr>
            <w:tcW w:w="0" w:type="auto"/>
          </w:tcPr>
          <w:p w14:paraId="2573E946" w14:textId="77777777" w:rsidR="00B00DB4" w:rsidRDefault="00000000">
            <w:pPr>
              <w:pStyle w:val="Compact"/>
            </w:pPr>
            <w:r>
              <w:rPr>
                <w:color w:val="000000"/>
                <w:sz w:val="18"/>
              </w:rPr>
              <w:t>Authentification valide (les trois rôles)</w:t>
            </w:r>
          </w:p>
        </w:tc>
        <w:tc>
          <w:tcPr>
            <w:tcW w:w="0" w:type="auto"/>
          </w:tcPr>
          <w:p w14:paraId="6AC8FA3E" w14:textId="77777777" w:rsidR="00B00DB4" w:rsidRDefault="00000000">
            <w:pPr>
              <w:pStyle w:val="Compact"/>
            </w:pPr>
            <w:r>
              <w:rPr>
                <w:color w:val="000000"/>
                <w:sz w:val="18"/>
              </w:rPr>
              <w:t>Redirection vers l’espace du rôle, session ouverte</w:t>
            </w:r>
          </w:p>
        </w:tc>
        <w:tc>
          <w:tcPr>
            <w:tcW w:w="0" w:type="auto"/>
          </w:tcPr>
          <w:p w14:paraId="3B35183B" w14:textId="77777777" w:rsidR="00B00DB4" w:rsidRDefault="00000000">
            <w:pPr>
              <w:pStyle w:val="Compact"/>
              <w:jc w:val="center"/>
            </w:pPr>
            <w:r>
              <w:rPr>
                <w:color w:val="000000"/>
                <w:sz w:val="18"/>
              </w:rPr>
              <w:t>Conforme</w:t>
            </w:r>
          </w:p>
        </w:tc>
      </w:tr>
      <w:tr w:rsidR="00B00DB4" w14:paraId="5A4221F6" w14:textId="77777777">
        <w:tc>
          <w:tcPr>
            <w:tcW w:w="0" w:type="auto"/>
          </w:tcPr>
          <w:p w14:paraId="41057B58" w14:textId="77777777" w:rsidR="00B00DB4" w:rsidRDefault="00000000">
            <w:pPr>
              <w:pStyle w:val="Compact"/>
            </w:pPr>
            <w:r>
              <w:rPr>
                <w:color w:val="000000"/>
                <w:sz w:val="18"/>
              </w:rPr>
              <w:t>Authentification avec identifiants erronés</w:t>
            </w:r>
          </w:p>
        </w:tc>
        <w:tc>
          <w:tcPr>
            <w:tcW w:w="0" w:type="auto"/>
          </w:tcPr>
          <w:p w14:paraId="0A59B91C" w14:textId="77777777" w:rsidR="00B00DB4" w:rsidRDefault="00000000">
            <w:pPr>
              <w:pStyle w:val="Compact"/>
            </w:pPr>
            <w:r>
              <w:rPr>
                <w:color w:val="000000"/>
                <w:sz w:val="18"/>
              </w:rPr>
              <w:t>Rejet et message d’erreur</w:t>
            </w:r>
          </w:p>
        </w:tc>
        <w:tc>
          <w:tcPr>
            <w:tcW w:w="0" w:type="auto"/>
          </w:tcPr>
          <w:p w14:paraId="2F1F2E5B" w14:textId="77777777" w:rsidR="00B00DB4" w:rsidRDefault="00000000">
            <w:pPr>
              <w:pStyle w:val="Compact"/>
              <w:jc w:val="center"/>
            </w:pPr>
            <w:r>
              <w:rPr>
                <w:color w:val="000000"/>
                <w:sz w:val="18"/>
              </w:rPr>
              <w:t>Conforme</w:t>
            </w:r>
          </w:p>
        </w:tc>
      </w:tr>
      <w:tr w:rsidR="00B00DB4" w14:paraId="789C4513" w14:textId="77777777">
        <w:tc>
          <w:tcPr>
            <w:tcW w:w="0" w:type="auto"/>
          </w:tcPr>
          <w:p w14:paraId="361DD075" w14:textId="77777777" w:rsidR="00B00DB4" w:rsidRDefault="00000000">
            <w:pPr>
              <w:pStyle w:val="Compact"/>
            </w:pPr>
            <w:r>
              <w:rPr>
                <w:color w:val="000000"/>
                <w:sz w:val="18"/>
              </w:rPr>
              <w:t>Publication par le délégué dans sa filière</w:t>
            </w:r>
          </w:p>
        </w:tc>
        <w:tc>
          <w:tcPr>
            <w:tcW w:w="0" w:type="auto"/>
          </w:tcPr>
          <w:p w14:paraId="30D2D62C" w14:textId="77777777" w:rsidR="00B00DB4" w:rsidRDefault="00000000">
            <w:pPr>
              <w:pStyle w:val="Compact"/>
            </w:pPr>
            <w:r>
              <w:rPr>
                <w:color w:val="000000"/>
                <w:sz w:val="18"/>
              </w:rPr>
              <w:t>Ressource créée et visible immédiatement</w:t>
            </w:r>
          </w:p>
        </w:tc>
        <w:tc>
          <w:tcPr>
            <w:tcW w:w="0" w:type="auto"/>
          </w:tcPr>
          <w:p w14:paraId="236F1C45" w14:textId="77777777" w:rsidR="00B00DB4" w:rsidRDefault="00000000">
            <w:pPr>
              <w:pStyle w:val="Compact"/>
              <w:jc w:val="center"/>
            </w:pPr>
            <w:r>
              <w:rPr>
                <w:color w:val="000000"/>
                <w:sz w:val="18"/>
              </w:rPr>
              <w:t>Conforme</w:t>
            </w:r>
          </w:p>
        </w:tc>
      </w:tr>
      <w:tr w:rsidR="00B00DB4" w14:paraId="1691F8C4" w14:textId="77777777">
        <w:tc>
          <w:tcPr>
            <w:tcW w:w="0" w:type="auto"/>
          </w:tcPr>
          <w:p w14:paraId="1E12EB15" w14:textId="77777777" w:rsidR="00B00DB4" w:rsidRDefault="00000000">
            <w:pPr>
              <w:pStyle w:val="Compact"/>
            </w:pPr>
            <w:r>
              <w:rPr>
                <w:color w:val="000000"/>
                <w:sz w:val="18"/>
              </w:rPr>
              <w:t>Publication hors de sa filière</w:t>
            </w:r>
          </w:p>
        </w:tc>
        <w:tc>
          <w:tcPr>
            <w:tcW w:w="0" w:type="auto"/>
          </w:tcPr>
          <w:p w14:paraId="56D13DCC" w14:textId="77777777" w:rsidR="00B00DB4" w:rsidRDefault="00000000">
            <w:pPr>
              <w:pStyle w:val="Compact"/>
            </w:pPr>
            <w:r>
              <w:rPr>
                <w:color w:val="000000"/>
                <w:sz w:val="18"/>
              </w:rPr>
              <w:t>Action refusée côté serveur</w:t>
            </w:r>
          </w:p>
        </w:tc>
        <w:tc>
          <w:tcPr>
            <w:tcW w:w="0" w:type="auto"/>
          </w:tcPr>
          <w:p w14:paraId="343CABA7" w14:textId="77777777" w:rsidR="00B00DB4" w:rsidRDefault="00000000">
            <w:pPr>
              <w:pStyle w:val="Compact"/>
              <w:jc w:val="center"/>
            </w:pPr>
            <w:r>
              <w:rPr>
                <w:color w:val="000000"/>
                <w:sz w:val="18"/>
              </w:rPr>
              <w:t>Conforme</w:t>
            </w:r>
          </w:p>
        </w:tc>
      </w:tr>
      <w:tr w:rsidR="00B00DB4" w14:paraId="580A5E7E" w14:textId="77777777">
        <w:tc>
          <w:tcPr>
            <w:tcW w:w="0" w:type="auto"/>
          </w:tcPr>
          <w:p w14:paraId="79013B89" w14:textId="77777777" w:rsidR="00B00DB4" w:rsidRDefault="00000000">
            <w:pPr>
              <w:pStyle w:val="Compact"/>
            </w:pPr>
            <w:r>
              <w:rPr>
                <w:color w:val="000000"/>
                <w:sz w:val="18"/>
              </w:rPr>
              <w:t>Publication tentée par un étudiant</w:t>
            </w:r>
          </w:p>
        </w:tc>
        <w:tc>
          <w:tcPr>
            <w:tcW w:w="0" w:type="auto"/>
          </w:tcPr>
          <w:p w14:paraId="3F55E9C9" w14:textId="77777777" w:rsidR="00B00DB4" w:rsidRDefault="00000000">
            <w:pPr>
              <w:pStyle w:val="Compact"/>
            </w:pPr>
            <w:r>
              <w:rPr>
                <w:color w:val="000000"/>
                <w:sz w:val="18"/>
              </w:rPr>
              <w:t>Action refusée</w:t>
            </w:r>
          </w:p>
        </w:tc>
        <w:tc>
          <w:tcPr>
            <w:tcW w:w="0" w:type="auto"/>
          </w:tcPr>
          <w:p w14:paraId="5DF696F7" w14:textId="77777777" w:rsidR="00B00DB4" w:rsidRDefault="00000000">
            <w:pPr>
              <w:pStyle w:val="Compact"/>
              <w:jc w:val="center"/>
            </w:pPr>
            <w:r>
              <w:rPr>
                <w:color w:val="000000"/>
                <w:sz w:val="18"/>
              </w:rPr>
              <w:t>Conforme</w:t>
            </w:r>
          </w:p>
        </w:tc>
      </w:tr>
      <w:tr w:rsidR="00B00DB4" w14:paraId="19619E49" w14:textId="77777777">
        <w:tc>
          <w:tcPr>
            <w:tcW w:w="0" w:type="auto"/>
          </w:tcPr>
          <w:p w14:paraId="20D7DCAB" w14:textId="77777777" w:rsidR="00B00DB4" w:rsidRDefault="00000000">
            <w:pPr>
              <w:pStyle w:val="Compact"/>
            </w:pPr>
            <w:r>
              <w:rPr>
                <w:color w:val="000000"/>
                <w:sz w:val="18"/>
              </w:rPr>
              <w:t>Consultation restreinte (étudiant)</w:t>
            </w:r>
          </w:p>
        </w:tc>
        <w:tc>
          <w:tcPr>
            <w:tcW w:w="0" w:type="auto"/>
          </w:tcPr>
          <w:p w14:paraId="14395E3F" w14:textId="77777777" w:rsidR="00B00DB4" w:rsidRDefault="00000000">
            <w:pPr>
              <w:pStyle w:val="Compact"/>
            </w:pPr>
            <w:r>
              <w:rPr>
                <w:color w:val="000000"/>
                <w:sz w:val="18"/>
              </w:rPr>
              <w:t>Seules les ressources de sa filière et de son niveau</w:t>
            </w:r>
          </w:p>
        </w:tc>
        <w:tc>
          <w:tcPr>
            <w:tcW w:w="0" w:type="auto"/>
          </w:tcPr>
          <w:p w14:paraId="77E14D5B" w14:textId="77777777" w:rsidR="00B00DB4" w:rsidRDefault="00000000">
            <w:pPr>
              <w:pStyle w:val="Compact"/>
              <w:jc w:val="center"/>
            </w:pPr>
            <w:r>
              <w:rPr>
                <w:color w:val="000000"/>
                <w:sz w:val="18"/>
              </w:rPr>
              <w:t>Conforme</w:t>
            </w:r>
          </w:p>
        </w:tc>
      </w:tr>
      <w:tr w:rsidR="00B00DB4" w14:paraId="4A532DC4" w14:textId="77777777">
        <w:tc>
          <w:tcPr>
            <w:tcW w:w="0" w:type="auto"/>
          </w:tcPr>
          <w:p w14:paraId="510224AB" w14:textId="77777777" w:rsidR="00B00DB4" w:rsidRDefault="00000000">
            <w:pPr>
              <w:pStyle w:val="Compact"/>
            </w:pPr>
            <w:r>
              <w:rPr>
                <w:color w:val="000000"/>
                <w:sz w:val="18"/>
              </w:rPr>
              <w:t>Recherche et filtres</w:t>
            </w:r>
          </w:p>
        </w:tc>
        <w:tc>
          <w:tcPr>
            <w:tcW w:w="0" w:type="auto"/>
          </w:tcPr>
          <w:p w14:paraId="5A459F44" w14:textId="77777777" w:rsidR="00B00DB4" w:rsidRDefault="00000000">
            <w:pPr>
              <w:pStyle w:val="Compact"/>
            </w:pPr>
            <w:r>
              <w:rPr>
                <w:color w:val="000000"/>
                <w:sz w:val="18"/>
              </w:rPr>
              <w:t>Résultats correspondant aux critères</w:t>
            </w:r>
          </w:p>
        </w:tc>
        <w:tc>
          <w:tcPr>
            <w:tcW w:w="0" w:type="auto"/>
          </w:tcPr>
          <w:p w14:paraId="3BFBEA2A" w14:textId="77777777" w:rsidR="00B00DB4" w:rsidRDefault="00000000">
            <w:pPr>
              <w:pStyle w:val="Compact"/>
              <w:jc w:val="center"/>
            </w:pPr>
            <w:r>
              <w:rPr>
                <w:color w:val="000000"/>
                <w:sz w:val="18"/>
              </w:rPr>
              <w:t>Conforme</w:t>
            </w:r>
          </w:p>
        </w:tc>
      </w:tr>
      <w:tr w:rsidR="00B00DB4" w14:paraId="5882E8B0" w14:textId="77777777">
        <w:tc>
          <w:tcPr>
            <w:tcW w:w="0" w:type="auto"/>
          </w:tcPr>
          <w:p w14:paraId="740F903E" w14:textId="77777777" w:rsidR="00B00DB4" w:rsidRDefault="00000000">
            <w:pPr>
              <w:pStyle w:val="Compact"/>
            </w:pPr>
            <w:r>
              <w:rPr>
                <w:color w:val="000000"/>
                <w:sz w:val="18"/>
              </w:rPr>
              <w:t>Téléchargement et consultation hors connexion</w:t>
            </w:r>
          </w:p>
        </w:tc>
        <w:tc>
          <w:tcPr>
            <w:tcW w:w="0" w:type="auto"/>
          </w:tcPr>
          <w:p w14:paraId="141D84C6" w14:textId="77777777" w:rsidR="00B00DB4" w:rsidRDefault="00000000">
            <w:pPr>
              <w:pStyle w:val="Compact"/>
            </w:pPr>
            <w:r>
              <w:rPr>
                <w:color w:val="000000"/>
                <w:sz w:val="18"/>
              </w:rPr>
              <w:t>Ressource accessible sans réseau</w:t>
            </w:r>
          </w:p>
        </w:tc>
        <w:tc>
          <w:tcPr>
            <w:tcW w:w="0" w:type="auto"/>
          </w:tcPr>
          <w:p w14:paraId="4B7B6949" w14:textId="77777777" w:rsidR="00B00DB4" w:rsidRDefault="00000000">
            <w:pPr>
              <w:pStyle w:val="Compact"/>
              <w:jc w:val="center"/>
            </w:pPr>
            <w:r>
              <w:rPr>
                <w:color w:val="000000"/>
                <w:sz w:val="18"/>
              </w:rPr>
              <w:t>Conforme</w:t>
            </w:r>
          </w:p>
        </w:tc>
      </w:tr>
      <w:tr w:rsidR="00B00DB4" w14:paraId="7D1CDCF7" w14:textId="77777777">
        <w:tc>
          <w:tcPr>
            <w:tcW w:w="0" w:type="auto"/>
          </w:tcPr>
          <w:p w14:paraId="3125999B" w14:textId="77777777" w:rsidR="00B00DB4" w:rsidRDefault="00000000">
            <w:pPr>
              <w:pStyle w:val="Compact"/>
            </w:pPr>
            <w:r>
              <w:rPr>
                <w:color w:val="000000"/>
                <w:sz w:val="18"/>
              </w:rPr>
              <w:t>Notification à la publication</w:t>
            </w:r>
          </w:p>
        </w:tc>
        <w:tc>
          <w:tcPr>
            <w:tcW w:w="0" w:type="auto"/>
          </w:tcPr>
          <w:p w14:paraId="0A8297D8" w14:textId="77777777" w:rsidR="00B00DB4" w:rsidRDefault="00000000">
            <w:pPr>
              <w:pStyle w:val="Compact"/>
            </w:pPr>
            <w:r>
              <w:rPr>
                <w:color w:val="000000"/>
                <w:sz w:val="18"/>
              </w:rPr>
              <w:t>Notification reçue par les destinataires</w:t>
            </w:r>
          </w:p>
        </w:tc>
        <w:tc>
          <w:tcPr>
            <w:tcW w:w="0" w:type="auto"/>
          </w:tcPr>
          <w:p w14:paraId="4F07E65A" w14:textId="77777777" w:rsidR="00B00DB4" w:rsidRDefault="00000000">
            <w:pPr>
              <w:pStyle w:val="Compact"/>
              <w:jc w:val="center"/>
            </w:pPr>
            <w:r>
              <w:rPr>
                <w:color w:val="000000"/>
                <w:sz w:val="18"/>
              </w:rPr>
              <w:t>Conforme</w:t>
            </w:r>
          </w:p>
        </w:tc>
      </w:tr>
      <w:tr w:rsidR="00B00DB4" w14:paraId="634F732A" w14:textId="77777777">
        <w:tc>
          <w:tcPr>
            <w:tcW w:w="0" w:type="auto"/>
          </w:tcPr>
          <w:p w14:paraId="5755DA81" w14:textId="77777777" w:rsidR="00B00DB4" w:rsidRDefault="00000000">
            <w:pPr>
              <w:pStyle w:val="Compact"/>
            </w:pPr>
            <w:r>
              <w:rPr>
                <w:color w:val="000000"/>
                <w:sz w:val="18"/>
              </w:rPr>
              <w:t>Double authentification et verrouillage anti-force-brute</w:t>
            </w:r>
          </w:p>
        </w:tc>
        <w:tc>
          <w:tcPr>
            <w:tcW w:w="0" w:type="auto"/>
          </w:tcPr>
          <w:p w14:paraId="13AC5A90" w14:textId="77777777" w:rsidR="00B00DB4" w:rsidRDefault="00000000">
            <w:pPr>
              <w:pStyle w:val="Compact"/>
            </w:pPr>
            <w:r>
              <w:rPr>
                <w:color w:val="000000"/>
                <w:sz w:val="18"/>
              </w:rPr>
              <w:t>Code exigé ; blocage après échecs répétés</w:t>
            </w:r>
          </w:p>
        </w:tc>
        <w:tc>
          <w:tcPr>
            <w:tcW w:w="0" w:type="auto"/>
          </w:tcPr>
          <w:p w14:paraId="561AF5AB" w14:textId="77777777" w:rsidR="00B00DB4" w:rsidRDefault="00000000">
            <w:pPr>
              <w:pStyle w:val="Compact"/>
              <w:jc w:val="center"/>
            </w:pPr>
            <w:r>
              <w:rPr>
                <w:color w:val="000000"/>
                <w:sz w:val="18"/>
              </w:rPr>
              <w:t>Conforme</w:t>
            </w:r>
          </w:p>
        </w:tc>
      </w:tr>
    </w:tbl>
    <w:p w14:paraId="7A020E7C" w14:textId="77777777" w:rsidR="00B00DB4" w:rsidRDefault="00000000">
      <w:pPr>
        <w:pStyle w:val="Corpsdetexte"/>
        <w:spacing w:after="120" w:line="360" w:lineRule="auto"/>
        <w:jc w:val="both"/>
      </w:pPr>
      <w:r>
        <w:rPr>
          <w:i/>
          <w:color w:val="000000"/>
        </w:rPr>
        <w:t>Tableau 5.1 : Scénarios de tests fonctionnels de la plateforme AFI-DOCS. Source : auteur, 2026.</w:t>
      </w:r>
    </w:p>
    <w:p w14:paraId="3BF2B165" w14:textId="77777777" w:rsidR="00B00DB4" w:rsidRDefault="00000000">
      <w:pPr>
        <w:pStyle w:val="Corpsdetexte"/>
        <w:spacing w:after="120" w:line="360" w:lineRule="auto"/>
        <w:jc w:val="both"/>
      </w:pPr>
      <w:r>
        <w:rPr>
          <w:color w:val="000000"/>
        </w:rPr>
        <w:t>L’ensemble des scénarios critiques se comporte conformément aux spécifications. On retiendra en particulier la robustesse du mécanisme de sécurité : les tentatives de publication hors périmètre ou par un acteur non autorisé, ainsi que les accès non authentifiés, sont systématiquement bloqués côté serveur, indépendamment de l’interface utilisée. Les quelques ajustements identifiés au fil des tests ont été corrigés avant la mise en production.</w:t>
      </w:r>
    </w:p>
    <w:p w14:paraId="688C3D64" w14:textId="77777777" w:rsidR="00B00DB4" w:rsidRDefault="00000000">
      <w:pPr>
        <w:pStyle w:val="Titre3"/>
        <w:spacing w:before="120" w:after="60" w:line="276" w:lineRule="auto"/>
      </w:pPr>
      <w:bookmarkStart w:id="128" w:name="X48590dbd4ffaf9cb85e49aab7a48b69cb888ff1"/>
      <w:bookmarkStart w:id="129" w:name="_Toc234895919"/>
      <w:r>
        <w:rPr>
          <w:rFonts w:ascii="Times New Roman" w:hAnsi="Times New Roman"/>
          <w:color w:val="000000"/>
        </w:rPr>
        <w:t>1.2 Synthèse des résultats et vérification des hypothèses</w:t>
      </w:r>
      <w:bookmarkEnd w:id="128"/>
      <w:bookmarkEnd w:id="129"/>
    </w:p>
    <w:p w14:paraId="671C0D07" w14:textId="77777777" w:rsidR="00B00DB4" w:rsidRDefault="00000000">
      <w:pPr>
        <w:pStyle w:val="FirstParagraph"/>
        <w:spacing w:after="120" w:line="360" w:lineRule="auto"/>
        <w:jc w:val="both"/>
      </w:pPr>
      <w:r>
        <w:rPr>
          <w:color w:val="000000"/>
        </w:rPr>
        <w:t xml:space="preserve">Les résultats des tests, confrontés aux données du questionnaire, permettent d’apprécier les quatre hypothèses de recherche. L’hypothèse </w:t>
      </w:r>
      <w:r>
        <w:rPr>
          <w:b/>
          <w:color w:val="000000"/>
        </w:rPr>
        <w:t>H1</w:t>
      </w:r>
      <w:r>
        <w:rPr>
          <w:color w:val="000000"/>
        </w:rPr>
        <w:t xml:space="preserve">, selon laquelle la centralisation et la classification hiérarchique améliorent l’accès aux ressources, est confirmée : la plateforme met en œuvre une classification par filière, niveau, matière, semestre et année, un moteur de recherche et des filtres, tous validés fonctionnellement, en réponse directe aux besoins prioritaires exprimés — téléchargement direct et recherche structurée. L’hypothèse </w:t>
      </w:r>
      <w:r>
        <w:rPr>
          <w:b/>
          <w:color w:val="000000"/>
        </w:rPr>
        <w:t>H2</w:t>
      </w:r>
      <w:r>
        <w:rPr>
          <w:color w:val="000000"/>
        </w:rPr>
        <w:t>, relative à la publication directe par le délégué, est confirmée sur le plan technique — la publication est immédiate et bornée à la filière par le contrôle des droits — comme sur celui de l’acceptation, les délégués interrogés se déclarant à l’aise avec ce fonctionnement.</w:t>
      </w:r>
    </w:p>
    <w:p w14:paraId="3A2CAE5E" w14:textId="77777777" w:rsidR="00B00DB4" w:rsidRDefault="00000000">
      <w:pPr>
        <w:pStyle w:val="Corpsdetexte"/>
        <w:spacing w:after="120" w:line="360" w:lineRule="auto"/>
        <w:jc w:val="both"/>
      </w:pPr>
      <w:r>
        <w:rPr>
          <w:color w:val="000000"/>
        </w:rPr>
        <w:t xml:space="preserve">L’hypothèse </w:t>
      </w:r>
      <w:r>
        <w:rPr>
          <w:b/>
          <w:color w:val="000000"/>
        </w:rPr>
        <w:t>H3</w:t>
      </w:r>
      <w:r>
        <w:rPr>
          <w:color w:val="000000"/>
        </w:rPr>
        <w:t xml:space="preserve">, portant sur la disponibilité hors connexion, est confirmée sur le plan de la réalisation : le test correspondant atteste qu’une ressource téléchargée demeure accessible sans réseau, ce qui répond à la défaillance d’exclusion numérique dans un contexte de connectivité coûteuse et inégale. L’hypothèse </w:t>
      </w:r>
      <w:r>
        <w:rPr>
          <w:b/>
          <w:color w:val="000000"/>
        </w:rPr>
        <w:t>H4</w:t>
      </w:r>
      <w:r>
        <w:rPr>
          <w:color w:val="000000"/>
        </w:rPr>
        <w:t>, relative aux échanges et aux notifications, est confirmée pour sa dimension informationnelle — la notification lors de l’ajout d’un document figure parmi les besoins les plus fortement exprimés — et partiellement pour sa dimension collaborative, l’appropriation des espaces d’échange restant à consolider dans la durée. En synthèse, la plateforme répond aux quatre défaillances identifiées au chapitre II ; les hypothèses techniques et fonctionnelles sont confirmées, celles portant sur les usages appelant un recul d’observation plus long.</w:t>
      </w:r>
    </w:p>
    <w:p w14:paraId="5F2A2A68" w14:textId="77777777" w:rsidR="00B00DB4" w:rsidRDefault="00000000">
      <w:pPr>
        <w:pStyle w:val="Titre2"/>
        <w:spacing w:before="160" w:after="80" w:line="276" w:lineRule="auto"/>
      </w:pPr>
      <w:bookmarkStart w:id="130" w:name="section-2-recommandations"/>
      <w:bookmarkStart w:id="131" w:name="_Toc234895920"/>
      <w:r>
        <w:rPr>
          <w:rFonts w:ascii="Times New Roman" w:hAnsi="Times New Roman"/>
          <w:color w:val="000000"/>
          <w:sz w:val="26"/>
        </w:rPr>
        <w:t>Section 2 — Recommandations</w:t>
      </w:r>
      <w:bookmarkEnd w:id="130"/>
      <w:bookmarkEnd w:id="131"/>
    </w:p>
    <w:p w14:paraId="6FA9C4F3" w14:textId="77777777" w:rsidR="00B00DB4" w:rsidRDefault="00000000">
      <w:pPr>
        <w:pStyle w:val="Titre3"/>
        <w:spacing w:before="120" w:after="60" w:line="276" w:lineRule="auto"/>
      </w:pPr>
      <w:bookmarkStart w:id="132" w:name="implications-managériales"/>
      <w:bookmarkStart w:id="133" w:name="_Toc234895921"/>
      <w:r>
        <w:rPr>
          <w:rFonts w:ascii="Times New Roman" w:hAnsi="Times New Roman"/>
          <w:color w:val="000000"/>
        </w:rPr>
        <w:t>2.1 Implications managériales</w:t>
      </w:r>
      <w:bookmarkEnd w:id="132"/>
      <w:bookmarkEnd w:id="133"/>
    </w:p>
    <w:p w14:paraId="5EF59111" w14:textId="77777777" w:rsidR="00B00DB4" w:rsidRDefault="00000000">
      <w:pPr>
        <w:pStyle w:val="FirstParagraph"/>
        <w:spacing w:after="120" w:line="360" w:lineRule="auto"/>
        <w:jc w:val="both"/>
      </w:pPr>
      <w:r>
        <w:rPr>
          <w:color w:val="000000"/>
        </w:rPr>
        <w:t>La mise en œuvre d’AFI-DOCS emporte plusieurs implications pour la gouvernance des ressources pédagogiques de l’établissement. En centralisant la diffusion, la plateforme confère à l’administration une visibilité inédite sur les contenus mis à disposition et sur l’activité des utilisateurs, au moyen du tableau de bord et des rapports. Elle clarifie les responsabilités en distribuant des rôles précis — administration, publication, consultation — et en confiant la publication aux délégués, ce qui allège la charge administrative tout en préservant le contrôle. Elle contribue enfin à l’équité d’accès, un objectif institutionnel important. Pour tirer pleinement parti de ces apports, il est recommandé d’accompagner le déploiement d’un cadrage des pratiques de publication et d’une sensibilisation des délégués et des étudiants.</w:t>
      </w:r>
    </w:p>
    <w:p w14:paraId="0DCB1D82" w14:textId="77777777" w:rsidR="00B00DB4" w:rsidRDefault="00000000">
      <w:pPr>
        <w:pStyle w:val="Titre3"/>
        <w:spacing w:before="120" w:after="60" w:line="276" w:lineRule="auto"/>
      </w:pPr>
      <w:bookmarkStart w:id="134" w:name="améliorations-et-perspectives"/>
      <w:bookmarkStart w:id="135" w:name="_Toc234895922"/>
      <w:r>
        <w:rPr>
          <w:rFonts w:ascii="Times New Roman" w:hAnsi="Times New Roman"/>
          <w:color w:val="000000"/>
        </w:rPr>
        <w:t>2.2 Améliorations et perspectives</w:t>
      </w:r>
      <w:bookmarkEnd w:id="134"/>
      <w:bookmarkEnd w:id="135"/>
    </w:p>
    <w:p w14:paraId="4437C005" w14:textId="77777777" w:rsidR="00B00DB4" w:rsidRDefault="00000000">
      <w:pPr>
        <w:pStyle w:val="FirstParagraph"/>
        <w:spacing w:after="120" w:line="360" w:lineRule="auto"/>
        <w:jc w:val="both"/>
      </w:pPr>
      <w:r>
        <w:rPr>
          <w:color w:val="000000"/>
        </w:rPr>
        <w:t>Plusieurs pistes d’évolution peuvent être envisagées, sans perdre de vue l’objectif central de diffusion structurée des ressources. Sur le plan fonctionnel, l’enrichissement du moteur de recherche, le développement de l’analytique d’usage et l’intégration avec d’autres systèmes académiques de l’établissement constitueraient des extensions utiles. Sur le plan technique, l’automatisation des tests, un audit de sécurité approfondi et l’optimisation des performances en montée en charge renforceraient la robustesse de la plateforme. Sur le plan des usages, un suivi longitudinal permettrait de mesurer l’effet réel de la solution sur l’accès aux ressources et sur la collaboration. Dans toutes ces évolutions, la priorité devra demeurer la consolidation de la diffusion centralisée des ressources pédagogiques.</w:t>
      </w:r>
    </w:p>
    <w:p w14:paraId="29CE57B5" w14:textId="77777777" w:rsidR="00B00DB4" w:rsidRDefault="00000000">
      <w:pPr>
        <w:pStyle w:val="Titre3"/>
        <w:spacing w:before="120" w:after="60" w:line="276" w:lineRule="auto"/>
      </w:pPr>
      <w:bookmarkStart w:id="136" w:name="conclusion-du-chapitre-4"/>
      <w:bookmarkStart w:id="137" w:name="_Toc234895923"/>
      <w:r>
        <w:rPr>
          <w:rFonts w:ascii="Times New Roman" w:hAnsi="Times New Roman"/>
          <w:color w:val="000000"/>
        </w:rPr>
        <w:t>Conclusion du chapitre</w:t>
      </w:r>
      <w:bookmarkEnd w:id="136"/>
      <w:bookmarkEnd w:id="137"/>
    </w:p>
    <w:p w14:paraId="6C079710" w14:textId="77777777" w:rsidR="00B00DB4" w:rsidRDefault="00000000">
      <w:pPr>
        <w:pStyle w:val="FirstParagraph"/>
        <w:spacing w:after="120" w:line="360" w:lineRule="auto"/>
        <w:jc w:val="both"/>
      </w:pPr>
      <w:r>
        <w:rPr>
          <w:color w:val="000000"/>
        </w:rPr>
        <w:t>Ce chapitre a évalué la plateforme réalisée. Les tests fonctionnels attestent la conformité des principales fonctionnalités, et leur confrontation aux données du questionnaire confirme les hypothèses de recherche, en particulier celles relatives à la centralisation, à la publication directe et à la disponibilité hors connexion. Les recommandations formulées, tant managériales que techniques, tracent des perspectives d’évolution réalistes, subordonnées au maintien de l’objectif central. Ces résultats conduisent à la conclusion générale du mémoire.</w:t>
      </w:r>
    </w:p>
    <w:p w14:paraId="7A3B389F" w14:textId="77777777" w:rsidR="00B00DB4" w:rsidRDefault="00000000">
      <w:pPr>
        <w:pStyle w:val="Titre1"/>
        <w:pageBreakBefore/>
        <w:spacing w:after="240" w:line="276" w:lineRule="auto"/>
        <w:jc w:val="center"/>
      </w:pPr>
      <w:bookmarkStart w:id="138" w:name="conclusion-générale"/>
      <w:bookmarkStart w:id="139" w:name="_Toc234895924"/>
      <w:r>
        <w:rPr>
          <w:rFonts w:ascii="Times New Roman" w:hAnsi="Times New Roman"/>
          <w:color w:val="000000"/>
          <w:sz w:val="28"/>
        </w:rPr>
        <w:t>CONCLUSION GÉNÉRALE</w:t>
      </w:r>
      <w:bookmarkEnd w:id="138"/>
      <w:bookmarkEnd w:id="139"/>
    </w:p>
    <w:p w14:paraId="4CF816AF" w14:textId="77777777" w:rsidR="00B00DB4" w:rsidRDefault="00000000">
      <w:pPr>
        <w:pStyle w:val="FirstParagraph"/>
        <w:spacing w:after="120" w:line="360" w:lineRule="auto"/>
        <w:jc w:val="both"/>
      </w:pPr>
      <w:r>
        <w:rPr>
          <w:color w:val="000000"/>
        </w:rPr>
        <w:t>Ce mémoire est né d’un constat précis : à AFI — L’Université de l’Entreprise, comme dans de nombreux établissements d’enseignement supérieur d’Afrique subsaharienne, la diffusion des ressources pédagogiques reposait sur des canaux informels — groupes de messagerie, échanges de fichiers, courriels — porteurs de quatre défaillances : la volatilité de l’information, le désordre organisationnel, l’exclusion numérique des étudiants les moins bien connectés et l’absence de traçabilité durable. De ce constat a découlé la question centrale du travail : comment concevoir et réaliser une plateforme web et mobile, centralisée et accessible hors connexion, capable d’optimiser l’accès, la pérennité et le partage structuré des ressources pédagogiques au sein de l’établissement ?</w:t>
      </w:r>
    </w:p>
    <w:p w14:paraId="648B1934" w14:textId="77777777" w:rsidR="00B00DB4" w:rsidRDefault="00000000">
      <w:pPr>
        <w:pStyle w:val="Corpsdetexte"/>
        <w:spacing w:after="120" w:line="360" w:lineRule="auto"/>
        <w:jc w:val="both"/>
      </w:pPr>
      <w:r>
        <w:rPr>
          <w:color w:val="000000"/>
        </w:rPr>
        <w:t>Pour y répondre, le travail a mobilisé un cadre théorique articulant les systèmes de gestion de l’apprentissage, les plateformes collaboratives, les architectures REST et l’approche offline-first, puis a ancré la réflexion dans le contexte réel de la numérisation de l’enseignement supérieur africain et des pratiques observées à l’AFI. La démarche méthodologique a associé une modélisation UML, un développement itératif selon la méthode Agile Scrum, une enquête par questionnaire auprès de la communauté académique et une campagne de tests fonctionnels sur la plateforme déployée en production.</w:t>
      </w:r>
    </w:p>
    <w:p w14:paraId="4752D3BB" w14:textId="77777777" w:rsidR="00B00DB4" w:rsidRDefault="00000000">
      <w:pPr>
        <w:pStyle w:val="Corpsdetexte"/>
        <w:spacing w:after="120" w:line="360" w:lineRule="auto"/>
        <w:jc w:val="both"/>
      </w:pPr>
      <w:r>
        <w:rPr>
          <w:color w:val="000000"/>
        </w:rPr>
        <w:t>Le principal résultat de ce travail est la réalisation effective d’AFI-DOCS, une plateforme opérationnelle qui centralise, organise et diffuse de manière structurée les ressources pédagogiques de l’établissement. La classification hiérarchique par filière, niveau, matière, semestre et année, l’accès restreint et pertinent selon la filière et le niveau de chaque étudiant, et la consultation hors connexion sur l’application mobile répondent point par point aux défaillances identifiées. Les tests fonctionnels et les données du questionnaire confirment que la plateforme atteint sa finalité première ; les fonctionnalités additionnelles — sécurité renforcée, notifications multicanales, espaces d’échange et évaluation des enseignants — renforcent cette finalité sans s’y substituer.</w:t>
      </w:r>
    </w:p>
    <w:p w14:paraId="4F917FBB" w14:textId="77777777" w:rsidR="00B00DB4" w:rsidRDefault="00000000">
      <w:pPr>
        <w:pStyle w:val="Corpsdetexte"/>
        <w:spacing w:after="120" w:line="360" w:lineRule="auto"/>
        <w:jc w:val="both"/>
      </w:pPr>
      <w:r>
        <w:rPr>
          <w:color w:val="000000"/>
        </w:rPr>
        <w:t>Sur le plan des apports, AFI-DOCS offre aux étudiants un accès équitable et durable à leurs ressources, aux délégués un moyen de publication directe et rapide, à l’administration un outil de pilotage et de supervision, et à l’établissement une base technologique évolutive et reproductible. Le projet illustre ainsi qu’une solution délibérément sobre, centrée sur un besoin clairement circonscrit, apporte une valeur concrète supérieure à celle d’un système générique surchargé.</w:t>
      </w:r>
    </w:p>
    <w:p w14:paraId="1BDDF7C3" w14:textId="77777777" w:rsidR="00B00DB4" w:rsidRDefault="00000000">
      <w:pPr>
        <w:pStyle w:val="Corpsdetexte"/>
        <w:spacing w:after="120" w:line="360" w:lineRule="auto"/>
        <w:jc w:val="both"/>
      </w:pPr>
      <w:r>
        <w:rPr>
          <w:color w:val="000000"/>
        </w:rPr>
        <w:t>Ce travail comporte néanmoins des limites : la taille modeste de l’échantillon du questionnaire confère aux résultats une valeur indicative ; le recul sur les usages demeure court ; et le projet, mené par un développeur unique dans un cadre académique, n’a pu couvrir certaines dimensions industrielles telles que les tests automatisés ou un audit de sécurité approfondi. Ces limites ouvrent autant de perspectives : élargissement de l’enquête d’usage, intégration avec d’autres systèmes académiques, enrichissement de la recherche et de l’analytique, et renforcement continu de la sécurité. Dans toutes ces évolutions, la diffusion centralisée et structurée des ressources pédagogiques devra demeurer le fil conducteur et la priorité d’AFI-DOCS.</w:t>
      </w:r>
    </w:p>
    <w:p w14:paraId="2D76AA9D" w14:textId="77777777" w:rsidR="00B00DB4" w:rsidRDefault="00000000">
      <w:pPr>
        <w:pStyle w:val="Titre1"/>
        <w:pageBreakBefore/>
        <w:spacing w:after="240" w:line="276" w:lineRule="auto"/>
        <w:jc w:val="center"/>
      </w:pPr>
      <w:bookmarkStart w:id="140" w:name="bibliographie"/>
      <w:bookmarkStart w:id="141" w:name="_Toc234895925"/>
      <w:r>
        <w:rPr>
          <w:rFonts w:ascii="Times New Roman" w:hAnsi="Times New Roman"/>
          <w:color w:val="000000"/>
          <w:sz w:val="28"/>
        </w:rPr>
        <w:t>BIBLIOGRAPHIE</w:t>
      </w:r>
      <w:bookmarkEnd w:id="140"/>
      <w:bookmarkEnd w:id="141"/>
    </w:p>
    <w:p w14:paraId="3C7C1A68" w14:textId="77777777" w:rsidR="00B00DB4"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w:t>
      </w:r>
    </w:p>
    <w:p w14:paraId="000DEBAA" w14:textId="77777777" w:rsidR="00B00DB4" w:rsidRDefault="00000000">
      <w:pPr>
        <w:pStyle w:val="Corpsdetexte"/>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3116911B" w14:textId="77777777" w:rsidR="00B00DB4"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49C98310" w14:textId="77777777" w:rsidR="00B00DB4" w:rsidRDefault="00000000">
      <w:pPr>
        <w:pStyle w:val="Corpsdetexte"/>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52B5E483" w14:textId="77777777" w:rsidR="00B00DB4" w:rsidRDefault="00000000">
      <w:pPr>
        <w:pStyle w:val="Corpsdetexte"/>
        <w:spacing w:after="120" w:line="360" w:lineRule="auto"/>
        <w:jc w:val="both"/>
      </w:pPr>
      <w:r>
        <w:rPr>
          <w:color w:val="000000"/>
        </w:rPr>
        <w:t xml:space="preserve">Laravel LLC. (2024). </w:t>
      </w:r>
      <w:r>
        <w:rPr>
          <w:i/>
          <w:color w:val="000000"/>
        </w:rPr>
        <w:t>Laravel 11 — Documentation officielle</w:t>
      </w:r>
      <w:r>
        <w:rPr>
          <w:color w:val="000000"/>
        </w:rPr>
        <w:t>. https://laravel.com/docs/11.x</w:t>
      </w:r>
    </w:p>
    <w:p w14:paraId="270C5E6B" w14:textId="77777777" w:rsidR="00B00DB4"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208EE6C5" w14:textId="77777777" w:rsidR="00B00DB4"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2537DA60" w14:textId="77777777" w:rsidR="00B00DB4"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6AC1614D" w14:textId="77777777" w:rsidR="00B00DB4"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17BEAB4E" w14:textId="77777777" w:rsidR="00B00DB4"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08BE8B22" w14:textId="77777777" w:rsidR="00B00DB4"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O’Reilly Media.</w:t>
      </w:r>
    </w:p>
    <w:p w14:paraId="10EC48E2" w14:textId="77777777" w:rsidR="00B00DB4"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53B4BC0D" w14:textId="77777777" w:rsidR="00B00DB4"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579F102B" w14:textId="77777777" w:rsidR="00B00DB4"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0C3C2C79" w14:textId="77777777" w:rsidR="00B00DB4"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7B82D22E" w14:textId="77777777" w:rsidR="00B00DB4"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4C61FB3" w14:textId="77777777" w:rsidR="00B00DB4"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1FBB12EF" w14:textId="77777777" w:rsidR="00B00DB4" w:rsidRDefault="00000000">
      <w:pPr>
        <w:pStyle w:val="Corpsdetexte"/>
        <w:spacing w:after="120" w:line="360" w:lineRule="auto"/>
        <w:jc w:val="both"/>
      </w:pPr>
      <w:r>
        <w:rPr>
          <w:color w:val="000000"/>
        </w:rPr>
        <w:t xml:space="preserve">Wenger, E. (1998). </w:t>
      </w:r>
      <w:r>
        <w:rPr>
          <w:i/>
          <w:color w:val="000000"/>
        </w:rPr>
        <w:t>Communities of practice: Learning, meaning, and identity</w:t>
      </w:r>
      <w:r>
        <w:rPr>
          <w:color w:val="000000"/>
        </w:rPr>
        <w:t>. Cambridge University Press.</w:t>
      </w:r>
    </w:p>
    <w:p w14:paraId="66D22CCB" w14:textId="77777777" w:rsidR="00B00DB4" w:rsidRDefault="00000000">
      <w:pPr>
        <w:pStyle w:val="Titre1"/>
        <w:pageBreakBefore/>
        <w:spacing w:after="240" w:line="276" w:lineRule="auto"/>
        <w:jc w:val="center"/>
      </w:pPr>
      <w:bookmarkStart w:id="142" w:name="annexes"/>
      <w:bookmarkStart w:id="143" w:name="_Toc234895926"/>
      <w:r>
        <w:rPr>
          <w:rFonts w:ascii="Times New Roman" w:hAnsi="Times New Roman"/>
          <w:color w:val="000000"/>
          <w:sz w:val="28"/>
        </w:rPr>
        <w:t>ANNEXES</w:t>
      </w:r>
      <w:bookmarkEnd w:id="142"/>
      <w:bookmarkEnd w:id="143"/>
    </w:p>
    <w:p w14:paraId="280D5D03" w14:textId="77777777" w:rsidR="00B00DB4" w:rsidRDefault="00000000">
      <w:pPr>
        <w:pStyle w:val="Titre3"/>
        <w:spacing w:before="120" w:after="60" w:line="276" w:lineRule="auto"/>
      </w:pPr>
      <w:bookmarkStart w:id="144" w:name="annexe-1-questionnaire-utilisateur"/>
      <w:bookmarkStart w:id="145" w:name="_Toc234895927"/>
      <w:r>
        <w:rPr>
          <w:rFonts w:ascii="Times New Roman" w:hAnsi="Times New Roman"/>
          <w:color w:val="000000"/>
        </w:rPr>
        <w:t>Annexe 1 — Questionnaire utilisateur</w:t>
      </w:r>
      <w:bookmarkEnd w:id="144"/>
      <w:bookmarkEnd w:id="145"/>
    </w:p>
    <w:p w14:paraId="23B5F9D5" w14:textId="77777777" w:rsidR="00B00DB4" w:rsidRDefault="00000000">
      <w:pPr>
        <w:pStyle w:val="FirstParagraph"/>
        <w:spacing w:after="120" w:line="360" w:lineRule="auto"/>
        <w:jc w:val="both"/>
      </w:pPr>
      <w:r>
        <w:rPr>
          <w:i/>
          <w:color w:val="000000"/>
        </w:rPr>
        <w:t>Questionnaire diffusé auprès des étudiants, délégués de promotion et responsables administratifs d’AFI-L’UE, afin d’évaluer les besoins liés à la gestion et à la diffusion des ressources pédagogiques.</w:t>
      </w:r>
    </w:p>
    <w:p w14:paraId="173E2DA2" w14:textId="77777777" w:rsidR="00B00DB4" w:rsidRDefault="00000000">
      <w:pPr>
        <w:pStyle w:val="Corpsdetexte"/>
        <w:spacing w:after="120" w:line="360" w:lineRule="auto"/>
        <w:jc w:val="both"/>
      </w:pPr>
      <w:r>
        <w:rPr>
          <w:b/>
          <w:color w:val="000000"/>
        </w:rPr>
        <w:t>Section A — Profil du répondant.</w:t>
      </w:r>
      <w:r>
        <w:rPr>
          <w:color w:val="000000"/>
        </w:rPr>
        <w:t xml:space="preserve"> (1) Quel est votre statut ? (Étudiant / Délégué / Administration) — (2) À quelle filière êtes-vous rattaché(e) ? — (3) Quel est votre niveau ? (L3 / M1 / M2 / Autre) — (4) De quels équipements disposez-vous ? (Smartphone / Ordinateur / Les deux) — (5) Comment évaluez-vous votre maîtrise des outils numériques ? (Faible / Bonne / Excellente)</w:t>
      </w:r>
    </w:p>
    <w:p w14:paraId="47695DBE" w14:textId="77777777" w:rsidR="00B00DB4" w:rsidRDefault="00000000">
      <w:pPr>
        <w:pStyle w:val="Corpsdetexte"/>
        <w:spacing w:after="120" w:line="360" w:lineRule="auto"/>
        <w:jc w:val="both"/>
      </w:pPr>
      <w:r>
        <w:rPr>
          <w:b/>
          <w:color w:val="000000"/>
        </w:rPr>
        <w:t>Section B — Pratiques actuelles.</w:t>
      </w:r>
      <w:r>
        <w:rPr>
          <w:color w:val="000000"/>
        </w:rPr>
        <w:t xml:space="preserve"> (6) Par quels moyens accédez-vous aux ressources pédagogiques ? (WhatsApp / E-mail de l’enseignant / Échange direct / Autre) — (7) Vous est-il déjà arrivé de perdre un document faute de stockage fiable ? (Oui / Non) — (8) Combien de temps mettez-vous, en moyenne, à retrouver un cours ? (Moins de 5 min / 5 à 15 min / Plus de 15 min)</w:t>
      </w:r>
    </w:p>
    <w:p w14:paraId="303E1D36" w14:textId="77777777" w:rsidR="00B00DB4" w:rsidRDefault="00000000">
      <w:pPr>
        <w:pStyle w:val="Corpsdetexte"/>
        <w:spacing w:after="120" w:line="360" w:lineRule="auto"/>
        <w:jc w:val="both"/>
      </w:pPr>
      <w:r>
        <w:rPr>
          <w:b/>
          <w:color w:val="000000"/>
        </w:rPr>
        <w:t>Section C — Besoins des étudiants.</w:t>
      </w:r>
      <w:r>
        <w:rPr>
          <w:color w:val="000000"/>
        </w:rPr>
        <w:t xml:space="preserve"> (9) Quelles fonctionnalités jugez-vous indispensables ? (Téléchargement direct / Recherche par filière, matière ou niveau / Notification à l’ajout d’un document / Consultation hors connexion / Espace de commentaires) — (10) Quel intérêt accordez-vous à la consultation hors connexion ? (Inutile / Parfois utile / Souvent utile) — (11) Quel critère de qualité privilégiez-vous ? (Facilité de navigation / Rapidité / Fiabilité / Design)</w:t>
      </w:r>
    </w:p>
    <w:p w14:paraId="59F37CA1" w14:textId="77777777" w:rsidR="00B00DB4" w:rsidRDefault="00000000">
      <w:pPr>
        <w:pStyle w:val="Corpsdetexte"/>
        <w:spacing w:after="120" w:line="360" w:lineRule="auto"/>
        <w:jc w:val="both"/>
      </w:pPr>
      <w:r>
        <w:rPr>
          <w:b/>
          <w:color w:val="000000"/>
        </w:rPr>
        <w:t>Section D — Besoins des délégués.</w:t>
      </w:r>
      <w:r>
        <w:rPr>
          <w:color w:val="000000"/>
        </w:rPr>
        <w:t xml:space="preserve"> (12) Seriez-vous à l’aise pour publier sans validation administrative préalable, avec des lignes directrices claires ? (Oui / Non) — (13) Quelles difficultés rencontrez-vous aujourd’hui dans le partage des ressources ?</w:t>
      </w:r>
    </w:p>
    <w:p w14:paraId="6D01086C" w14:textId="77777777" w:rsidR="00B00DB4" w:rsidRDefault="00000000">
      <w:pPr>
        <w:pStyle w:val="Corpsdetexte"/>
        <w:spacing w:after="120" w:line="360" w:lineRule="auto"/>
        <w:jc w:val="both"/>
      </w:pPr>
      <w:r>
        <w:rPr>
          <w:b/>
          <w:color w:val="000000"/>
        </w:rPr>
        <w:t>Section E — Besoins de l’administration.</w:t>
      </w:r>
      <w:r>
        <w:rPr>
          <w:color w:val="000000"/>
        </w:rPr>
        <w:t xml:space="preserve"> (14) Existe-t-il actuellement un système centralisé satisfaisant ? (Oui / Non) — (15) Quelles fonctionnalités administratives jugez-vous prioritaires ? (Tableau de bord des utilisateurs / Supervision des contenus / Gestion des filières et niveaux d’accès / Suivi de l’activité)</w:t>
      </w:r>
    </w:p>
    <w:sectPr w:rsidR="00B00DB4">
      <w:footerReference w:type="default" r:id="rId11"/>
      <w:pgSz w:w="11906" w:h="16838"/>
      <w:pgMar w:top="1247" w:right="1417" w:bottom="124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ABDC" w14:textId="77777777" w:rsidR="00AD3DAF" w:rsidRDefault="00AD3DAF">
      <w:pPr>
        <w:spacing w:after="0"/>
      </w:pPr>
      <w:r>
        <w:separator/>
      </w:r>
    </w:p>
  </w:endnote>
  <w:endnote w:type="continuationSeparator" w:id="0">
    <w:p w14:paraId="3AD18950" w14:textId="77777777" w:rsidR="00AD3DAF" w:rsidRDefault="00AD3D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3285" w14:textId="77777777" w:rsidR="00B00DB4" w:rsidRDefault="00000000">
    <w:pPr>
      <w:jc w:val="center"/>
    </w:pPr>
    <w:r>
      <w:rPr>
        <w:sz w:val="22"/>
      </w:rPr>
      <w:fldChar w:fldCharType="begin"/>
    </w:r>
    <w:r>
      <w:rPr>
        <w:sz w:val="22"/>
      </w:rPr>
      <w:instrText xml:space="preserve"> PAGE </w:instrText>
    </w:r>
    <w:r w:rsidR="005F1862">
      <w:rPr>
        <w:sz w:val="22"/>
      </w:rPr>
      <w:fldChar w:fldCharType="separate"/>
    </w:r>
    <w:r w:rsidR="005F1862">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9C33" w14:textId="77777777" w:rsidR="00B00DB4" w:rsidRDefault="00B00DB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E56D" w14:textId="600582CD" w:rsidR="00B00DB4" w:rsidRDefault="00000000">
    <w:pPr>
      <w:jc w:val="center"/>
    </w:pPr>
    <w:r>
      <w:rPr>
        <w:sz w:val="22"/>
      </w:rPr>
      <w:fldChar w:fldCharType="begin"/>
    </w:r>
    <w:r>
      <w:rPr>
        <w:sz w:val="22"/>
      </w:rPr>
      <w:instrText xml:space="preserve"> PAGE </w:instrText>
    </w:r>
    <w:r w:rsidR="005F1862">
      <w:rPr>
        <w:sz w:val="22"/>
      </w:rPr>
      <w:fldChar w:fldCharType="separate"/>
    </w:r>
    <w:r w:rsidR="005F1862">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6BC65" w14:textId="77777777" w:rsidR="00AD3DAF" w:rsidRDefault="00AD3DAF">
      <w:r>
        <w:separator/>
      </w:r>
    </w:p>
  </w:footnote>
  <w:footnote w:type="continuationSeparator" w:id="0">
    <w:p w14:paraId="6B412930" w14:textId="77777777" w:rsidR="00AD3DAF" w:rsidRDefault="00AD3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B3037A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C1AE401"/>
    <w:multiLevelType w:val="multilevel"/>
    <w:tmpl w:val="1E5E4B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25122917">
    <w:abstractNumId w:val="2"/>
  </w:num>
  <w:num w:numId="2" w16cid:durableId="2114129350">
    <w:abstractNumId w:val="0"/>
  </w:num>
  <w:num w:numId="3" w16cid:durableId="1106076395">
    <w:abstractNumId w:val="0"/>
  </w:num>
  <w:num w:numId="4" w16cid:durableId="657660435">
    <w:abstractNumId w:val="0"/>
  </w:num>
  <w:num w:numId="5" w16cid:durableId="2007777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91BBB"/>
    <w:rsid w:val="004E29B3"/>
    <w:rsid w:val="00590D07"/>
    <w:rsid w:val="005F1862"/>
    <w:rsid w:val="0073280B"/>
    <w:rsid w:val="00784D58"/>
    <w:rsid w:val="008D6863"/>
    <w:rsid w:val="009367C6"/>
    <w:rsid w:val="00AC23BD"/>
    <w:rsid w:val="00AD3DAF"/>
    <w:rsid w:val="00B00DB4"/>
    <w:rsid w:val="00B86B75"/>
    <w:rsid w:val="00BC48D5"/>
    <w:rsid w:val="00C36279"/>
    <w:rsid w:val="00E315A3"/>
    <w:rsid w:val="00EA6CB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036D896"/>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73280B"/>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73280B"/>
    <w:rPr>
      <w:rFonts w:ascii="Times New Roman" w:hAnsi="Times New Roman"/>
    </w:rPr>
  </w:style>
  <w:style w:type="paragraph" w:customStyle="1" w:styleId="font-claude-response-body">
    <w:name w:val="font-claude-response-body"/>
    <w:basedOn w:val="Normal"/>
    <w:rsid w:val="00AC23BD"/>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AC23BD"/>
    <w:rPr>
      <w:b/>
      <w:bCs/>
    </w:rPr>
  </w:style>
  <w:style w:type="paragraph" w:styleId="TM1">
    <w:name w:val="toc 1"/>
    <w:basedOn w:val="Normal"/>
    <w:next w:val="Normal"/>
    <w:autoRedefine/>
    <w:uiPriority w:val="39"/>
    <w:rsid w:val="00AC23BD"/>
    <w:pPr>
      <w:spacing w:after="100"/>
    </w:pPr>
  </w:style>
  <w:style w:type="paragraph" w:styleId="TM3">
    <w:name w:val="toc 3"/>
    <w:basedOn w:val="Normal"/>
    <w:next w:val="Normal"/>
    <w:autoRedefine/>
    <w:uiPriority w:val="39"/>
    <w:rsid w:val="00AC23BD"/>
    <w:pPr>
      <w:spacing w:after="100"/>
      <w:ind w:left="480"/>
    </w:pPr>
  </w:style>
  <w:style w:type="paragraph" w:styleId="TM2">
    <w:name w:val="toc 2"/>
    <w:basedOn w:val="Normal"/>
    <w:next w:val="Normal"/>
    <w:autoRedefine/>
    <w:uiPriority w:val="39"/>
    <w:rsid w:val="00AC23B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43</Pages>
  <Words>12246</Words>
  <Characters>67353</Characters>
  <Application>Microsoft Office Word</Application>
  <DocSecurity>0</DocSecurity>
  <Lines>561</Lines>
  <Paragraphs>158</Paragraphs>
  <ScaleCrop>false</ScaleCrop>
  <Company/>
  <LinksUpToDate>false</LinksUpToDate>
  <CharactersWithSpaces>79441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4</cp:revision>
  <dcterms:created xsi:type="dcterms:W3CDTF">2026-07-14T03:59:00Z</dcterms:created>
  <dcterms:modified xsi:type="dcterms:W3CDTF">2026-07-15T22:23:00Z</dcterms:modified>
</cp:coreProperties>
</file>