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400" w:after="120" w:line="240" w:lineRule="auto"/>
        <w:ind w:right="-92" w:rightChars="-44" w:firstLine="500" w:firstLineChars="0"/>
        <w:jc w:val="both"/>
        <w:rPr>
          <w:rFonts w:ascii="Arial" w:hAnsi="Arial" w:eastAsia="Arial" w:cs="Arial"/>
          <w:color w:val="auto"/>
          <w:spacing w:val="0"/>
          <w:position w:val="0"/>
          <w:sz w:val="40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40"/>
          <w:shd w:val="clear" w:fill="auto"/>
        </w:rPr>
        <w:t>Проект: анализ данных для агентства недвижимости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 xml:space="preserve">Автор: Бутаков Павел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ab/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3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Дата: 14.03.2025</w:t>
      </w:r>
      <w:r>
        <w:rPr>
          <w:rFonts w:ascii="Arial" w:hAnsi="Arial" w:eastAsia="Arial" w:cs="Arial"/>
          <w:b/>
          <w:color w:val="auto"/>
          <w:spacing w:val="0"/>
          <w:position w:val="0"/>
          <w:sz w:val="34"/>
          <w:shd w:val="clear" w:fill="auto"/>
        </w:rPr>
        <w:t xml:space="preserve"> </w:t>
      </w:r>
    </w:p>
    <w:p>
      <w:pPr>
        <w:numPr>
          <w:ilvl w:val="0"/>
          <w:numId w:val="1"/>
        </w:num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en-US"/>
        </w:rPr>
        <w:t>C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егменты рынка недвижимости Санкт-Петербурга и городов Ленинградской области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en-US"/>
        </w:rPr>
        <w:t xml:space="preserve">, 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которые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имеют наиболее короткие или длинные сроки активности объявлений</w:t>
      </w:r>
      <w:bookmarkStart w:id="0" w:name="_GoBack"/>
      <w:bookmarkEnd w:id="0"/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Санкт-Петербург: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Короткие сроки (до месяца)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Этот сегмент характеризуется относительно высокой стоимостью квадратного метра(110 568,88 руб.) и небольшой площадью(54,38м²), что указывает на высокий спрос на небольшие квартиры в городе.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Длинные сроки (более полугода):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Этот сегмент характеризуется большей площадью(66,15м²) и более высокой стоимостью квадратного метра(115 457,22руб), что может быть связано с меньшим спросом на крупные объекты.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Ленинградская область (Лен.Обл):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Короткие сроки (до месяца)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:Этот сегмент также характеризуется небольшой площадью(48,72м²), но стоимость квадратного метра ниже, чем в Санкт-Петербурге(73 275,25 руб).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Длинные сроки (более полугода)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:Этот сегмент имеет меньшую стоимость квадратного метра(68 297,22 руб) и среднюю площадь(55,41м²), что может быть связано с меньшим спросом на недвижимость в Лен.Обл.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2.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Х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арактеристики недвижимости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 xml:space="preserve"> влияющие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на время активности объявлений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Характеристики, влияющие на время активности: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1)Стоимость квадратного метра: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более дорогая недвижимость (выше стоимость квадратного метра) продаётся быстрее (до месяца), чем более дешёвая (более полугода).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Лен.Обл. стоимость квадратного метра ниже, и разница между сегментами менее выражена.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2)Площадь недвижимости: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недвижимость с меньшей площадью (до месяца) продаётся быстрее, чем с большей площадью (более полугода).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Лен.Обл. площадь недвижимости также влияет на время активности, но разница между сегментами менее значительна.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3)Количество комнат: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недвижимость с меньшим количеством комнат (до месяца) продаётся быстрее, чем с большим количеством комнат (более полугода).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Лен.Обл. количество комнат также влияет на время активности, но разница между сегментами менее выражена.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4)Количество балконов: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обоих регионах количество балконов не оказывает значительного влияния на время активности объявлений.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3.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Р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азличия между недвижимостью Санкт-Петербурга и Ленинградской области по полученным результатам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недвижимость с более высокой стоимостью квадратного метра и меньшей площадью продаётся быстрее, что указывает на высокий спрос на небольшие квартиры в городе.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Лен.Обл недвижимость с меньшей стоимостью квадратного метра и средней площадью продаётся медленнее, что может быть связано с меньшим спросом на недвижимость в регионе.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4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Н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аибольшая активность в публикации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 xml:space="preserve"> и снятия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объявлений о продаже недвижимости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 xml:space="preserve"> по месяцам.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Наибольшая активность по публикации: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 xml:space="preserve">Ноябрь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– 1 358 объявления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 xml:space="preserve">Октябрь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– 1 271 объявлений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Февраль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– 1 250 объявления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Наибольшая активность по снятию: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Октябрь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– 1 330 объявления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Ноябрь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– 1 236 объявлений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Сеньтябрь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– 1 174 объявление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5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. Совпад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ения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период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ов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активной публикации объявлений и период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ов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, когда происходит повышенная продажа недвижимости (по месяцам снятия объявлений)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Совпадение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ноябре и октябре наблюдается высокая активность как по публикации (1358 и 1271 соответственно), так и по снятию (1236 и 1330 соответственно).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Несовпадение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декабре наблюдается высокая активность по снятию объявлений, но не по публикации. В целом, высокий уровень публикации объявлений примерно совпадает с пиками снятия недвижимости, особенно в октябре и ноябре. Это может указывать на стабильный спрос и быстрые продажи в осенний период.</w:t>
      </w:r>
    </w:p>
    <w:p>
      <w:pPr>
        <w:numPr>
          <w:ilvl w:val="0"/>
          <w:numId w:val="2"/>
        </w:numPr>
        <w:spacing w:before="240" w:after="240" w:line="240" w:lineRule="auto"/>
        <w:ind w:left="0" w:right="0" w:firstLine="0"/>
        <w:jc w:val="both"/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</w:pP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Влияние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 xml:space="preserve"> с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езонны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х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колебани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й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на среднюю стоимость квадратного метра и среднюю площадь квартир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.</w:t>
      </w:r>
    </w:p>
    <w:p>
      <w:pPr>
        <w:numPr>
          <w:numId w:val="0"/>
        </w:numPr>
        <w:spacing w:before="240" w:after="240" w:line="240" w:lineRule="auto"/>
        <w:ind w:leftChars="0" w:right="0" w:rightChars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Стоимость квадратного метра: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Высокая стоимость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январе, сентябре, декабре наблюдается высокая стоимость квадратного метра (например, 108 897,06 руб. в январе).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Низкая стоимость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августе и мае стоимость квадратного метра ниже (например, 103 049,25 руб. в августе).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Площадь квартир: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Большая площадь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июне, феврале наблюдается большая средняя площадь (например, 60,85 м² в июне).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Меньшая площадь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В августе и сентябре средняя площадь меньше (например, 57,47 м² в августе).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b/>
          <w:color w:val="6AA84F"/>
          <w:spacing w:val="0"/>
          <w:position w:val="0"/>
          <w:sz w:val="22"/>
          <w:shd w:val="clear" w:fill="auto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7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. </w:t>
      </w:r>
      <w:r>
        <w:rPr>
          <w:rFonts w:ascii="Arial" w:hAnsi="Arial" w:eastAsia="Arial" w:cs="Arial"/>
          <w:b/>
          <w:color w:val="6AA84F"/>
          <w:spacing w:val="0"/>
          <w:position w:val="0"/>
          <w:sz w:val="22"/>
          <w:shd w:val="clear" w:fill="auto"/>
        </w:rPr>
        <w:t>Наиболее активные населённые пункты по количеству объявлений: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Мурино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568 объявление.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Кудрово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463 объявление.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Шушары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404 объявлений.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Всеволожск: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356 объявлений.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Колпино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: 311 объявлений.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Эти населённые пункты лидируют по количеству опубликованных объявлений, что указывает на высокую активность рынка недвижимости в этих районах.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8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С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амая высокая доля снятых с публикации объявлений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Доля снятых объявлений (что может указывать на активные продажи недвижимости):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Мурино – 93,66%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Кудрово – 93,74%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Шушары – 92,57%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Всеволожск – 85,67%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Парголово – 92,6%</w:t>
      </w:r>
    </w:p>
    <w:p>
      <w:pPr>
        <w:spacing w:before="240" w:after="240" w:line="240" w:lineRule="auto"/>
        <w:ind w:left="0" w:right="0" w:firstLine="0"/>
        <w:jc w:val="both"/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9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С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редняя стоимость одного квадратного метра и средняя площадь продаваемых квартир в различных населённых пунктах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.</w:t>
      </w:r>
    </w:p>
    <w:p>
      <w:pPr>
        <w:spacing w:before="240" w:after="240" w:line="240" w:lineRule="auto"/>
        <w:ind w:left="720" w:right="0" w:firstLine="72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Средняя стоимость квадратного метра: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Наибольшая стоимость: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Сестрорецк: 103 048,09 руб.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Пушкин: 104 158,94 руб.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Наименьшая стоимость: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Сертолово – 69 566,26 руб.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Всеволожск – 69 052,79 руб.</w:t>
      </w:r>
    </w:p>
    <w:p>
      <w:pPr>
        <w:spacing w:before="240" w:after="240" w:line="240" w:lineRule="auto"/>
        <w:ind w:left="720" w:right="0" w:firstLine="72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Средняя площадь квартир: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Наибольшая площадь: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Гатчина</w:t>
      </w: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 xml:space="preserve"> – 59,78 м²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Пушкин</w:t>
      </w: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 xml:space="preserve"> – 59,74 м²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Наименьшая площадь: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Мурино: 43,86 м².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Кудрово: 46,63 м².</w:t>
      </w:r>
    </w:p>
    <w:p>
      <w:pPr>
        <w:spacing w:before="240" w:after="240" w:line="240" w:lineRule="auto"/>
        <w:ind w:left="720" w:right="0" w:firstLine="0"/>
        <w:jc w:val="both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Вариация: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Самая дорогая недвижимость – в Пушкине и Сестрорецке.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Самые доступные цены – в Сертолово и Всеволожске.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Гатчине и Пушкине предлагают самые просторные квартиры.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Мурино и Кудрово преобладают небольшие квартиры, что соответствует высокому спросу на жилье эконом-класса.</w:t>
      </w:r>
    </w:p>
    <w:p>
      <w:pPr>
        <w:spacing w:before="240" w:after="240" w:line="240" w:lineRule="auto"/>
        <w:ind w:left="0" w:right="0" w:firstLine="0"/>
        <w:jc w:val="both"/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</w:pP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10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. 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П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>ункты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, которые</w:t>
      </w:r>
      <w:r>
        <w:rPr>
          <w:rFonts w:ascii="Arial" w:hAnsi="Arial" w:eastAsia="Arial" w:cs="Arial"/>
          <w:color w:val="6AA84F"/>
          <w:spacing w:val="0"/>
          <w:position w:val="0"/>
          <w:sz w:val="22"/>
          <w:shd w:val="clear" w:fill="auto"/>
        </w:rPr>
        <w:t xml:space="preserve"> выделяются по продолжительности публикации объявлений</w:t>
      </w:r>
      <w:r>
        <w:rPr>
          <w:rFonts w:hint="default" w:ascii="Arial" w:hAnsi="Arial" w:eastAsia="Arial" w:cs="Arial"/>
          <w:color w:val="6AA84F"/>
          <w:spacing w:val="0"/>
          <w:position w:val="0"/>
          <w:sz w:val="22"/>
          <w:shd w:val="clear" w:fill="auto"/>
          <w:lang w:val="ru-RU"/>
        </w:rPr>
        <w:t>.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Быстрая продажа (меньше дней активности):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Сертолово – 173,89 дней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Красное Село – 205,81 дней</w:t>
      </w:r>
    </w:p>
    <w:p>
      <w:pPr>
        <w:spacing w:before="240" w:after="24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Медленная продажа (больше дней активности):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Сестрорецк – 214,81 дней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Петродворец – 196,57 дней</w:t>
      </w:r>
    </w:p>
    <w:p>
      <w:pPr>
        <w:spacing w:before="240" w:after="24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Гатчина – 196,37 дней</w:t>
      </w:r>
    </w:p>
    <w:p>
      <w:pPr>
        <w:keepNext/>
        <w:keepLines/>
        <w:spacing w:before="240" w:after="240" w:line="240" w:lineRule="auto"/>
        <w:ind w:left="0" w:right="0" w:firstLine="500" w:firstLineChars="0"/>
        <w:jc w:val="both"/>
        <w:rPr>
          <w:rFonts w:ascii="Arial" w:hAnsi="Arial" w:eastAsia="Arial" w:cs="Arial"/>
          <w:color w:val="434343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434343"/>
          <w:spacing w:val="0"/>
          <w:position w:val="0"/>
          <w:sz w:val="28"/>
          <w:shd w:val="clear" w:fill="auto"/>
        </w:rPr>
        <w:t>Общие выводы и рекомендации</w:t>
      </w:r>
    </w:p>
    <w:p>
      <w:pPr>
        <w:spacing w:before="0" w:after="0" w:line="240" w:lineRule="auto"/>
        <w:ind w:left="720" w:right="0" w:firstLine="720"/>
        <w:jc w:val="both"/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Общие выводы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Сезонность и активность на рынке недвижимости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Наибольшая активность публикации объявлений наблюдается осенью (сентябрь-ноябрь), а также в марте.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Наибольшая активность снятия объявлений (предположительно продаж) происходит в августе, октябре и ноябре, что может указывать на повышенный спрос в эти периоды.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Стоимость квадратного метра выше в ноябре, июне и марте, а ниже – в августе и сентябре.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Средняя площадь квартир больше в марте, июне и июле, а меньше – в августе и сентябре.</w:t>
      </w: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Рынок недвижимости Санкт-Петербурга и Ленинградской области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быстрее продаются квартиры с высокой стоимостью квадратного метра и небольшой площадью (до 54 м²).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Ленинградской области объекты с меньшей стоимостью квадратного метра и большей площадью продаются медленнее, что может быть связано с меньшим спросом и удалённостью от центра.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Санкт-Петербурге средний срок активности объявлений зависит от площади и цены за квадратный метр: чем меньше площадь и выше цена, тем быстрее уходит объект.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Ленинградской области стоимость квадратного метра оказывает меньшее влияние на срок продажи, но большие квартиры (более 55 м²) продаются дольше.</w:t>
      </w: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Наиболее активные населённые пункты Ленинградской области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Мурино, Кудрово и Шушары – лидеры по количеству объявлений и продаж.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Высокая доля снятых объявлений (до 93,74%) указывает на активность сделок.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Самая дорогая недвижимость – в Пушкине и Сестрорецке, а самая доступная – в Сертолово и Всеволожске.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Быстрая продажа недвижимости происходит в Сертолово и Красном Селе.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Медленная продажа – в Сестрорецке, Петродворце и Гатчине.</w:t>
      </w:r>
    </w:p>
    <w:p>
      <w:pPr>
        <w:spacing w:before="0" w:after="0" w:line="240" w:lineRule="auto"/>
        <w:ind w:left="720" w:right="0" w:firstLine="72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4"/>
          <w:shd w:val="clear" w:fill="auto"/>
        </w:rPr>
        <w:t>Рекомендации для компании</w:t>
      </w: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Планирование маркетинговых кампаний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Усилить маркетинг осенью и весной – в периоды высокой активности публикаций и продаж.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Подготовить специальные предложения к летнему периоду, когда наблюдается высокий уровень снятия объявлений.</w:t>
      </w: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Фокус на Санкт-Петербург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Продвигать небольшие квартиры с высокой стоимостью квадратного метра, так как они продаются быстрее.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Учитывать, что объекты с большей площадью (&gt;66 м²) требуют дополнительных стимулов (например, скидки или выгодные ипотечные программы).</w:t>
      </w:r>
    </w:p>
    <w:p>
      <w:pPr>
        <w:spacing w:before="0" w:after="0" w:line="240" w:lineRule="auto"/>
        <w:ind w:left="0" w:right="0" w:firstLine="720"/>
        <w:jc w:val="both"/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auto"/>
          <w:spacing w:val="0"/>
          <w:position w:val="0"/>
          <w:sz w:val="22"/>
          <w:shd w:val="clear" w:fill="auto"/>
        </w:rPr>
        <w:t>Развитие в Ленинградской области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Сосредоточить усилия на Мурино, Кудрово и Шушарах, где рынок недвижимости наиболее активен.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Разрабатывать стратегии продаж для крупных объектов, которые продаются дольше. Рассмотреть возможные скидки или дополнительные услуги (например, программы рассрочки).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Продвигать объекты в Сертолово и Красном Селе, где недвижимость продаётся быстрее.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В Выборге и Всеволожске учитывать более низкую стоимость квадратного метра, что может привлечь покупателей с ограниченным бюджетом.</w:t>
      </w: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pgMar w:top="82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75ABE7"/>
    <w:multiLevelType w:val="singleLevel"/>
    <w:tmpl w:val="D075AB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E471FDE"/>
    <w:multiLevelType w:val="singleLevel"/>
    <w:tmpl w:val="1E471FD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88F6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Office_12.2.0.13472_F1E327BC-269C-435d-A152-05C5408002CA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2025-12-20T14:38:15Z</dcterms:created>
  <dc:creator>New</dc:creator>
  <cp:lastModifiedBy>Павел Бутаков</cp:lastModifiedBy>
  <dcterms:modified xsi:type="dcterms:W3CDTF">2025-12-20T14:46:04Z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4951F91F4A7849A8A164DC005C176D1D_12</vt:lpwstr>
  </property>
</Properties>
</file>