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7B5" w:rsidRDefault="00785B96">
      <w:pPr>
        <w:pStyle w:val="Title"/>
      </w:pPr>
      <w:r>
        <w:t>Bi</w:t>
      </w:r>
      <w:r>
        <w:t xml:space="preserve">g Data Analysis Final Project - </w:t>
      </w:r>
      <w:r>
        <w:t>Coral Reef Fisheries in Indonesia</w:t>
      </w:r>
    </w:p>
    <w:p w:rsidR="00C757B5" w:rsidRDefault="00785B96">
      <w:pPr>
        <w:pStyle w:val="Author"/>
      </w:pPr>
      <w:r>
        <w:t>Paul Carvalho</w:t>
      </w:r>
    </w:p>
    <w:p w:rsidR="00C757B5" w:rsidRDefault="00785B96">
      <w:pPr>
        <w:pStyle w:val="Date"/>
      </w:pPr>
      <w:r>
        <w:t>May 1, 2017</w:t>
      </w:r>
    </w:p>
    <w:p w:rsidR="00C757B5" w:rsidRDefault="00785B96">
      <w:pPr>
        <w:pStyle w:val="Heading2"/>
      </w:pPr>
      <w:bookmarkStart w:id="0" w:name="introduction"/>
      <w:bookmarkEnd w:id="0"/>
      <w:r>
        <w:t>Introduction</w:t>
      </w:r>
    </w:p>
    <w:p w:rsidR="00C757B5" w:rsidRDefault="00785B96">
      <w:pPr>
        <w:pStyle w:val="FirstParagraph"/>
      </w:pPr>
      <w:r>
        <w:t xml:space="preserve">Overfishing, climate change, coastal development, and pollution are deteriorating marine </w:t>
      </w:r>
      <w:r>
        <w:t>ecosystems and threatening the welfare of coastal communities (1, 2). This problem is developing rapidly on coral reefs where growing human populations and increasing demand for seafood are fueling overfishing and compromising the ecosystem services provid</w:t>
      </w:r>
      <w:r>
        <w:t>ed by coral reefs (3). Marine Protected Areas (MPAs) that ban fishing activities have been shown to provide conservation benefits by protecting biodiversity and ecological functions that make coral reefs resilient (4). Although MPAs are touted by conservat</w:t>
      </w:r>
      <w:r>
        <w:t>ionists and adopted as the primary tool for ecosystem-based management (EBM), MPAs are not a panacea for marine resource management issues (5). For example, in coral reef systems there can be little community support for conservation management that drasti</w:t>
      </w:r>
      <w:r>
        <w:t xml:space="preserve">cally changes cultural traditions, often making MPAs socially unacceptable (6). Consequently, gear-based restrictions may be an alternative tool for EBM that can be tailored to the local, sociocultural context of communities with coral reef fisheries, and </w:t>
      </w:r>
      <w:r>
        <w:t>thus generating more community support and promoting conservation of coral reef habitats and associated ecosystem services (7).</w:t>
      </w:r>
    </w:p>
    <w:p w:rsidR="00C757B5" w:rsidRDefault="00785B96">
      <w:pPr>
        <w:pStyle w:val="BodyText"/>
      </w:pPr>
      <w:r>
        <w:t>Many gears are used in coral reef fisheries around the world, such as hook-and-line, spearguns, traps, beach seines, and gill ne</w:t>
      </w:r>
      <w:r>
        <w:t>ts (8). Due to the diversity in fishing methods and gears, gear-types differentially select species, trophic levels, and size classes of fish (9). Understanding the effects of different gears on reef fish assemblages is important as many species perform sa</w:t>
      </w:r>
      <w:r>
        <w:t>lient roles in the ecosystem (10). For example, herbivorous fish graze turf or macroalgae that compete with corals for resources (i.e., space), effectively preventing shifts from coral-dominated to algal-dominated habitats (11). If certain gears target and</w:t>
      </w:r>
      <w:r>
        <w:t xml:space="preserve"> remove large quantities of herbivores, habitat phase shifts occur, and coral reefs lose their structural complexity and ability to support productive fisheries, an important ecosystem service (12). Also, certain gears (i.e., gill nets, beach seines) can b</w:t>
      </w:r>
      <w:r>
        <w:t>e damaging to coral reef habitats and reduce structural complexity via entanglement (13). In light of this, it is critical to gain a better understanding of the ecological impacts of fishing gears in coral reef systems if effective EBM is to be developed.F</w:t>
      </w:r>
      <w:r>
        <w:t>or this project I analyze catch landings data from coral reef fisheries in Lombok, Indonesia. I aim to analyze the species composition and size selectivity of different fishing gears used in Lombok.</w:t>
      </w:r>
    </w:p>
    <w:p w:rsidR="00C757B5" w:rsidRDefault="00785B96">
      <w:pPr>
        <w:pStyle w:val="Heading2"/>
      </w:pPr>
      <w:bookmarkStart w:id="1" w:name="methods"/>
      <w:bookmarkEnd w:id="1"/>
      <w:r>
        <w:lastRenderedPageBreak/>
        <w:t>Methods</w:t>
      </w:r>
    </w:p>
    <w:p w:rsidR="00C757B5" w:rsidRDefault="00785B96">
      <w:pPr>
        <w:pStyle w:val="FirstParagraph"/>
      </w:pPr>
      <w:r>
        <w:t>In 2014 and 2015, the Wildlife Conservation Socie</w:t>
      </w:r>
      <w:r>
        <w:t>ty Indonesia Program (WCS) collected fishery landings data from Lombok, Indonesia located in the Nusa Tenggara Barat region (Fig. 1). WCS personnel randomly sampled fishsers as they returned from a fishing trip. Data collectors identified fish to the speci</w:t>
      </w:r>
      <w:r>
        <w:t>es level and weight the total catch. In addition, they estimated average weight (kg) and size (cm) of individual fish.</w:t>
      </w:r>
    </w:p>
    <w:p w:rsidR="00C757B5" w:rsidRDefault="00785B96">
      <w:pPr>
        <w:pStyle w:val="BodyText"/>
      </w:pPr>
      <w:r>
        <w:t>I used R software to clean data and remove unnecessary variables from the data. Also, I checked for misspelling of all variables in the d</w:t>
      </w:r>
      <w:r>
        <w:t>ata and created a new file with cleaned data. After data cleaning, I analyzed data using R Software.</w:t>
      </w:r>
    </w:p>
    <w:p w:rsidR="00C757B5" w:rsidRDefault="00785B96">
      <w:pPr>
        <w:pStyle w:val="BodyText"/>
      </w:pPr>
      <w:r>
        <w:rPr>
          <w:noProof/>
        </w:rPr>
        <w:drawing>
          <wp:inline distT="0" distB="0" distL="0" distR="0">
            <wp:extent cx="4135652" cy="15733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2-1.png"/>
                    <pic:cNvPicPr>
                      <a:picLocks noChangeAspect="1" noChangeArrowheads="1"/>
                    </pic:cNvPicPr>
                  </pic:nvPicPr>
                  <pic:blipFill rotWithShape="1">
                    <a:blip r:embed="rId7"/>
                    <a:srcRect l="3455" t="27333" r="6977" b="30072"/>
                    <a:stretch/>
                  </pic:blipFill>
                  <pic:spPr bwMode="auto">
                    <a:xfrm>
                      <a:off x="0" y="0"/>
                      <a:ext cx="4138213" cy="1574353"/>
                    </a:xfrm>
                    <a:prstGeom prst="rect">
                      <a:avLst/>
                    </a:prstGeom>
                    <a:noFill/>
                    <a:ln>
                      <a:noFill/>
                    </a:ln>
                    <a:extLst>
                      <a:ext uri="{53640926-AAD7-44D8-BBD7-CCE9431645EC}">
                        <a14:shadowObscured xmlns:a14="http://schemas.microsoft.com/office/drawing/2010/main"/>
                      </a:ext>
                    </a:extLst>
                  </pic:spPr>
                </pic:pic>
              </a:graphicData>
            </a:graphic>
          </wp:inline>
        </w:drawing>
      </w:r>
      <w:bookmarkStart w:id="2" w:name="_GoBack"/>
      <w:bookmarkEnd w:id="2"/>
    </w:p>
    <w:p w:rsidR="00C757B5" w:rsidRDefault="00785B96">
      <w:pPr>
        <w:pStyle w:val="BodyText"/>
      </w:pPr>
      <w:r>
        <w:rPr>
          <w:b/>
        </w:rPr>
        <w:t>Figure 1.</w:t>
      </w:r>
      <w:r>
        <w:t xml:space="preserve"> Map of Indonesia with Lomnok indicated by red circle.</w:t>
      </w:r>
    </w:p>
    <w:p w:rsidR="00C757B5" w:rsidRDefault="00785B96">
      <w:pPr>
        <w:pStyle w:val="Heading2"/>
      </w:pPr>
      <w:bookmarkStart w:id="3" w:name="data-analysis"/>
      <w:bookmarkEnd w:id="3"/>
      <w:r>
        <w:t>Data Analysis</w:t>
      </w:r>
    </w:p>
    <w:p w:rsidR="00C757B5" w:rsidRDefault="00785B96">
      <w:pPr>
        <w:pStyle w:val="FirstParagraph"/>
      </w:pPr>
      <w:r>
        <w:t>Handlines caught the most fish in terms of individuals caught and total wei</w:t>
      </w:r>
      <w:r>
        <w:t>ght (Fig. 2). Although spearguns caught much less fish in weight, spearguns and handlines caught similar quantities of individual fish (Fig. 3). Due to insufficient data collection for fish caught by nets, I excluded net data from the following data analys</w:t>
      </w:r>
      <w:r>
        <w:t>es. Scarce data from net fisheries might be due to failure to sample net fishers, or from the infrequent use of nets in Lombok, or both.</w:t>
      </w:r>
    </w:p>
    <w:p w:rsidR="00C757B5" w:rsidRDefault="00785B96">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2</w:t>
      </w:r>
      <w:r>
        <w:t>. Total catch (kilograms) by all fishing gears in Lombok, Indonesia.</w:t>
      </w:r>
    </w:p>
    <w:p w:rsidR="00C757B5" w:rsidRDefault="00785B96">
      <w:pPr>
        <w:pStyle w:val="BodyText"/>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3</w:t>
      </w:r>
      <w:r>
        <w:t xml:space="preserve">. Total number of fish caught </w:t>
      </w:r>
      <w:r>
        <w:t>by all fishing gears in Lombok, Indonesia.</w:t>
      </w:r>
    </w:p>
    <w:p w:rsidR="00C757B5" w:rsidRDefault="00785B96">
      <w:pPr>
        <w:pStyle w:val="BodyText"/>
      </w:pPr>
      <w:r>
        <w:lastRenderedPageBreak/>
        <w:t>In total, WCS collected catch data for 194 species of reef fish, but most species make up less than 1% of the total catch data. The timor snapper (</w:t>
      </w:r>
      <w:r>
        <w:rPr>
          <w:i/>
        </w:rPr>
        <w:t>Lutjanus timoriensis</w:t>
      </w:r>
      <w:r>
        <w:t xml:space="preserve">) accounts for over 20% of the total catch by </w:t>
      </w:r>
      <w:r>
        <w:t>weight, followed by a small rockfish (</w:t>
      </w:r>
      <w:r>
        <w:rPr>
          <w:i/>
        </w:rPr>
        <w:t>Sebasticus tertius</w:t>
      </w:r>
      <w:r>
        <w:t>) and the elongate surgeonfish (</w:t>
      </w:r>
      <w:r>
        <w:rPr>
          <w:i/>
        </w:rPr>
        <w:t>Acanthurus mata</w:t>
      </w:r>
      <w:r>
        <w:t xml:space="preserve">) (Fig.4). The same three species comprise the top species in terms of number of individuals caught. However, the eolongate surgeonfish makes up most of </w:t>
      </w:r>
      <w:r>
        <w:t>the catch (17%), and the timor snapper is third at ~5% of the total catch (Fig.5).</w:t>
      </w:r>
    </w:p>
    <w:p w:rsidR="00C757B5" w:rsidRDefault="00785B96">
      <w:pPr>
        <w:pStyle w:val="BodyText"/>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4</w:t>
      </w:r>
      <w:r>
        <w:t>. Species catch composition by weight for handlines and spearguns in Lombok, Indonesia. This figure only includes the top 20 species by weight.</w:t>
      </w:r>
    </w:p>
    <w:p w:rsidR="00C757B5" w:rsidRDefault="00785B96">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5</w:t>
      </w:r>
      <w:r>
        <w:t>. Species</w:t>
      </w:r>
      <w:r>
        <w:t xml:space="preserve"> catch composition by frequency (i.e., number of individuals caught) for handlines and spearguns in Lombok, Indonesia. This figure only includes the top 20 species by individuals caught.</w:t>
      </w:r>
    </w:p>
    <w:p w:rsidR="00C757B5" w:rsidRDefault="00785B96">
      <w:pPr>
        <w:pStyle w:val="BodyText"/>
      </w:pPr>
      <w:r>
        <w:t>When catch separated by fishing gear type, I found that fishers using</w:t>
      </w:r>
      <w:r>
        <w:t xml:space="preserve"> spearguns mainly target the elongate surgeonfish, </w:t>
      </w:r>
      <w:r>
        <w:rPr>
          <w:i/>
        </w:rPr>
        <w:t>Acanthurus mata</w:t>
      </w:r>
      <w:r>
        <w:t xml:space="preserve"> (Fig. 6 and 7). Timor snapper (</w:t>
      </w:r>
      <w:r>
        <w:rPr>
          <w:i/>
        </w:rPr>
        <w:t>Lutjanus timoriensis</w:t>
      </w:r>
      <w:r>
        <w:t>) makes up most of the handline catch by weight (25%), but rockfish (</w:t>
      </w:r>
      <w:r>
        <w:rPr>
          <w:i/>
        </w:rPr>
        <w:t>Sebasticus tertius</w:t>
      </w:r>
      <w:r>
        <w:t xml:space="preserve">) makes up most of the handline catch by number of </w:t>
      </w:r>
      <w:r>
        <w:t>individuals caught (Fig. 8 and 9).</w:t>
      </w:r>
    </w:p>
    <w:p w:rsidR="00C757B5" w:rsidRDefault="00785B96">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6</w:t>
      </w:r>
      <w:r>
        <w:t>. Species catch composition by weight for speargun catch in Lombok, Indonesia.</w:t>
      </w:r>
    </w:p>
    <w:p w:rsidR="00C757B5" w:rsidRDefault="00785B96">
      <w:pPr>
        <w:pStyle w:val="BodyText"/>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7</w:t>
      </w:r>
      <w:r>
        <w:t>. Species catch composition by frequency for speargun catch in Lombok, Indonesia.</w:t>
      </w:r>
    </w:p>
    <w:p w:rsidR="00C757B5" w:rsidRDefault="00785B96">
      <w:pPr>
        <w:pStyle w:val="BodyText"/>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8</w:t>
      </w:r>
      <w:r>
        <w:t>. Species catch composition by weight for handline catch in Lombok, Indonesia.</w:t>
      </w:r>
    </w:p>
    <w:p w:rsidR="00C757B5" w:rsidRDefault="00785B96">
      <w:pPr>
        <w:pStyle w:val="BodyText"/>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DA_report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C757B5" w:rsidRDefault="00785B96">
      <w:pPr>
        <w:pStyle w:val="BodyText"/>
      </w:pPr>
      <w:r>
        <w:rPr>
          <w:b/>
        </w:rPr>
        <w:t>Figure 9</w:t>
      </w:r>
      <w:r>
        <w:t>. Species catch composition by frequency for handline catch in Lombok, Indonesia</w:t>
      </w:r>
    </w:p>
    <w:sectPr w:rsidR="00C757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B96" w:rsidRDefault="00785B96">
      <w:pPr>
        <w:spacing w:after="0"/>
      </w:pPr>
      <w:r>
        <w:separator/>
      </w:r>
    </w:p>
  </w:endnote>
  <w:endnote w:type="continuationSeparator" w:id="0">
    <w:p w:rsidR="00785B96" w:rsidRDefault="00785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B96" w:rsidRDefault="00785B96">
      <w:r>
        <w:separator/>
      </w:r>
    </w:p>
  </w:footnote>
  <w:footnote w:type="continuationSeparator" w:id="0">
    <w:p w:rsidR="00785B96" w:rsidRDefault="00785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C4EE7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5555B9"/>
    <w:multiLevelType w:val="multilevel"/>
    <w:tmpl w:val="1AD25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85B96"/>
    <w:rsid w:val="008D6863"/>
    <w:rsid w:val="00B86B75"/>
    <w:rsid w:val="00BC48D5"/>
    <w:rsid w:val="00C36279"/>
    <w:rsid w:val="00C757B5"/>
    <w:rsid w:val="00E226E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E9C6"/>
  <w15:docId w15:val="{5661EA7A-9621-4497-A88E-E6F798E5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Big Data Analysis Final Project - Coral Reef Fisheries in Indonesia</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Analysis Final Project - Coral Reef Fisheries in Indonesia</dc:title>
  <dc:creator>Paul Carvalho</dc:creator>
  <cp:lastModifiedBy>Paul Carvalho</cp:lastModifiedBy>
  <cp:revision>2</cp:revision>
  <dcterms:created xsi:type="dcterms:W3CDTF">2017-05-01T20:04:00Z</dcterms:created>
  <dcterms:modified xsi:type="dcterms:W3CDTF">2017-05-01T20:04:00Z</dcterms:modified>
</cp:coreProperties>
</file>