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79DB" w:rsidRPr="00E129D0" w:rsidRDefault="002679DB" w:rsidP="002679DB">
      <w:pPr>
        <w:spacing w:after="80" w:line="360" w:lineRule="auto"/>
        <w:jc w:val="both"/>
        <w:rPr>
          <w:sz w:val="24"/>
          <w:szCs w:val="24"/>
        </w:rPr>
      </w:pPr>
      <w:r>
        <w:rPr>
          <w:color w:val="777777"/>
          <w:sz w:val="24"/>
          <w:szCs w:val="24"/>
        </w:rPr>
        <w:t>Cymbal Retail</w:t>
      </w:r>
    </w:p>
    <w:p w:rsidR="00317D30" w:rsidRDefault="00317D30">
      <w:pPr>
        <w:rPr>
          <w:color w:val="777777"/>
          <w:sz w:val="24"/>
          <w:szCs w:val="24"/>
        </w:rPr>
      </w:pPr>
    </w:p>
    <w:p w:rsidR="00317D30" w:rsidRDefault="00317D30">
      <w:pPr>
        <w:rPr>
          <w:color w:val="777777"/>
          <w:sz w:val="24"/>
          <w:szCs w:val="24"/>
        </w:rPr>
      </w:pPr>
    </w:p>
    <w:p w:rsidR="002679DB" w:rsidRDefault="00317D30" w:rsidP="00B62182">
      <w:pPr>
        <w:jc w:val="center"/>
        <w:rPr>
          <w:color w:val="777777"/>
          <w:sz w:val="24"/>
          <w:szCs w:val="24"/>
        </w:rPr>
      </w:pPr>
      <w:r>
        <w:rPr>
          <w:noProof/>
          <w:color w:val="777777"/>
          <w:sz w:val="24"/>
          <w:szCs w:val="24"/>
        </w:rPr>
        <w:drawing>
          <wp:inline distT="0" distB="0" distL="0" distR="0" wp14:anchorId="78D85D6E" wp14:editId="4CC8DC4A">
            <wp:extent cx="4768215" cy="1458468"/>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97636" cy="1467467"/>
                    </a:xfrm>
                    <a:prstGeom prst="rect">
                      <a:avLst/>
                    </a:prstGeom>
                  </pic:spPr>
                </pic:pic>
              </a:graphicData>
            </a:graphic>
          </wp:inline>
        </w:drawing>
      </w:r>
    </w:p>
    <w:p w:rsidR="002679DB" w:rsidRDefault="002679DB" w:rsidP="00B62182">
      <w:pPr>
        <w:jc w:val="center"/>
        <w:rPr>
          <w:color w:val="777777"/>
          <w:sz w:val="24"/>
          <w:szCs w:val="24"/>
        </w:rPr>
      </w:pPr>
    </w:p>
    <w:p w:rsidR="002679DB" w:rsidRDefault="002679DB" w:rsidP="002679DB">
      <w:pPr>
        <w:spacing w:after="120" w:line="360" w:lineRule="auto"/>
        <w:jc w:val="both"/>
        <w:rPr>
          <w:b/>
          <w:bCs/>
          <w:color w:val="1F3864"/>
          <w:sz w:val="52"/>
          <w:szCs w:val="52"/>
        </w:rPr>
      </w:pPr>
      <w:r>
        <w:rPr>
          <w:b/>
          <w:bCs/>
          <w:color w:val="1F3864"/>
          <w:sz w:val="52"/>
          <w:szCs w:val="52"/>
        </w:rPr>
        <w:t>Final Incident Report</w:t>
      </w:r>
    </w:p>
    <w:p w:rsidR="000043A8" w:rsidRDefault="00F96A66">
      <w:pPr>
        <w:spacing w:after="200" w:line="360" w:lineRule="auto"/>
        <w:rPr>
          <w:b/>
        </w:rPr>
      </w:pPr>
      <w:r>
        <w:rPr>
          <w:b/>
          <w:bCs/>
          <w:color w:val="1F3864"/>
          <w:sz w:val="32"/>
          <w:szCs w:val="32"/>
        </w:rPr>
        <w:t>Data Breach in the Google Cloud Environment</w:t>
      </w:r>
    </w:p>
    <w:p w:rsidR="000043A8" w:rsidRDefault="00F96A66">
      <w:pPr>
        <w:tabs>
          <w:tab w:val="left" w:pos="2160"/>
        </w:tabs>
        <w:spacing w:after="80" w:line="360" w:lineRule="auto"/>
        <w:ind w:left="2160" w:hanging="2160"/>
      </w:pPr>
      <w:r>
        <w:rPr>
          <w:b/>
          <w:bCs/>
          <w:color w:val="1F3864"/>
          <w:sz w:val="24"/>
          <w:szCs w:val="24"/>
        </w:rPr>
        <w:t>Organization:</w:t>
      </w:r>
      <w:r>
        <w:tab/>
      </w:r>
      <w:r>
        <w:rPr>
          <w:color w:val="333333"/>
          <w:sz w:val="24"/>
          <w:szCs w:val="24"/>
        </w:rPr>
        <w:t>Cymbal Retail</w:t>
      </w:r>
    </w:p>
    <w:p w:rsidR="000043A8" w:rsidRDefault="00F96A66">
      <w:pPr>
        <w:tabs>
          <w:tab w:val="left" w:pos="2160"/>
        </w:tabs>
        <w:spacing w:after="80" w:line="360" w:lineRule="auto"/>
        <w:ind w:left="2160" w:hanging="2160"/>
      </w:pPr>
      <w:r>
        <w:rPr>
          <w:b/>
          <w:bCs/>
          <w:color w:val="1F3864"/>
          <w:sz w:val="24"/>
          <w:szCs w:val="24"/>
        </w:rPr>
        <w:t>Incident:</w:t>
      </w:r>
      <w:r>
        <w:tab/>
      </w:r>
      <w:r>
        <w:rPr>
          <w:color w:val="333333"/>
          <w:sz w:val="24"/>
          <w:szCs w:val="24"/>
        </w:rPr>
        <w:t>Unauthorized access to VM cc-app-01 and exposure of card data in BigQuery</w:t>
      </w:r>
    </w:p>
    <w:p w:rsidR="000043A8" w:rsidRDefault="00F96A66">
      <w:pPr>
        <w:tabs>
          <w:tab w:val="left" w:pos="2160"/>
        </w:tabs>
        <w:spacing w:after="80" w:line="360" w:lineRule="auto"/>
        <w:ind w:left="2160" w:hanging="2160"/>
      </w:pPr>
      <w:r>
        <w:rPr>
          <w:b/>
          <w:bCs/>
          <w:color w:val="1F3864"/>
          <w:sz w:val="24"/>
          <w:szCs w:val="24"/>
        </w:rPr>
        <w:t>Prepared by:</w:t>
      </w:r>
      <w:r>
        <w:tab/>
      </w:r>
      <w:r>
        <w:rPr>
          <w:color w:val="333333"/>
          <w:sz w:val="24"/>
          <w:szCs w:val="24"/>
        </w:rPr>
        <w:t>Paul Chola Bwembya Mumbi</w:t>
      </w:r>
    </w:p>
    <w:p w:rsidR="000043A8" w:rsidRDefault="00F96A66">
      <w:pPr>
        <w:tabs>
          <w:tab w:val="left" w:pos="2160"/>
        </w:tabs>
        <w:spacing w:after="80" w:line="360" w:lineRule="auto"/>
        <w:ind w:left="2160" w:hanging="2160"/>
      </w:pPr>
      <w:r>
        <w:rPr>
          <w:b/>
          <w:bCs/>
          <w:color w:val="1F3864"/>
          <w:sz w:val="24"/>
          <w:szCs w:val="24"/>
        </w:rPr>
        <w:t>Role:</w:t>
      </w:r>
      <w:r>
        <w:tab/>
      </w:r>
      <w:r>
        <w:rPr>
          <w:color w:val="333333"/>
          <w:sz w:val="24"/>
          <w:szCs w:val="24"/>
        </w:rPr>
        <w:t>Associate Cloud Security Analyst and IT Support, FRA Intern</w:t>
      </w:r>
    </w:p>
    <w:p w:rsidR="000043A8" w:rsidRDefault="00F96A66">
      <w:pPr>
        <w:tabs>
          <w:tab w:val="left" w:pos="2160"/>
        </w:tabs>
        <w:spacing w:after="80" w:line="360" w:lineRule="auto"/>
        <w:ind w:left="2160" w:hanging="2160"/>
      </w:pPr>
      <w:r>
        <w:rPr>
          <w:b/>
          <w:bCs/>
          <w:color w:val="1F3864"/>
          <w:sz w:val="24"/>
          <w:szCs w:val="24"/>
        </w:rPr>
        <w:t>Date:</w:t>
      </w:r>
      <w:r>
        <w:tab/>
      </w:r>
      <w:r>
        <w:rPr>
          <w:color w:val="333333"/>
          <w:sz w:val="24"/>
          <w:szCs w:val="24"/>
        </w:rPr>
        <w:t>12 October 2026</w:t>
      </w:r>
    </w:p>
    <w:p w:rsidR="000043A8" w:rsidRDefault="00F96A66">
      <w:pPr>
        <w:tabs>
          <w:tab w:val="left" w:pos="2160"/>
        </w:tabs>
        <w:spacing w:after="80" w:line="360" w:lineRule="auto"/>
        <w:ind w:left="2160" w:hanging="2160"/>
      </w:pPr>
      <w:r>
        <w:rPr>
          <w:b/>
          <w:bCs/>
          <w:color w:val="1F3864"/>
          <w:sz w:val="24"/>
          <w:szCs w:val="24"/>
        </w:rPr>
        <w:t>Status:</w:t>
      </w:r>
      <w:r>
        <w:tab/>
      </w:r>
      <w:r>
        <w:rPr>
          <w:color w:val="333333"/>
          <w:sz w:val="24"/>
          <w:szCs w:val="24"/>
        </w:rPr>
        <w:t>Final</w:t>
      </w:r>
    </w:p>
    <w:p w:rsidR="000043A8" w:rsidRDefault="00F96A66">
      <w:pPr>
        <w:tabs>
          <w:tab w:val="left" w:pos="2160"/>
        </w:tabs>
        <w:spacing w:after="80" w:line="360" w:lineRule="auto"/>
        <w:ind w:left="2160" w:hanging="2160"/>
      </w:pPr>
      <w:r>
        <w:rPr>
          <w:b/>
          <w:bCs/>
          <w:color w:val="1F3864"/>
          <w:sz w:val="24"/>
          <w:szCs w:val="24"/>
        </w:rPr>
        <w:t>Classification:</w:t>
      </w:r>
      <w:r>
        <w:tab/>
      </w:r>
      <w:r w:rsidR="005F6B8C">
        <w:rPr>
          <w:color w:val="333333"/>
          <w:sz w:val="24"/>
          <w:szCs w:val="24"/>
        </w:rPr>
        <w:t>Public - Project</w:t>
      </w:r>
      <w:bookmarkStart w:id="0" w:name="_GoBack"/>
      <w:bookmarkEnd w:id="0"/>
    </w:p>
    <w:p w:rsidR="002679DB" w:rsidRPr="00E129D0" w:rsidRDefault="002679DB" w:rsidP="002679DB">
      <w:pPr>
        <w:pBdr>
          <w:bottom w:val="single" w:sz="8" w:space="6" w:color="1F3864"/>
        </w:pBdr>
        <w:spacing w:after="240" w:line="360" w:lineRule="auto"/>
        <w:jc w:val="both"/>
      </w:pPr>
      <w:r>
        <w:rPr>
          <w:color w:val="555555"/>
          <w:sz w:val="20"/>
          <w:szCs w:val="20"/>
        </w:rPr>
        <w:t>Prepared for the lessons learned meeting</w:t>
      </w:r>
    </w:p>
    <w:p w:rsidR="00CF5A96" w:rsidRDefault="00CF5A96" w:rsidP="00B62182">
      <w:pPr>
        <w:jc w:val="center"/>
        <w:rPr>
          <w:color w:val="777777"/>
          <w:sz w:val="24"/>
          <w:szCs w:val="24"/>
        </w:rPr>
      </w:pPr>
      <w:r>
        <w:rPr>
          <w:color w:val="777777"/>
          <w:sz w:val="24"/>
          <w:szCs w:val="24"/>
        </w:rPr>
        <w:br w:type="page"/>
      </w:r>
    </w:p>
    <w:p w:rsidR="00317D30" w:rsidRDefault="00317D30">
      <w:pPr>
        <w:rPr>
          <w:color w:val="777777"/>
          <w:sz w:val="24"/>
          <w:szCs w:val="24"/>
        </w:rPr>
      </w:pPr>
    </w:p>
    <w:p w:rsidR="00317D30" w:rsidRDefault="00317D30">
      <w:pPr>
        <w:rPr>
          <w:color w:val="777777"/>
          <w:sz w:val="24"/>
          <w:szCs w:val="24"/>
        </w:rPr>
      </w:pPr>
    </w:p>
    <w:sdt>
      <w:sdtPr>
        <w:rPr>
          <w:color w:val="auto"/>
          <w:sz w:val="22"/>
          <w:szCs w:val="22"/>
          <w:lang w:val="en-GB" w:eastAsia="en-GB"/>
        </w:rPr>
        <w:id w:val="-1326666671"/>
        <w:docPartObj>
          <w:docPartGallery w:val="Table of Contents"/>
          <w:docPartUnique/>
        </w:docPartObj>
      </w:sdtPr>
      <w:sdtEndPr>
        <w:rPr>
          <w:b/>
          <w:bCs/>
          <w:noProof/>
        </w:rPr>
      </w:sdtEndPr>
      <w:sdtContent>
        <w:p w:rsidR="00CF5A96" w:rsidRDefault="00CF5A96" w:rsidP="00317D30">
          <w:pPr>
            <w:pStyle w:val="TOCHeading"/>
            <w:jc w:val="center"/>
          </w:pPr>
          <w:r>
            <w:t>Contents</w:t>
          </w:r>
        </w:p>
        <w:p w:rsidR="00CF5A96" w:rsidRDefault="00CF5A96">
          <w:pPr>
            <w:pStyle w:val="TOC1"/>
            <w:tabs>
              <w:tab w:val="right" w:leader="dot" w:pos="9350"/>
            </w:tabs>
            <w:rPr>
              <w:noProof/>
            </w:rPr>
          </w:pPr>
          <w:r>
            <w:fldChar w:fldCharType="begin"/>
          </w:r>
          <w:r>
            <w:instrText xml:space="preserve"> TOC \o "1-3" \h \z \u </w:instrText>
          </w:r>
          <w:r>
            <w:fldChar w:fldCharType="separate"/>
          </w:r>
          <w:hyperlink w:anchor="_Toc242738044" w:history="1">
            <w:r>
              <w:rPr>
                <w:rStyle w:val="Hyperlink"/>
                <w:b/>
                <w:bCs/>
                <w:noProof/>
              </w:rPr>
              <w:t>Executive summary</w:t>
            </w:r>
            <w:r>
              <w:rPr>
                <w:noProof/>
                <w:webHidden/>
              </w:rPr>
              <w:tab/>
            </w:r>
            <w:r>
              <w:rPr>
                <w:noProof/>
                <w:webHidden/>
              </w:rPr>
              <w:fldChar w:fldCharType="begin"/>
            </w:r>
            <w:r>
              <w:rPr>
                <w:noProof/>
                <w:webHidden/>
              </w:rPr>
              <w:instrText xml:space="preserve"> PAGEREF _Toc242738044 \h </w:instrText>
            </w:r>
            <w:r>
              <w:rPr>
                <w:noProof/>
                <w:webHidden/>
              </w:rPr>
            </w:r>
            <w:r>
              <w:rPr>
                <w:noProof/>
                <w:webHidden/>
              </w:rPr>
              <w:fldChar w:fldCharType="separate"/>
            </w:r>
            <w:r w:rsidR="005F6B8C">
              <w:rPr>
                <w:noProof/>
                <w:webHidden/>
              </w:rPr>
              <w:t>3</w:t>
            </w:r>
            <w:r>
              <w:rPr>
                <w:noProof/>
                <w:webHidden/>
              </w:rPr>
              <w:fldChar w:fldCharType="end"/>
            </w:r>
          </w:hyperlink>
        </w:p>
        <w:p w:rsidR="00CF5A96" w:rsidRDefault="003B1064">
          <w:pPr>
            <w:pStyle w:val="TOC2"/>
            <w:tabs>
              <w:tab w:val="right" w:leader="dot" w:pos="9350"/>
            </w:tabs>
            <w:rPr>
              <w:noProof/>
            </w:rPr>
          </w:pPr>
          <w:hyperlink w:anchor="_Toc242738045" w:history="1">
            <w:r w:rsidR="00CF5A96">
              <w:rPr>
                <w:rStyle w:val="Hyperlink"/>
                <w:b/>
                <w:bCs/>
                <w:noProof/>
              </w:rPr>
              <w:t>Detection and findings</w:t>
            </w:r>
            <w:r w:rsidR="00CF5A96">
              <w:rPr>
                <w:noProof/>
                <w:webHidden/>
              </w:rPr>
              <w:tab/>
            </w:r>
            <w:r w:rsidR="00CF5A96">
              <w:rPr>
                <w:noProof/>
                <w:webHidden/>
              </w:rPr>
              <w:fldChar w:fldCharType="begin"/>
            </w:r>
            <w:r w:rsidR="00CF5A96">
              <w:rPr>
                <w:noProof/>
                <w:webHidden/>
              </w:rPr>
              <w:instrText xml:space="preserve"> PAGEREF _Toc242738045 \h </w:instrText>
            </w:r>
            <w:r w:rsidR="00CF5A96">
              <w:rPr>
                <w:noProof/>
                <w:webHidden/>
              </w:rPr>
            </w:r>
            <w:r w:rsidR="00CF5A96">
              <w:rPr>
                <w:noProof/>
                <w:webHidden/>
              </w:rPr>
              <w:fldChar w:fldCharType="separate"/>
            </w:r>
            <w:r w:rsidR="005F6B8C">
              <w:rPr>
                <w:noProof/>
                <w:webHidden/>
              </w:rPr>
              <w:t>4</w:t>
            </w:r>
            <w:r w:rsidR="00CF5A96">
              <w:rPr>
                <w:noProof/>
                <w:webHidden/>
              </w:rPr>
              <w:fldChar w:fldCharType="end"/>
            </w:r>
          </w:hyperlink>
        </w:p>
        <w:p w:rsidR="00CF5A96" w:rsidRDefault="003B1064">
          <w:pPr>
            <w:pStyle w:val="TOC1"/>
            <w:tabs>
              <w:tab w:val="right" w:leader="dot" w:pos="9350"/>
            </w:tabs>
            <w:rPr>
              <w:noProof/>
            </w:rPr>
          </w:pPr>
          <w:hyperlink w:anchor="_Toc242738046" w:history="1">
            <w:r w:rsidR="00CF5A96">
              <w:rPr>
                <w:rStyle w:val="Hyperlink"/>
                <w:b/>
                <w:bCs/>
                <w:noProof/>
              </w:rPr>
              <w:t>Response and remediation</w:t>
            </w:r>
            <w:r w:rsidR="00CF5A96">
              <w:rPr>
                <w:noProof/>
                <w:webHidden/>
              </w:rPr>
              <w:tab/>
            </w:r>
            <w:r w:rsidR="00CF5A96">
              <w:rPr>
                <w:noProof/>
                <w:webHidden/>
              </w:rPr>
              <w:fldChar w:fldCharType="begin"/>
            </w:r>
            <w:r w:rsidR="00CF5A96">
              <w:rPr>
                <w:noProof/>
                <w:webHidden/>
              </w:rPr>
              <w:instrText xml:space="preserve"> PAGEREF _Toc242738046 \h </w:instrText>
            </w:r>
            <w:r w:rsidR="00CF5A96">
              <w:rPr>
                <w:noProof/>
                <w:webHidden/>
              </w:rPr>
            </w:r>
            <w:r w:rsidR="00CF5A96">
              <w:rPr>
                <w:noProof/>
                <w:webHidden/>
              </w:rPr>
              <w:fldChar w:fldCharType="separate"/>
            </w:r>
            <w:r w:rsidR="005F6B8C">
              <w:rPr>
                <w:noProof/>
                <w:webHidden/>
              </w:rPr>
              <w:t>6</w:t>
            </w:r>
            <w:r w:rsidR="00CF5A96">
              <w:rPr>
                <w:noProof/>
                <w:webHidden/>
              </w:rPr>
              <w:fldChar w:fldCharType="end"/>
            </w:r>
          </w:hyperlink>
        </w:p>
        <w:p w:rsidR="00CF5A96" w:rsidRDefault="003B1064">
          <w:pPr>
            <w:pStyle w:val="TOC2"/>
            <w:tabs>
              <w:tab w:val="right" w:leader="dot" w:pos="9350"/>
            </w:tabs>
            <w:rPr>
              <w:noProof/>
            </w:rPr>
          </w:pPr>
          <w:hyperlink w:anchor="_Toc242738047" w:history="1">
            <w:r w:rsidR="00CF5A96">
              <w:rPr>
                <w:rStyle w:val="Hyperlink"/>
                <w:b/>
                <w:bCs/>
                <w:noProof/>
              </w:rPr>
              <w:t>Containment and eradication measures</w:t>
            </w:r>
            <w:r w:rsidR="00CF5A96">
              <w:rPr>
                <w:noProof/>
                <w:webHidden/>
              </w:rPr>
              <w:tab/>
            </w:r>
            <w:r w:rsidR="00CF5A96">
              <w:rPr>
                <w:noProof/>
                <w:webHidden/>
              </w:rPr>
              <w:fldChar w:fldCharType="begin"/>
            </w:r>
            <w:r w:rsidR="00CF5A96">
              <w:rPr>
                <w:noProof/>
                <w:webHidden/>
              </w:rPr>
              <w:instrText xml:space="preserve"> PAGEREF _Toc242738047 \h </w:instrText>
            </w:r>
            <w:r w:rsidR="00CF5A96">
              <w:rPr>
                <w:noProof/>
                <w:webHidden/>
              </w:rPr>
            </w:r>
            <w:r w:rsidR="00CF5A96">
              <w:rPr>
                <w:noProof/>
                <w:webHidden/>
              </w:rPr>
              <w:fldChar w:fldCharType="separate"/>
            </w:r>
            <w:r w:rsidR="005F6B8C">
              <w:rPr>
                <w:noProof/>
                <w:webHidden/>
              </w:rPr>
              <w:t>7</w:t>
            </w:r>
            <w:r w:rsidR="00CF5A96">
              <w:rPr>
                <w:noProof/>
                <w:webHidden/>
              </w:rPr>
              <w:fldChar w:fldCharType="end"/>
            </w:r>
          </w:hyperlink>
        </w:p>
        <w:p w:rsidR="00CF5A96" w:rsidRDefault="003B1064">
          <w:pPr>
            <w:pStyle w:val="TOC2"/>
            <w:tabs>
              <w:tab w:val="right" w:leader="dot" w:pos="9350"/>
            </w:tabs>
            <w:rPr>
              <w:noProof/>
            </w:rPr>
          </w:pPr>
          <w:hyperlink w:anchor="_Toc242738048" w:history="1">
            <w:r w:rsidR="00CF5A96">
              <w:rPr>
                <w:rStyle w:val="Hyperlink"/>
                <w:b/>
                <w:bCs/>
                <w:noProof/>
              </w:rPr>
              <w:t>Recovery measures</w:t>
            </w:r>
            <w:r w:rsidR="00CF5A96">
              <w:rPr>
                <w:noProof/>
                <w:webHidden/>
              </w:rPr>
              <w:tab/>
            </w:r>
            <w:r w:rsidR="00CF5A96">
              <w:rPr>
                <w:noProof/>
                <w:webHidden/>
              </w:rPr>
              <w:fldChar w:fldCharType="begin"/>
            </w:r>
            <w:r w:rsidR="00CF5A96">
              <w:rPr>
                <w:noProof/>
                <w:webHidden/>
              </w:rPr>
              <w:instrText xml:space="preserve"> PAGEREF _Toc242738048 \h </w:instrText>
            </w:r>
            <w:r w:rsidR="00CF5A96">
              <w:rPr>
                <w:noProof/>
                <w:webHidden/>
              </w:rPr>
            </w:r>
            <w:r w:rsidR="00CF5A96">
              <w:rPr>
                <w:noProof/>
                <w:webHidden/>
              </w:rPr>
              <w:fldChar w:fldCharType="separate"/>
            </w:r>
            <w:r w:rsidR="005F6B8C">
              <w:rPr>
                <w:noProof/>
                <w:webHidden/>
              </w:rPr>
              <w:t>8</w:t>
            </w:r>
            <w:r w:rsidR="00CF5A96">
              <w:rPr>
                <w:noProof/>
                <w:webHidden/>
              </w:rPr>
              <w:fldChar w:fldCharType="end"/>
            </w:r>
          </w:hyperlink>
        </w:p>
        <w:p w:rsidR="00CF5A96" w:rsidRDefault="003B1064">
          <w:pPr>
            <w:pStyle w:val="TOC1"/>
            <w:tabs>
              <w:tab w:val="right" w:leader="dot" w:pos="9350"/>
            </w:tabs>
            <w:rPr>
              <w:noProof/>
            </w:rPr>
          </w:pPr>
          <w:hyperlink w:anchor="_Toc242738049" w:history="1">
            <w:r w:rsidR="00CF5A96">
              <w:rPr>
                <w:rStyle w:val="Hyperlink"/>
                <w:b/>
                <w:bCs/>
                <w:noProof/>
              </w:rPr>
              <w:t>Recommendations</w:t>
            </w:r>
            <w:r w:rsidR="00CF5A96">
              <w:rPr>
                <w:noProof/>
                <w:webHidden/>
              </w:rPr>
              <w:tab/>
            </w:r>
            <w:r w:rsidR="00CF5A96">
              <w:rPr>
                <w:noProof/>
                <w:webHidden/>
              </w:rPr>
              <w:fldChar w:fldCharType="begin"/>
            </w:r>
            <w:r w:rsidR="00CF5A96">
              <w:rPr>
                <w:noProof/>
                <w:webHidden/>
              </w:rPr>
              <w:instrText xml:space="preserve"> PAGEREF _Toc242738049 \h </w:instrText>
            </w:r>
            <w:r w:rsidR="00CF5A96">
              <w:rPr>
                <w:noProof/>
                <w:webHidden/>
              </w:rPr>
            </w:r>
            <w:r w:rsidR="00CF5A96">
              <w:rPr>
                <w:noProof/>
                <w:webHidden/>
              </w:rPr>
              <w:fldChar w:fldCharType="separate"/>
            </w:r>
            <w:r w:rsidR="005F6B8C">
              <w:rPr>
                <w:noProof/>
                <w:webHidden/>
              </w:rPr>
              <w:t>11</w:t>
            </w:r>
            <w:r w:rsidR="00CF5A96">
              <w:rPr>
                <w:noProof/>
                <w:webHidden/>
              </w:rPr>
              <w:fldChar w:fldCharType="end"/>
            </w:r>
          </w:hyperlink>
        </w:p>
        <w:p w:rsidR="00CF5A96" w:rsidRDefault="003B1064">
          <w:pPr>
            <w:pStyle w:val="TOC1"/>
            <w:tabs>
              <w:tab w:val="right" w:leader="dot" w:pos="9350"/>
            </w:tabs>
            <w:rPr>
              <w:noProof/>
            </w:rPr>
          </w:pPr>
          <w:hyperlink w:anchor="_Toc242738050" w:history="1">
            <w:r w:rsidR="00CF5A96">
              <w:rPr>
                <w:rStyle w:val="Hyperlink"/>
                <w:b/>
                <w:bCs/>
                <w:noProof/>
              </w:rPr>
              <w:t>Remaining work</w:t>
            </w:r>
            <w:r w:rsidR="00CF5A96">
              <w:rPr>
                <w:noProof/>
                <w:webHidden/>
              </w:rPr>
              <w:tab/>
            </w:r>
            <w:r w:rsidR="00CF5A96">
              <w:rPr>
                <w:noProof/>
                <w:webHidden/>
              </w:rPr>
              <w:fldChar w:fldCharType="begin"/>
            </w:r>
            <w:r w:rsidR="00CF5A96">
              <w:rPr>
                <w:noProof/>
                <w:webHidden/>
              </w:rPr>
              <w:instrText xml:space="preserve"> PAGEREF _Toc242738050 \h </w:instrText>
            </w:r>
            <w:r w:rsidR="00CF5A96">
              <w:rPr>
                <w:noProof/>
                <w:webHidden/>
              </w:rPr>
            </w:r>
            <w:r w:rsidR="00CF5A96">
              <w:rPr>
                <w:noProof/>
                <w:webHidden/>
              </w:rPr>
              <w:fldChar w:fldCharType="separate"/>
            </w:r>
            <w:r w:rsidR="005F6B8C">
              <w:rPr>
                <w:noProof/>
                <w:webHidden/>
              </w:rPr>
              <w:t>12</w:t>
            </w:r>
            <w:r w:rsidR="00CF5A96">
              <w:rPr>
                <w:noProof/>
                <w:webHidden/>
              </w:rPr>
              <w:fldChar w:fldCharType="end"/>
            </w:r>
          </w:hyperlink>
        </w:p>
        <w:p w:rsidR="00CF5A96" w:rsidRDefault="00CF5A96">
          <w:pPr>
            <w:rPr>
              <w:b/>
              <w:bCs/>
              <w:noProof/>
            </w:rPr>
          </w:pPr>
          <w:r>
            <w:rPr>
              <w:b/>
              <w:bCs/>
              <w:noProof/>
            </w:rPr>
            <w:fldChar w:fldCharType="end"/>
          </w:r>
          <w:r>
            <w:rPr>
              <w:b/>
              <w:bCs/>
              <w:noProof/>
            </w:rPr>
            <w:t xml:space="preserve"> </w:t>
          </w:r>
        </w:p>
      </w:sdtContent>
    </w:sdt>
    <w:p w:rsidR="000043A8" w:rsidRDefault="00F96A66">
      <w:pPr>
        <w:pStyle w:val="TOCHeading"/>
        <w:spacing w:before="360"/>
        <w:jc w:val="center"/>
      </w:pPr>
      <w:r>
        <w:t>Table of Figures</w:t>
      </w:r>
    </w:p>
    <w:p w:rsidR="000043A8" w:rsidRDefault="00F96A66">
      <w:pPr>
        <w:pStyle w:val="TableofFigures"/>
        <w:rPr>
          <w:noProof/>
        </w:rPr>
      </w:pPr>
      <w:r>
        <w:fldChar w:fldCharType="begin"/>
      </w:r>
      <w:r>
        <w:instrText xml:space="preserve"> TOC \h \z \c "Figure" </w:instrText>
      </w:r>
      <w:r>
        <w:fldChar w:fldCharType="separate"/>
      </w:r>
      <w:hyperlink w:anchor="_TocFig1" w:history="1">
        <w:r>
          <w:rPr>
            <w:noProof/>
          </w:rPr>
          <w:t>Figure 1. SCC misconfigurations by resource type.</w:t>
        </w:r>
        <w:r>
          <w:rPr>
            <w:noProof/>
            <w:webHidden/>
          </w:rPr>
          <w:tab/>
        </w:r>
        <w:r>
          <w:rPr>
            <w:noProof/>
            <w:webHidden/>
          </w:rPr>
          <w:fldChar w:fldCharType="begin"/>
        </w:r>
        <w:r>
          <w:rPr>
            <w:noProof/>
            <w:webHidden/>
          </w:rPr>
          <w:instrText xml:space="preserve"> PAGEREF _TocFig1 \h </w:instrText>
        </w:r>
        <w:r>
          <w:rPr>
            <w:noProof/>
            <w:webHidden/>
          </w:rPr>
        </w:r>
        <w:r>
          <w:rPr>
            <w:noProof/>
            <w:webHidden/>
          </w:rPr>
          <w:fldChar w:fldCharType="separate"/>
        </w:r>
        <w:r w:rsidR="005F6B8C">
          <w:rPr>
            <w:noProof/>
            <w:webHidden/>
          </w:rPr>
          <w:t>4</w:t>
        </w:r>
        <w:r>
          <w:rPr>
            <w:noProof/>
            <w:webHidden/>
          </w:rPr>
          <w:fldChar w:fldCharType="end"/>
        </w:r>
      </w:hyperlink>
    </w:p>
    <w:p w:rsidR="000043A8" w:rsidRDefault="003B1064">
      <w:pPr>
        <w:pStyle w:val="TableofFigures"/>
        <w:rPr>
          <w:noProof/>
        </w:rPr>
      </w:pPr>
      <w:hyperlink w:anchor="_TocFig2" w:history="1">
        <w:r w:rsidR="00F96A66">
          <w:rPr>
            <w:noProof/>
          </w:rPr>
          <w:t>Figure 2. SCC risk overview, with no critical or high threats in the last week.</w:t>
        </w:r>
        <w:r w:rsidR="00F96A66">
          <w:rPr>
            <w:noProof/>
            <w:webHidden/>
          </w:rPr>
          <w:tab/>
        </w:r>
        <w:r w:rsidR="00F96A66">
          <w:rPr>
            <w:noProof/>
            <w:webHidden/>
          </w:rPr>
          <w:fldChar w:fldCharType="begin"/>
        </w:r>
        <w:r w:rsidR="00F96A66">
          <w:rPr>
            <w:noProof/>
            <w:webHidden/>
          </w:rPr>
          <w:instrText xml:space="preserve"> PAGEREF _TocFig2 \h </w:instrText>
        </w:r>
        <w:r w:rsidR="00F96A66">
          <w:rPr>
            <w:noProof/>
            <w:webHidden/>
          </w:rPr>
        </w:r>
        <w:r w:rsidR="00F96A66">
          <w:rPr>
            <w:noProof/>
            <w:webHidden/>
          </w:rPr>
          <w:fldChar w:fldCharType="separate"/>
        </w:r>
        <w:r w:rsidR="005F6B8C">
          <w:rPr>
            <w:noProof/>
            <w:webHidden/>
          </w:rPr>
          <w:t>4</w:t>
        </w:r>
        <w:r w:rsidR="00F96A66">
          <w:rPr>
            <w:noProof/>
            <w:webHidden/>
          </w:rPr>
          <w:fldChar w:fldCharType="end"/>
        </w:r>
      </w:hyperlink>
    </w:p>
    <w:p w:rsidR="000043A8" w:rsidRDefault="003B1064">
      <w:pPr>
        <w:pStyle w:val="TableofFigures"/>
        <w:rPr>
          <w:noProof/>
        </w:rPr>
      </w:pPr>
      <w:hyperlink w:anchor="_TocFig3" w:history="1">
        <w:r w:rsidR="00F96A66">
          <w:rPr>
            <w:noProof/>
          </w:rPr>
          <w:t>Figure 3. PCI DSS 3.2.1 compliance dropping below 100% in early October 2026.</w:t>
        </w:r>
        <w:r w:rsidR="00F96A66">
          <w:rPr>
            <w:noProof/>
            <w:webHidden/>
          </w:rPr>
          <w:tab/>
        </w:r>
        <w:r w:rsidR="00F96A66">
          <w:rPr>
            <w:noProof/>
            <w:webHidden/>
          </w:rPr>
          <w:fldChar w:fldCharType="begin"/>
        </w:r>
        <w:r w:rsidR="00F96A66">
          <w:rPr>
            <w:noProof/>
            <w:webHidden/>
          </w:rPr>
          <w:instrText xml:space="preserve"> PAGEREF _TocFig3 \h </w:instrText>
        </w:r>
        <w:r w:rsidR="00F96A66">
          <w:rPr>
            <w:noProof/>
            <w:webHidden/>
          </w:rPr>
        </w:r>
        <w:r w:rsidR="00F96A66">
          <w:rPr>
            <w:noProof/>
            <w:webHidden/>
          </w:rPr>
          <w:fldChar w:fldCharType="separate"/>
        </w:r>
        <w:r w:rsidR="005F6B8C">
          <w:rPr>
            <w:noProof/>
            <w:webHidden/>
          </w:rPr>
          <w:t>5</w:t>
        </w:r>
        <w:r w:rsidR="00F96A66">
          <w:rPr>
            <w:noProof/>
            <w:webHidden/>
          </w:rPr>
          <w:fldChar w:fldCharType="end"/>
        </w:r>
      </w:hyperlink>
    </w:p>
    <w:p w:rsidR="000043A8" w:rsidRDefault="003B1064">
      <w:pPr>
        <w:pStyle w:val="TableofFigures"/>
        <w:rPr>
          <w:noProof/>
        </w:rPr>
      </w:pPr>
      <w:hyperlink w:anchor="_TocFig4" w:history="1">
        <w:r w:rsidR="00F96A66">
          <w:rPr>
            <w:noProof/>
          </w:rPr>
          <w:t>Figure 4. Control 10.1: VPC Flow Logs off on 24 subnets, firewall logging off on 4 rules, Cloud Audit Logging not set up properly.</w:t>
        </w:r>
        <w:r w:rsidR="00F96A66">
          <w:rPr>
            <w:noProof/>
            <w:webHidden/>
          </w:rPr>
          <w:tab/>
        </w:r>
        <w:r w:rsidR="00F96A66">
          <w:rPr>
            <w:noProof/>
            <w:webHidden/>
          </w:rPr>
          <w:fldChar w:fldCharType="begin"/>
        </w:r>
        <w:r w:rsidR="00F96A66">
          <w:rPr>
            <w:noProof/>
            <w:webHidden/>
          </w:rPr>
          <w:instrText xml:space="preserve"> PAGEREF _TocFig4 \h </w:instrText>
        </w:r>
        <w:r w:rsidR="00F96A66">
          <w:rPr>
            <w:noProof/>
            <w:webHidden/>
          </w:rPr>
        </w:r>
        <w:r w:rsidR="00F96A66">
          <w:rPr>
            <w:noProof/>
            <w:webHidden/>
          </w:rPr>
          <w:fldChar w:fldCharType="separate"/>
        </w:r>
        <w:r w:rsidR="005F6B8C">
          <w:rPr>
            <w:noProof/>
            <w:webHidden/>
          </w:rPr>
          <w:t>5</w:t>
        </w:r>
        <w:r w:rsidR="00F96A66">
          <w:rPr>
            <w:noProof/>
            <w:webHidden/>
          </w:rPr>
          <w:fldChar w:fldCharType="end"/>
        </w:r>
      </w:hyperlink>
    </w:p>
    <w:p w:rsidR="000043A8" w:rsidRDefault="003B1064">
      <w:pPr>
        <w:pStyle w:val="TableofFigures"/>
        <w:rPr>
          <w:noProof/>
        </w:rPr>
      </w:pPr>
      <w:hyperlink w:anchor="_TocFig5" w:history="1">
        <w:r w:rsidR="00F96A66">
          <w:rPr>
            <w:noProof/>
          </w:rPr>
          <w:t>Figure 5. Controls 10.1, 10.2 and 1.2.1, including the open RDP (3389) and SSH (22) rules.</w:t>
        </w:r>
        <w:r w:rsidR="00F96A66">
          <w:rPr>
            <w:noProof/>
            <w:webHidden/>
          </w:rPr>
          <w:tab/>
        </w:r>
        <w:r w:rsidR="00F96A66">
          <w:rPr>
            <w:noProof/>
            <w:webHidden/>
          </w:rPr>
          <w:fldChar w:fldCharType="begin"/>
        </w:r>
        <w:r w:rsidR="00F96A66">
          <w:rPr>
            <w:noProof/>
            <w:webHidden/>
          </w:rPr>
          <w:instrText xml:space="preserve"> PAGEREF _TocFig5 \h </w:instrText>
        </w:r>
        <w:r w:rsidR="00F96A66">
          <w:rPr>
            <w:noProof/>
            <w:webHidden/>
          </w:rPr>
        </w:r>
        <w:r w:rsidR="00F96A66">
          <w:rPr>
            <w:noProof/>
            <w:webHidden/>
          </w:rPr>
          <w:fldChar w:fldCharType="separate"/>
        </w:r>
        <w:r w:rsidR="005F6B8C">
          <w:rPr>
            <w:noProof/>
            <w:webHidden/>
          </w:rPr>
          <w:t>6</w:t>
        </w:r>
        <w:r w:rsidR="00F96A66">
          <w:rPr>
            <w:noProof/>
            <w:webHidden/>
          </w:rPr>
          <w:fldChar w:fldCharType="end"/>
        </w:r>
      </w:hyperlink>
    </w:p>
    <w:p w:rsidR="000043A8" w:rsidRDefault="003B1064">
      <w:pPr>
        <w:pStyle w:val="TableofFigures"/>
        <w:rPr>
          <w:noProof/>
        </w:rPr>
      </w:pPr>
      <w:hyperlink w:anchor="_TocFig6" w:history="1">
        <w:r w:rsidR="00F96A66">
          <w:rPr>
            <w:noProof/>
          </w:rPr>
          <w:t>Figure 6. cc-app-01 stopped.</w:t>
        </w:r>
        <w:r w:rsidR="00F96A66">
          <w:rPr>
            <w:noProof/>
            <w:webHidden/>
          </w:rPr>
          <w:tab/>
        </w:r>
        <w:r w:rsidR="00F96A66">
          <w:rPr>
            <w:noProof/>
            <w:webHidden/>
          </w:rPr>
          <w:fldChar w:fldCharType="begin"/>
        </w:r>
        <w:r w:rsidR="00F96A66">
          <w:rPr>
            <w:noProof/>
            <w:webHidden/>
          </w:rPr>
          <w:instrText xml:space="preserve"> PAGEREF _TocFig6 \h </w:instrText>
        </w:r>
        <w:r w:rsidR="00F96A66">
          <w:rPr>
            <w:noProof/>
            <w:webHidden/>
          </w:rPr>
        </w:r>
        <w:r w:rsidR="00F96A66">
          <w:rPr>
            <w:noProof/>
            <w:webHidden/>
          </w:rPr>
          <w:fldChar w:fldCharType="separate"/>
        </w:r>
        <w:r w:rsidR="005F6B8C">
          <w:rPr>
            <w:noProof/>
            <w:webHidden/>
          </w:rPr>
          <w:t>7</w:t>
        </w:r>
        <w:r w:rsidR="00F96A66">
          <w:rPr>
            <w:noProof/>
            <w:webHidden/>
          </w:rPr>
          <w:fldChar w:fldCharType="end"/>
        </w:r>
      </w:hyperlink>
    </w:p>
    <w:p w:rsidR="000043A8" w:rsidRDefault="003B1064">
      <w:pPr>
        <w:pStyle w:val="TableofFigures"/>
        <w:rPr>
          <w:noProof/>
        </w:rPr>
      </w:pPr>
      <w:hyperlink w:anchor="_TocFig7" w:history="1">
        <w:r w:rsidR="00F96A66">
          <w:rPr>
            <w:noProof/>
          </w:rPr>
          <w:t>Figure 7. Boot disk: cc-app01-snapshot, 10 GB balanced persistent disk.</w:t>
        </w:r>
        <w:r w:rsidR="00F96A66">
          <w:rPr>
            <w:noProof/>
            <w:webHidden/>
          </w:rPr>
          <w:tab/>
        </w:r>
        <w:r w:rsidR="00F96A66">
          <w:rPr>
            <w:noProof/>
            <w:webHidden/>
          </w:rPr>
          <w:fldChar w:fldCharType="begin"/>
        </w:r>
        <w:r w:rsidR="00F96A66">
          <w:rPr>
            <w:noProof/>
            <w:webHidden/>
          </w:rPr>
          <w:instrText xml:space="preserve"> PAGEREF _TocFig7 \h </w:instrText>
        </w:r>
        <w:r w:rsidR="00F96A66">
          <w:rPr>
            <w:noProof/>
            <w:webHidden/>
          </w:rPr>
        </w:r>
        <w:r w:rsidR="00F96A66">
          <w:rPr>
            <w:noProof/>
            <w:webHidden/>
          </w:rPr>
          <w:fldChar w:fldCharType="separate"/>
        </w:r>
        <w:r w:rsidR="005F6B8C">
          <w:rPr>
            <w:noProof/>
            <w:webHidden/>
          </w:rPr>
          <w:t>8</w:t>
        </w:r>
        <w:r w:rsidR="00F96A66">
          <w:rPr>
            <w:noProof/>
            <w:webHidden/>
          </w:rPr>
          <w:fldChar w:fldCharType="end"/>
        </w:r>
      </w:hyperlink>
    </w:p>
    <w:p w:rsidR="000043A8" w:rsidRDefault="003B1064">
      <w:pPr>
        <w:pStyle w:val="TableofFigures"/>
        <w:rPr>
          <w:noProof/>
        </w:rPr>
      </w:pPr>
      <w:hyperlink w:anchor="_TocFig8" w:history="1">
        <w:r w:rsidR="00F96A66">
          <w:rPr>
            <w:noProof/>
          </w:rPr>
          <w:t>Figure 8. cc-app-02 machine configuration (e2-medium, us-east4).</w:t>
        </w:r>
        <w:r w:rsidR="00F96A66">
          <w:rPr>
            <w:noProof/>
            <w:webHidden/>
          </w:rPr>
          <w:tab/>
        </w:r>
        <w:r w:rsidR="00F96A66">
          <w:rPr>
            <w:noProof/>
            <w:webHidden/>
          </w:rPr>
          <w:fldChar w:fldCharType="begin"/>
        </w:r>
        <w:r w:rsidR="00F96A66">
          <w:rPr>
            <w:noProof/>
            <w:webHidden/>
          </w:rPr>
          <w:instrText xml:space="preserve"> PAGEREF _TocFig8 \h </w:instrText>
        </w:r>
        <w:r w:rsidR="00F96A66">
          <w:rPr>
            <w:noProof/>
            <w:webHidden/>
          </w:rPr>
        </w:r>
        <w:r w:rsidR="00F96A66">
          <w:rPr>
            <w:noProof/>
            <w:webHidden/>
          </w:rPr>
          <w:fldChar w:fldCharType="separate"/>
        </w:r>
        <w:r w:rsidR="005F6B8C">
          <w:rPr>
            <w:noProof/>
            <w:webHidden/>
          </w:rPr>
          <w:t>9</w:t>
        </w:r>
        <w:r w:rsidR="00F96A66">
          <w:rPr>
            <w:noProof/>
            <w:webHidden/>
          </w:rPr>
          <w:fldChar w:fldCharType="end"/>
        </w:r>
      </w:hyperlink>
    </w:p>
    <w:p w:rsidR="000043A8" w:rsidRDefault="003B1064">
      <w:pPr>
        <w:pStyle w:val="TableofFigures"/>
        <w:rPr>
          <w:noProof/>
        </w:rPr>
      </w:pPr>
      <w:hyperlink w:anchor="_TocFig9" w:history="1">
        <w:r w:rsidR="00F96A66">
          <w:rPr>
            <w:noProof/>
          </w:rPr>
          <w:t>Figure 9. Networking: HTTP and HTTPS off, IP forwarding off, cc network tag.</w:t>
        </w:r>
        <w:r w:rsidR="00F96A66">
          <w:rPr>
            <w:noProof/>
            <w:webHidden/>
          </w:rPr>
          <w:tab/>
        </w:r>
        <w:r w:rsidR="00F96A66">
          <w:rPr>
            <w:noProof/>
            <w:webHidden/>
          </w:rPr>
          <w:fldChar w:fldCharType="begin"/>
        </w:r>
        <w:r w:rsidR="00F96A66">
          <w:rPr>
            <w:noProof/>
            <w:webHidden/>
          </w:rPr>
          <w:instrText xml:space="preserve"> PAGEREF _TocFig9 \h </w:instrText>
        </w:r>
        <w:r w:rsidR="00F96A66">
          <w:rPr>
            <w:noProof/>
            <w:webHidden/>
          </w:rPr>
        </w:r>
        <w:r w:rsidR="00F96A66">
          <w:rPr>
            <w:noProof/>
            <w:webHidden/>
          </w:rPr>
          <w:fldChar w:fldCharType="separate"/>
        </w:r>
        <w:r w:rsidR="005F6B8C">
          <w:rPr>
            <w:noProof/>
            <w:webHidden/>
          </w:rPr>
          <w:t>9</w:t>
        </w:r>
        <w:r w:rsidR="00F96A66">
          <w:rPr>
            <w:noProof/>
            <w:webHidden/>
          </w:rPr>
          <w:fldChar w:fldCharType="end"/>
        </w:r>
      </w:hyperlink>
    </w:p>
    <w:p w:rsidR="000043A8" w:rsidRDefault="003B1064">
      <w:pPr>
        <w:pStyle w:val="TableofFigures"/>
        <w:rPr>
          <w:noProof/>
        </w:rPr>
      </w:pPr>
      <w:hyperlink w:anchor="_TocFig10" w:history="1">
        <w:r w:rsidR="00F96A66">
          <w:rPr>
            <w:noProof/>
          </w:rPr>
          <w:t>Figure 10. Default subnet, with the external IPv4 address set to None.</w:t>
        </w:r>
        <w:r w:rsidR="00F96A66">
          <w:rPr>
            <w:noProof/>
            <w:webHidden/>
          </w:rPr>
          <w:tab/>
        </w:r>
        <w:r w:rsidR="00F96A66">
          <w:rPr>
            <w:noProof/>
            <w:webHidden/>
          </w:rPr>
          <w:fldChar w:fldCharType="begin"/>
        </w:r>
        <w:r w:rsidR="00F96A66">
          <w:rPr>
            <w:noProof/>
            <w:webHidden/>
          </w:rPr>
          <w:instrText xml:space="preserve"> PAGEREF _TocFig10 \h </w:instrText>
        </w:r>
        <w:r w:rsidR="00F96A66">
          <w:rPr>
            <w:noProof/>
            <w:webHidden/>
          </w:rPr>
        </w:r>
        <w:r w:rsidR="00F96A66">
          <w:rPr>
            <w:noProof/>
            <w:webHidden/>
          </w:rPr>
          <w:fldChar w:fldCharType="separate"/>
        </w:r>
        <w:r w:rsidR="005F6B8C">
          <w:rPr>
            <w:noProof/>
            <w:webHidden/>
          </w:rPr>
          <w:t>10</w:t>
        </w:r>
        <w:r w:rsidR="00F96A66">
          <w:rPr>
            <w:noProof/>
            <w:webHidden/>
          </w:rPr>
          <w:fldChar w:fldCharType="end"/>
        </w:r>
      </w:hyperlink>
    </w:p>
    <w:p w:rsidR="000043A8" w:rsidRDefault="003B1064">
      <w:pPr>
        <w:pStyle w:val="TableofFigures"/>
        <w:rPr>
          <w:noProof/>
        </w:rPr>
      </w:pPr>
      <w:hyperlink w:anchor="_TocFig11" w:history="1">
        <w:r w:rsidR="00F96A66">
          <w:rPr>
            <w:noProof/>
          </w:rPr>
          <w:t>Figure 11. Service account selection.</w:t>
        </w:r>
        <w:r w:rsidR="00F96A66">
          <w:rPr>
            <w:noProof/>
            <w:webHidden/>
          </w:rPr>
          <w:tab/>
        </w:r>
        <w:r w:rsidR="00F96A66">
          <w:rPr>
            <w:noProof/>
            <w:webHidden/>
          </w:rPr>
          <w:fldChar w:fldCharType="begin"/>
        </w:r>
        <w:r w:rsidR="00F96A66">
          <w:rPr>
            <w:noProof/>
            <w:webHidden/>
          </w:rPr>
          <w:instrText xml:space="preserve"> PAGEREF _TocFig11 \h </w:instrText>
        </w:r>
        <w:r w:rsidR="00F96A66">
          <w:rPr>
            <w:noProof/>
            <w:webHidden/>
          </w:rPr>
        </w:r>
        <w:r w:rsidR="00F96A66">
          <w:rPr>
            <w:noProof/>
            <w:webHidden/>
          </w:rPr>
          <w:fldChar w:fldCharType="separate"/>
        </w:r>
        <w:r w:rsidR="005F6B8C">
          <w:rPr>
            <w:noProof/>
            <w:webHidden/>
          </w:rPr>
          <w:t>10</w:t>
        </w:r>
        <w:r w:rsidR="00F96A66">
          <w:rPr>
            <w:noProof/>
            <w:webHidden/>
          </w:rPr>
          <w:fldChar w:fldCharType="end"/>
        </w:r>
      </w:hyperlink>
    </w:p>
    <w:p w:rsidR="000043A8" w:rsidRDefault="003B1064">
      <w:pPr>
        <w:pStyle w:val="TableofFigures"/>
        <w:rPr>
          <w:noProof/>
        </w:rPr>
      </w:pPr>
      <w:hyperlink w:anchor="_TocFig12" w:history="1">
        <w:r w:rsidR="00F96A66">
          <w:rPr>
            <w:noProof/>
          </w:rPr>
          <w:t>Figure 12. cc-app-02 running, cc-app-01 stopped.</w:t>
        </w:r>
        <w:r w:rsidR="00F96A66">
          <w:rPr>
            <w:noProof/>
            <w:webHidden/>
          </w:rPr>
          <w:tab/>
        </w:r>
        <w:r w:rsidR="00F96A66">
          <w:rPr>
            <w:noProof/>
            <w:webHidden/>
          </w:rPr>
          <w:fldChar w:fldCharType="begin"/>
        </w:r>
        <w:r w:rsidR="00F96A66">
          <w:rPr>
            <w:noProof/>
            <w:webHidden/>
          </w:rPr>
          <w:instrText xml:space="preserve"> PAGEREF _TocFig12 \h </w:instrText>
        </w:r>
        <w:r w:rsidR="00F96A66">
          <w:rPr>
            <w:noProof/>
            <w:webHidden/>
          </w:rPr>
        </w:r>
        <w:r w:rsidR="00F96A66">
          <w:rPr>
            <w:noProof/>
            <w:webHidden/>
          </w:rPr>
          <w:fldChar w:fldCharType="separate"/>
        </w:r>
        <w:r w:rsidR="005F6B8C">
          <w:rPr>
            <w:noProof/>
            <w:webHidden/>
          </w:rPr>
          <w:t>11</w:t>
        </w:r>
        <w:r w:rsidR="00F96A66">
          <w:rPr>
            <w:noProof/>
            <w:webHidden/>
          </w:rPr>
          <w:fldChar w:fldCharType="end"/>
        </w:r>
      </w:hyperlink>
    </w:p>
    <w:p w:rsidR="000043A8" w:rsidRDefault="00F96A66">
      <w:r>
        <w:fldChar w:fldCharType="end"/>
      </w:r>
    </w:p>
    <w:p w:rsidR="000043A8" w:rsidRDefault="00F96A66">
      <w:r>
        <w:br w:type="page"/>
      </w:r>
    </w:p>
    <w:p w:rsidR="00CF5A96" w:rsidRDefault="00CF5A96">
      <w:pPr>
        <w:rPr>
          <w:color w:val="777777"/>
          <w:sz w:val="24"/>
          <w:szCs w:val="24"/>
        </w:rPr>
      </w:pPr>
    </w:p>
    <w:p w:rsidR="00686E46" w:rsidRPr="00E129D0" w:rsidRDefault="00BF3353" w:rsidP="00E129D0">
      <w:pPr>
        <w:pStyle w:val="Heading1"/>
        <w:keepNext/>
        <w:pBdr>
          <w:bottom w:val="single" w:sz="6" w:space="4" w:color="BFC8D9"/>
        </w:pBdr>
        <w:spacing w:before="360" w:after="160" w:line="360" w:lineRule="auto"/>
        <w:jc w:val="both"/>
      </w:pPr>
      <w:bookmarkStart w:id="1" w:name="_Toc242738044"/>
      <w:r>
        <w:rPr>
          <w:b/>
          <w:bCs/>
          <w:color w:val="1F3864"/>
          <w:sz w:val="34"/>
          <w:szCs w:val="34"/>
        </w:rPr>
        <w:t>Executive summary</w:t>
      </w:r>
      <w:bookmarkEnd w:id="1"/>
    </w:p>
    <w:p w:rsidR="006104BF" w:rsidRPr="00E129D0" w:rsidRDefault="00BF3353" w:rsidP="00E129D0">
      <w:pPr>
        <w:spacing w:after="120" w:line="360" w:lineRule="auto"/>
        <w:jc w:val="both"/>
        <w:rPr>
          <w:sz w:val="24"/>
          <w:szCs w:val="24"/>
        </w:rPr>
      </w:pPr>
      <w:r>
        <w:rPr>
          <w:sz w:val="24"/>
          <w:szCs w:val="24"/>
        </w:rPr>
        <w:t xml:space="preserve">Cymbal Retail had a data breach in its Google Cloud environment. Credit card numbers, user names and locations </w:t>
      </w:r>
      <w:proofErr w:type="gramStart"/>
      <w:r>
        <w:rPr>
          <w:sz w:val="24"/>
          <w:szCs w:val="24"/>
        </w:rPr>
        <w:t>were exposed</w:t>
      </w:r>
      <w:proofErr w:type="gramEnd"/>
      <w:r>
        <w:rPr>
          <w:sz w:val="24"/>
          <w:szCs w:val="24"/>
        </w:rPr>
        <w:t xml:space="preserve"> for a large number of customers. Our team noticed unusual activity, confirmed a serious compromise, and started going through the logs to see how far it went. We have not been able to tell who did it, and the forensic work to pin down exactly when it happened is still going. The attacker got in through the VM cc-app-01. It had a public IP address, and the firewall allowed SSH (port 22) and RDP (port 3389) from any address. They guessed weak credentials with a brute-force attack, logged in, and put malware on the machine so they could stay there. While on the VM, they found a service account key that someone had created by hand. The VM was also running as the default service account, which had full access to every Cloud API. With those credentials, the attacker reached Big Query, where the card data was stored without encryption. They copied it out through a Cloud Storage bucket that was open to the public internet. Security Command </w:t>
      </w:r>
      <w:proofErr w:type="spellStart"/>
      <w:r>
        <w:rPr>
          <w:sz w:val="24"/>
          <w:szCs w:val="24"/>
        </w:rPr>
        <w:t>Center</w:t>
      </w:r>
      <w:proofErr w:type="spellEnd"/>
      <w:r>
        <w:rPr>
          <w:sz w:val="24"/>
          <w:szCs w:val="24"/>
        </w:rPr>
        <w:t xml:space="preserve"> (SCC) flagged the problems, and our PCI DSS 3.2.1 compliance score dropped below 100% in early October 2026. The affected resources were cc-app-01, its service account and key, BigQuery, the public bucket and the firewall rules. To contain it, we shut down and deleted cc-app-01 then fixed the firewall rules and locked down the bucket. We rebuilt the application as cc-app-02 from a trusted snapshot, with a private IP, secure boot and its own service account. SCC now shows no critical or high threats from the last week. </w:t>
      </w:r>
    </w:p>
    <w:p w:rsidR="00686E46" w:rsidRPr="00E129D0" w:rsidRDefault="00BF3353" w:rsidP="00E129D0">
      <w:pPr>
        <w:spacing w:after="120" w:line="360" w:lineRule="auto"/>
        <w:jc w:val="both"/>
        <w:rPr>
          <w:sz w:val="24"/>
          <w:szCs w:val="24"/>
        </w:rPr>
      </w:pPr>
      <w:r>
        <w:rPr>
          <w:sz w:val="24"/>
          <w:szCs w:val="24"/>
        </w:rPr>
        <w:t xml:space="preserve">Still open: </w:t>
      </w:r>
      <w:proofErr w:type="gramStart"/>
      <w:r>
        <w:rPr>
          <w:sz w:val="24"/>
          <w:szCs w:val="24"/>
        </w:rPr>
        <w:t>who did it, exactly when, and a few logging gaps and smaller findings</w:t>
      </w:r>
      <w:proofErr w:type="gramEnd"/>
      <w:r>
        <w:rPr>
          <w:sz w:val="24"/>
          <w:szCs w:val="24"/>
        </w:rPr>
        <w:t>.</w:t>
      </w:r>
    </w:p>
    <w:p w:rsidR="006104BF" w:rsidRPr="00E129D0" w:rsidRDefault="006104BF" w:rsidP="00E129D0">
      <w:pPr>
        <w:spacing w:after="120" w:line="360" w:lineRule="auto"/>
      </w:pPr>
    </w:p>
    <w:p w:rsidR="006104BF" w:rsidRPr="00E129D0" w:rsidRDefault="006104BF" w:rsidP="00E129D0">
      <w:pPr>
        <w:spacing w:after="120" w:line="360" w:lineRule="auto"/>
      </w:pPr>
    </w:p>
    <w:p w:rsidR="006104BF" w:rsidRPr="00E129D0" w:rsidRDefault="006104BF" w:rsidP="00E129D0">
      <w:pPr>
        <w:spacing w:after="120" w:line="360" w:lineRule="auto"/>
      </w:pPr>
    </w:p>
    <w:p w:rsidR="00183246" w:rsidRDefault="00183246" w:rsidP="00E129D0">
      <w:pPr>
        <w:spacing w:after="120" w:line="360" w:lineRule="auto"/>
      </w:pPr>
    </w:p>
    <w:p w:rsidR="006104BF" w:rsidRPr="00183246" w:rsidRDefault="00183246" w:rsidP="00183246">
      <w:pPr>
        <w:tabs>
          <w:tab w:val="left" w:pos="3195"/>
        </w:tabs>
        <w:rPr>
          <w:caps/>
        </w:rPr>
      </w:pPr>
      <w:r>
        <w:tab/>
      </w:r>
    </w:p>
    <w:p w:rsidR="00686E46" w:rsidRPr="00E129D0" w:rsidRDefault="00BF3353" w:rsidP="00E129D0">
      <w:pPr>
        <w:pStyle w:val="Heading2"/>
        <w:keepNext/>
        <w:spacing w:before="240" w:after="120" w:line="360" w:lineRule="auto"/>
      </w:pPr>
      <w:bookmarkStart w:id="2" w:name="_Toc242738045"/>
      <w:r>
        <w:rPr>
          <w:b/>
          <w:bCs/>
          <w:color w:val="2F5496"/>
        </w:rPr>
        <w:lastRenderedPageBreak/>
        <w:t>Detection and findings</w:t>
      </w:r>
      <w:bookmarkEnd w:id="2"/>
    </w:p>
    <w:p w:rsidR="00686E46" w:rsidRPr="00E129D0" w:rsidRDefault="00BF3353" w:rsidP="00E129D0">
      <w:pPr>
        <w:keepNext/>
        <w:spacing w:before="160" w:after="60" w:line="360" w:lineRule="auto"/>
        <w:jc w:val="center"/>
      </w:pPr>
      <w:r>
        <w:rPr>
          <w:noProof/>
        </w:rPr>
        <w:drawing>
          <wp:inline distT="0" distB="0" distL="0" distR="0">
            <wp:extent cx="5486400" cy="2124075"/>
            <wp:effectExtent l="0" t="0" r="0" b="0"/>
            <wp:docPr id="1" name="image1" descr="Figure 1. SCC misconfigurations by resource type." title="Screensho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124075"/>
                    </a:xfrm>
                    <a:prstGeom prst="rect">
                      <a:avLst/>
                    </a:prstGeom>
                  </pic:spPr>
                </pic:pic>
              </a:graphicData>
            </a:graphic>
          </wp:inline>
        </w:drawing>
      </w:r>
    </w:p>
    <w:p w:rsidR="00686E46" w:rsidRPr="00E129D0" w:rsidRDefault="00BF3353" w:rsidP="00E129D0">
      <w:pPr>
        <w:keepLines/>
        <w:spacing w:after="200" w:line="360" w:lineRule="auto"/>
        <w:jc w:val="center"/>
      </w:pPr>
      <w:bookmarkStart w:id="3" w:name="_TocFig1"/>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1</w:t>
      </w:r>
      <w:r>
        <w:rPr>
          <w:i/>
          <w:iCs/>
          <w:color w:val="555555"/>
          <w:sz w:val="18"/>
          <w:szCs w:val="18"/>
        </w:rPr>
        <w:fldChar w:fldCharType="end"/>
      </w:r>
      <w:r>
        <w:rPr>
          <w:i/>
          <w:iCs/>
          <w:color w:val="555555"/>
          <w:sz w:val="18"/>
          <w:szCs w:val="18"/>
        </w:rPr>
        <w:t>. SCC misconfigurations by resource type.</w:t>
      </w:r>
      <w:bookmarkEnd w:id="3"/>
    </w:p>
    <w:p w:rsidR="00686E46" w:rsidRPr="00E129D0" w:rsidRDefault="00BF3353" w:rsidP="00E129D0">
      <w:pPr>
        <w:keepNext/>
        <w:spacing w:before="160" w:after="60" w:line="360" w:lineRule="auto"/>
        <w:jc w:val="center"/>
      </w:pPr>
      <w:r>
        <w:rPr>
          <w:noProof/>
        </w:rPr>
        <w:drawing>
          <wp:inline distT="0" distB="0" distL="0" distR="0">
            <wp:extent cx="5486400" cy="3000375"/>
            <wp:effectExtent l="0" t="0" r="0" b="0"/>
            <wp:docPr id="2" name="image3" descr="Figure 2. SCC risk overview, with no critical or high threats in the last week." title="Screensho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3000375"/>
                    </a:xfrm>
                    <a:prstGeom prst="rect">
                      <a:avLst/>
                    </a:prstGeom>
                  </pic:spPr>
                </pic:pic>
              </a:graphicData>
            </a:graphic>
          </wp:inline>
        </w:drawing>
      </w:r>
    </w:p>
    <w:p w:rsidR="00686E46" w:rsidRPr="00E129D0" w:rsidRDefault="00BF3353" w:rsidP="00E129D0">
      <w:pPr>
        <w:keepLines/>
        <w:spacing w:after="200" w:line="360" w:lineRule="auto"/>
        <w:jc w:val="center"/>
      </w:pPr>
      <w:bookmarkStart w:id="4" w:name="_TocFig2"/>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2</w:t>
      </w:r>
      <w:r>
        <w:rPr>
          <w:i/>
          <w:iCs/>
          <w:color w:val="555555"/>
          <w:sz w:val="18"/>
          <w:szCs w:val="18"/>
        </w:rPr>
        <w:fldChar w:fldCharType="end"/>
      </w:r>
      <w:r>
        <w:rPr>
          <w:i/>
          <w:iCs/>
          <w:color w:val="555555"/>
          <w:sz w:val="18"/>
          <w:szCs w:val="18"/>
        </w:rPr>
        <w:t>. SCC risk overview, with no critical or high threats in the last week.</w:t>
      </w:r>
      <w:bookmarkEnd w:id="4"/>
    </w:p>
    <w:p w:rsidR="00686E46" w:rsidRPr="00E129D0" w:rsidRDefault="00BF3353" w:rsidP="00E129D0">
      <w:pPr>
        <w:keepNext/>
        <w:spacing w:before="160" w:after="60" w:line="360" w:lineRule="auto"/>
        <w:jc w:val="center"/>
      </w:pPr>
      <w:r>
        <w:rPr>
          <w:noProof/>
        </w:rPr>
        <w:lastRenderedPageBreak/>
        <w:drawing>
          <wp:inline distT="0" distB="0" distL="0" distR="0">
            <wp:extent cx="5486400" cy="3019425"/>
            <wp:effectExtent l="0" t="0" r="0" b="0"/>
            <wp:docPr id="3" name="image2" descr="Figure 3. PCI DSS 3.2.1 compliance dropping below 100% in early October 2026." title="Screensho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86400" cy="3019425"/>
                    </a:xfrm>
                    <a:prstGeom prst="rect">
                      <a:avLst/>
                    </a:prstGeom>
                  </pic:spPr>
                </pic:pic>
              </a:graphicData>
            </a:graphic>
          </wp:inline>
        </w:drawing>
      </w:r>
    </w:p>
    <w:p w:rsidR="00686E46" w:rsidRPr="00E129D0" w:rsidRDefault="00BF3353" w:rsidP="00E129D0">
      <w:pPr>
        <w:keepLines/>
        <w:spacing w:after="200" w:line="360" w:lineRule="auto"/>
        <w:jc w:val="center"/>
      </w:pPr>
      <w:bookmarkStart w:id="5" w:name="_TocFig3"/>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3</w:t>
      </w:r>
      <w:r>
        <w:rPr>
          <w:i/>
          <w:iCs/>
          <w:color w:val="555555"/>
          <w:sz w:val="18"/>
          <w:szCs w:val="18"/>
        </w:rPr>
        <w:fldChar w:fldCharType="end"/>
      </w:r>
      <w:r>
        <w:rPr>
          <w:i/>
          <w:iCs/>
          <w:color w:val="555555"/>
          <w:sz w:val="18"/>
          <w:szCs w:val="18"/>
        </w:rPr>
        <w:t>. PCI DSS 3.2.1 compliance dropping below 100% in early October 2026.</w:t>
      </w:r>
      <w:bookmarkEnd w:id="5"/>
    </w:p>
    <w:p w:rsidR="00686E46" w:rsidRPr="00E129D0" w:rsidRDefault="00BF3353" w:rsidP="00E129D0">
      <w:pPr>
        <w:keepNext/>
        <w:spacing w:before="160" w:after="60" w:line="360" w:lineRule="auto"/>
        <w:jc w:val="center"/>
      </w:pPr>
      <w:r>
        <w:rPr>
          <w:noProof/>
        </w:rPr>
        <w:drawing>
          <wp:inline distT="0" distB="0" distL="0" distR="0">
            <wp:extent cx="5486400" cy="2724150"/>
            <wp:effectExtent l="0" t="0" r="0" b="0"/>
            <wp:docPr id="4" name="image4" descr="Figure 4. Control 10.1: VPC Flow Logs off on 24 subnets, firewall logging off on 4 rules, Cloud Audit Logging not set up properly." title="Screensho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724150"/>
                    </a:xfrm>
                    <a:prstGeom prst="rect">
                      <a:avLst/>
                    </a:prstGeom>
                  </pic:spPr>
                </pic:pic>
              </a:graphicData>
            </a:graphic>
          </wp:inline>
        </w:drawing>
      </w:r>
    </w:p>
    <w:p w:rsidR="00686E46" w:rsidRPr="00E129D0" w:rsidRDefault="00BF3353" w:rsidP="00E129D0">
      <w:pPr>
        <w:keepLines/>
        <w:spacing w:after="200" w:line="360" w:lineRule="auto"/>
        <w:jc w:val="center"/>
      </w:pPr>
      <w:bookmarkStart w:id="6" w:name="_TocFig4"/>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4</w:t>
      </w:r>
      <w:r>
        <w:rPr>
          <w:i/>
          <w:iCs/>
          <w:color w:val="555555"/>
          <w:sz w:val="18"/>
          <w:szCs w:val="18"/>
        </w:rPr>
        <w:fldChar w:fldCharType="end"/>
      </w:r>
      <w:r>
        <w:rPr>
          <w:i/>
          <w:iCs/>
          <w:color w:val="555555"/>
          <w:sz w:val="18"/>
          <w:szCs w:val="18"/>
        </w:rPr>
        <w:t xml:space="preserve">. Control 10.1: VPC Flow Logs off on 24 subnets, firewall logging off on </w:t>
      </w:r>
      <w:proofErr w:type="gramStart"/>
      <w:r>
        <w:rPr>
          <w:i/>
          <w:iCs/>
          <w:color w:val="555555"/>
          <w:sz w:val="18"/>
          <w:szCs w:val="18"/>
        </w:rPr>
        <w:t>4</w:t>
      </w:r>
      <w:proofErr w:type="gramEnd"/>
      <w:r>
        <w:rPr>
          <w:i/>
          <w:iCs/>
          <w:color w:val="555555"/>
          <w:sz w:val="18"/>
          <w:szCs w:val="18"/>
        </w:rPr>
        <w:t xml:space="preserve"> rules, Cloud Audit Logging not set up properly.</w:t>
      </w:r>
      <w:bookmarkEnd w:id="6"/>
    </w:p>
    <w:p w:rsidR="00686E46" w:rsidRPr="00E129D0" w:rsidRDefault="00BF3353" w:rsidP="00E129D0">
      <w:pPr>
        <w:keepNext/>
        <w:spacing w:before="160" w:after="60" w:line="360" w:lineRule="auto"/>
        <w:jc w:val="center"/>
      </w:pPr>
      <w:r>
        <w:rPr>
          <w:noProof/>
        </w:rPr>
        <w:lastRenderedPageBreak/>
        <w:drawing>
          <wp:inline distT="0" distB="0" distL="0" distR="0">
            <wp:extent cx="5486400" cy="2752725"/>
            <wp:effectExtent l="0" t="0" r="0" b="0"/>
            <wp:docPr id="5" name="image5" descr="Figure 5. Controls 10.1, 10.2 and 1.2.1, including the open RDP (3389) and SSH (22) rules." title="Screensho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86400" cy="2752725"/>
                    </a:xfrm>
                    <a:prstGeom prst="rect">
                      <a:avLst/>
                    </a:prstGeom>
                  </pic:spPr>
                </pic:pic>
              </a:graphicData>
            </a:graphic>
          </wp:inline>
        </w:drawing>
      </w:r>
    </w:p>
    <w:p w:rsidR="00686E46" w:rsidRPr="00CF5A96" w:rsidRDefault="00BF3353" w:rsidP="00E129D0">
      <w:pPr>
        <w:keepLines/>
        <w:spacing w:after="200" w:line="360" w:lineRule="auto"/>
        <w:jc w:val="center"/>
      </w:pPr>
      <w:bookmarkStart w:id="7" w:name="_TocFig5"/>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5</w:t>
      </w:r>
      <w:r>
        <w:rPr>
          <w:i/>
          <w:iCs/>
          <w:color w:val="555555"/>
          <w:sz w:val="18"/>
          <w:szCs w:val="18"/>
        </w:rPr>
        <w:fldChar w:fldCharType="end"/>
      </w:r>
      <w:r>
        <w:rPr>
          <w:i/>
          <w:iCs/>
          <w:color w:val="555555"/>
          <w:sz w:val="18"/>
          <w:szCs w:val="18"/>
        </w:rPr>
        <w:t>. Controls 10.1, 10.2 and 1.2.1, including the open RDP (3389) and SSH (22) rules.</w:t>
      </w:r>
      <w:bookmarkEnd w:id="7"/>
    </w:p>
    <w:p w:rsidR="00686E46" w:rsidRPr="00E129D0" w:rsidRDefault="00BF3353" w:rsidP="00E129D0">
      <w:pPr>
        <w:pStyle w:val="Heading1"/>
        <w:keepNext/>
        <w:pBdr>
          <w:bottom w:val="single" w:sz="6" w:space="4" w:color="BFC8D9"/>
        </w:pBdr>
        <w:spacing w:before="360" w:after="160" w:line="360" w:lineRule="auto"/>
      </w:pPr>
      <w:bookmarkStart w:id="8" w:name="_Toc242738046"/>
      <w:r>
        <w:rPr>
          <w:b/>
          <w:bCs/>
          <w:color w:val="1F3864"/>
          <w:sz w:val="34"/>
          <w:szCs w:val="34"/>
        </w:rPr>
        <w:t>Response and remediation</w:t>
      </w:r>
      <w:bookmarkEnd w:id="8"/>
    </w:p>
    <w:p w:rsidR="00686E46" w:rsidRPr="00E129D0" w:rsidRDefault="00BF3353" w:rsidP="00E129D0">
      <w:pPr>
        <w:spacing w:after="120" w:line="360" w:lineRule="auto"/>
      </w:pPr>
      <w:r>
        <w:t xml:space="preserve">The table lists each vulnerability that contributed to </w:t>
      </w:r>
      <w:proofErr w:type="gramStart"/>
      <w:r>
        <w:t>the breach and what we did about it</w:t>
      </w:r>
      <w:proofErr w:type="gram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2760"/>
        <w:gridCol w:w="4100"/>
      </w:tblGrid>
      <w:tr w:rsidR="00686E46" w:rsidRPr="00E129D0">
        <w:trPr>
          <w:tblHeader/>
        </w:trPr>
        <w:tc>
          <w:tcPr>
            <w:tcW w:w="1500" w:type="dxa"/>
            <w:tcBorders>
              <w:top w:val="single" w:sz="4" w:space="0" w:color="BFC8D9"/>
              <w:left w:val="single" w:sz="4" w:space="0" w:color="BFC8D9"/>
              <w:bottom w:val="single" w:sz="4" w:space="0" w:color="BFC8D9"/>
              <w:right w:val="single" w:sz="4" w:space="0" w:color="BFC8D9"/>
            </w:tcBorders>
            <w:shd w:val="clear" w:color="auto" w:fill="1F3864"/>
            <w:tcMar>
              <w:top w:w="70" w:type="dxa"/>
              <w:left w:w="100" w:type="dxa"/>
              <w:bottom w:w="70" w:type="dxa"/>
              <w:right w:w="100" w:type="dxa"/>
            </w:tcMar>
          </w:tcPr>
          <w:p w:rsidR="00686E46" w:rsidRPr="00E129D0" w:rsidRDefault="00BF3353" w:rsidP="00E129D0">
            <w:pPr>
              <w:spacing w:line="360" w:lineRule="auto"/>
            </w:pPr>
            <w:r>
              <w:rPr>
                <w:b/>
                <w:bCs/>
                <w:color w:val="FFFFFF"/>
                <w:sz w:val="19"/>
                <w:szCs w:val="19"/>
              </w:rPr>
              <w:t>Resource</w:t>
            </w:r>
          </w:p>
        </w:tc>
        <w:tc>
          <w:tcPr>
            <w:tcW w:w="1000" w:type="dxa"/>
            <w:tcBorders>
              <w:top w:val="single" w:sz="4" w:space="0" w:color="BFC8D9"/>
              <w:left w:val="single" w:sz="4" w:space="0" w:color="BFC8D9"/>
              <w:bottom w:val="single" w:sz="4" w:space="0" w:color="BFC8D9"/>
              <w:right w:val="single" w:sz="4" w:space="0" w:color="BFC8D9"/>
            </w:tcBorders>
            <w:shd w:val="clear" w:color="auto" w:fill="1F3864"/>
            <w:tcMar>
              <w:top w:w="70" w:type="dxa"/>
              <w:left w:w="100" w:type="dxa"/>
              <w:bottom w:w="70" w:type="dxa"/>
              <w:right w:w="100" w:type="dxa"/>
            </w:tcMar>
          </w:tcPr>
          <w:p w:rsidR="00686E46" w:rsidRPr="00E129D0" w:rsidRDefault="00BF3353" w:rsidP="00E129D0">
            <w:pPr>
              <w:spacing w:line="360" w:lineRule="auto"/>
            </w:pPr>
            <w:r>
              <w:rPr>
                <w:b/>
                <w:bCs/>
                <w:color w:val="FFFFFF"/>
                <w:sz w:val="19"/>
                <w:szCs w:val="19"/>
              </w:rPr>
              <w:t>Severity</w:t>
            </w:r>
          </w:p>
        </w:tc>
        <w:tc>
          <w:tcPr>
            <w:tcW w:w="2760" w:type="dxa"/>
            <w:tcBorders>
              <w:top w:val="single" w:sz="4" w:space="0" w:color="BFC8D9"/>
              <w:left w:val="single" w:sz="4" w:space="0" w:color="BFC8D9"/>
              <w:bottom w:val="single" w:sz="4" w:space="0" w:color="BFC8D9"/>
              <w:right w:val="single" w:sz="4" w:space="0" w:color="BFC8D9"/>
            </w:tcBorders>
            <w:shd w:val="clear" w:color="auto" w:fill="1F3864"/>
            <w:tcMar>
              <w:top w:w="70" w:type="dxa"/>
              <w:left w:w="100" w:type="dxa"/>
              <w:bottom w:w="70" w:type="dxa"/>
              <w:right w:w="100" w:type="dxa"/>
            </w:tcMar>
          </w:tcPr>
          <w:p w:rsidR="00686E46" w:rsidRPr="00E129D0" w:rsidRDefault="00BF3353" w:rsidP="00E129D0">
            <w:pPr>
              <w:spacing w:line="360" w:lineRule="auto"/>
            </w:pPr>
            <w:r>
              <w:rPr>
                <w:b/>
                <w:bCs/>
                <w:color w:val="FFFFFF"/>
                <w:sz w:val="19"/>
                <w:szCs w:val="19"/>
              </w:rPr>
              <w:t>Vulnerability</w:t>
            </w:r>
          </w:p>
        </w:tc>
        <w:tc>
          <w:tcPr>
            <w:tcW w:w="4100" w:type="dxa"/>
            <w:tcBorders>
              <w:top w:val="single" w:sz="4" w:space="0" w:color="BFC8D9"/>
              <w:left w:val="single" w:sz="4" w:space="0" w:color="BFC8D9"/>
              <w:bottom w:val="single" w:sz="4" w:space="0" w:color="BFC8D9"/>
              <w:right w:val="single" w:sz="4" w:space="0" w:color="BFC8D9"/>
            </w:tcBorders>
            <w:shd w:val="clear" w:color="auto" w:fill="1F3864"/>
            <w:tcMar>
              <w:top w:w="70" w:type="dxa"/>
              <w:left w:w="100" w:type="dxa"/>
              <w:bottom w:w="70" w:type="dxa"/>
              <w:right w:w="100" w:type="dxa"/>
            </w:tcMar>
          </w:tcPr>
          <w:p w:rsidR="00686E46" w:rsidRPr="00E129D0" w:rsidRDefault="00BF3353" w:rsidP="00E129D0">
            <w:pPr>
              <w:spacing w:line="360" w:lineRule="auto"/>
            </w:pPr>
            <w:r>
              <w:rPr>
                <w:b/>
                <w:bCs/>
                <w:color w:val="FFFFFF"/>
                <w:sz w:val="19"/>
                <w:szCs w:val="19"/>
              </w:rPr>
              <w:t>Remediation</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Storage bucket</w:t>
            </w:r>
          </w:p>
        </w:tc>
        <w:tc>
          <w:tcPr>
            <w:tcW w:w="1000" w:type="dxa"/>
            <w:tcBorders>
              <w:top w:val="single" w:sz="4" w:space="0" w:color="BFC8D9"/>
              <w:left w:val="single" w:sz="4" w:space="0" w:color="BFC8D9"/>
              <w:bottom w:val="single" w:sz="4" w:space="0" w:color="BFC8D9"/>
              <w:right w:val="single" w:sz="4" w:space="0" w:color="BFC8D9"/>
            </w:tcBorders>
            <w:shd w:val="clear" w:color="auto" w:fill="F8D7DA"/>
            <w:tcMar>
              <w:top w:w="70" w:type="dxa"/>
              <w:left w:w="100" w:type="dxa"/>
              <w:bottom w:w="70" w:type="dxa"/>
              <w:right w:w="100" w:type="dxa"/>
            </w:tcMar>
          </w:tcPr>
          <w:p w:rsidR="00686E46" w:rsidRPr="00E129D0" w:rsidRDefault="00BF3353" w:rsidP="00E129D0">
            <w:pPr>
              <w:spacing w:line="360" w:lineRule="auto"/>
            </w:pPr>
            <w:r>
              <w:rPr>
                <w:color w:val="000000"/>
                <w:sz w:val="19"/>
                <w:szCs w:val="19"/>
              </w:rPr>
              <w:t>High</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Public bucket ACL</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Removed public access.</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Storage bucket</w:t>
            </w:r>
          </w:p>
        </w:tc>
        <w:tc>
          <w:tcPr>
            <w:tcW w:w="1000" w:type="dxa"/>
            <w:tcBorders>
              <w:top w:val="single" w:sz="4" w:space="0" w:color="BFC8D9"/>
              <w:left w:val="single" w:sz="4" w:space="0" w:color="BFC8D9"/>
              <w:bottom w:val="single" w:sz="4" w:space="0" w:color="BFC8D9"/>
              <w:right w:val="single" w:sz="4" w:space="0" w:color="BFC8D9"/>
            </w:tcBorders>
            <w:shd w:val="clear" w:color="auto" w:fill="FFE8CC"/>
            <w:tcMar>
              <w:top w:w="70" w:type="dxa"/>
              <w:left w:w="100" w:type="dxa"/>
              <w:bottom w:w="70" w:type="dxa"/>
              <w:right w:w="100" w:type="dxa"/>
            </w:tcMar>
          </w:tcPr>
          <w:p w:rsidR="00686E46" w:rsidRPr="00E129D0" w:rsidRDefault="00BF3353" w:rsidP="00E129D0">
            <w:pPr>
              <w:spacing w:line="360" w:lineRule="auto"/>
            </w:pPr>
            <w:r>
              <w:rPr>
                <w:color w:val="000000"/>
                <w:sz w:val="19"/>
                <w:szCs w:val="19"/>
              </w:rPr>
              <w:t>Medium</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Bucket policy only disabled</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Switched to uniform bucket-level access.</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Storage bucket</w:t>
            </w:r>
          </w:p>
        </w:tc>
        <w:tc>
          <w:tcPr>
            <w:tcW w:w="1000" w:type="dxa"/>
            <w:tcBorders>
              <w:top w:val="single" w:sz="4" w:space="0" w:color="BFC8D9"/>
              <w:left w:val="single" w:sz="4" w:space="0" w:color="BFC8D9"/>
              <w:bottom w:val="single" w:sz="4" w:space="0" w:color="BFC8D9"/>
              <w:right w:val="single" w:sz="4" w:space="0" w:color="BFC8D9"/>
            </w:tcBorders>
            <w:shd w:val="clear" w:color="auto" w:fill="FFF6CC"/>
            <w:tcMar>
              <w:top w:w="70" w:type="dxa"/>
              <w:left w:w="100" w:type="dxa"/>
              <w:bottom w:w="70" w:type="dxa"/>
              <w:right w:w="100" w:type="dxa"/>
            </w:tcMar>
          </w:tcPr>
          <w:p w:rsidR="00686E46" w:rsidRPr="00E129D0" w:rsidRDefault="00BF3353" w:rsidP="00E129D0">
            <w:pPr>
              <w:spacing w:line="360" w:lineRule="auto"/>
            </w:pPr>
            <w:r>
              <w:rPr>
                <w:color w:val="000000"/>
                <w:sz w:val="19"/>
                <w:szCs w:val="19"/>
              </w:rPr>
              <w:t>Low</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Bucket logging disabled</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Still open (see Remaining work).</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VM cc-app-01</w:t>
            </w:r>
          </w:p>
        </w:tc>
        <w:tc>
          <w:tcPr>
            <w:tcW w:w="1000" w:type="dxa"/>
            <w:tcBorders>
              <w:top w:val="single" w:sz="4" w:space="0" w:color="BFC8D9"/>
              <w:left w:val="single" w:sz="4" w:space="0" w:color="BFC8D9"/>
              <w:bottom w:val="single" w:sz="4" w:space="0" w:color="BFC8D9"/>
              <w:right w:val="single" w:sz="4" w:space="0" w:color="BFC8D9"/>
            </w:tcBorders>
            <w:shd w:val="clear" w:color="auto" w:fill="F8D7DA"/>
            <w:tcMar>
              <w:top w:w="70" w:type="dxa"/>
              <w:left w:w="100" w:type="dxa"/>
              <w:bottom w:w="70" w:type="dxa"/>
              <w:right w:w="100" w:type="dxa"/>
            </w:tcMar>
          </w:tcPr>
          <w:p w:rsidR="00686E46" w:rsidRPr="00E129D0" w:rsidRDefault="00BF3353" w:rsidP="00E129D0">
            <w:pPr>
              <w:spacing w:line="360" w:lineRule="auto"/>
            </w:pPr>
            <w:r>
              <w:rPr>
                <w:color w:val="000000"/>
                <w:sz w:val="19"/>
                <w:szCs w:val="19"/>
              </w:rPr>
              <w:t>High</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Public IP address</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New VM cc-app-02 has a private IP only.</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VM cc-app-01</w:t>
            </w:r>
          </w:p>
        </w:tc>
        <w:tc>
          <w:tcPr>
            <w:tcW w:w="1000" w:type="dxa"/>
            <w:tcBorders>
              <w:top w:val="single" w:sz="4" w:space="0" w:color="BFC8D9"/>
              <w:left w:val="single" w:sz="4" w:space="0" w:color="BFC8D9"/>
              <w:bottom w:val="single" w:sz="4" w:space="0" w:color="BFC8D9"/>
              <w:right w:val="single" w:sz="4" w:space="0" w:color="BFC8D9"/>
            </w:tcBorders>
            <w:shd w:val="clear" w:color="auto" w:fill="FFE8CC"/>
            <w:tcMar>
              <w:top w:w="70" w:type="dxa"/>
              <w:left w:w="100" w:type="dxa"/>
              <w:bottom w:w="70" w:type="dxa"/>
              <w:right w:w="100" w:type="dxa"/>
            </w:tcMar>
          </w:tcPr>
          <w:p w:rsidR="00686E46" w:rsidRPr="00E129D0" w:rsidRDefault="00BF3353" w:rsidP="00E129D0">
            <w:pPr>
              <w:spacing w:line="360" w:lineRule="auto"/>
            </w:pPr>
            <w:r>
              <w:rPr>
                <w:color w:val="000000"/>
                <w:sz w:val="19"/>
                <w:szCs w:val="19"/>
              </w:rPr>
              <w:t>Medium</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Secure boot disabled</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Secure boot turned on for cc-app-02.</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VM cc-app-01</w:t>
            </w:r>
          </w:p>
        </w:tc>
        <w:tc>
          <w:tcPr>
            <w:tcW w:w="1000" w:type="dxa"/>
            <w:tcBorders>
              <w:top w:val="single" w:sz="4" w:space="0" w:color="BFC8D9"/>
              <w:left w:val="single" w:sz="4" w:space="0" w:color="BFC8D9"/>
              <w:bottom w:val="single" w:sz="4" w:space="0" w:color="BFC8D9"/>
              <w:right w:val="single" w:sz="4" w:space="0" w:color="BFC8D9"/>
            </w:tcBorders>
            <w:shd w:val="clear" w:color="auto" w:fill="FFE8CC"/>
            <w:tcMar>
              <w:top w:w="70" w:type="dxa"/>
              <w:left w:w="100" w:type="dxa"/>
              <w:bottom w:w="70" w:type="dxa"/>
              <w:right w:w="100" w:type="dxa"/>
            </w:tcMar>
          </w:tcPr>
          <w:p w:rsidR="00686E46" w:rsidRPr="00E129D0" w:rsidRDefault="00BF3353" w:rsidP="00E129D0">
            <w:pPr>
              <w:spacing w:line="360" w:lineRule="auto"/>
            </w:pPr>
            <w:r>
              <w:rPr>
                <w:color w:val="000000"/>
                <w:sz w:val="19"/>
                <w:szCs w:val="19"/>
              </w:rPr>
              <w:t>Medium</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Default service account used</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proofErr w:type="gramStart"/>
            <w:r>
              <w:rPr>
                <w:color w:val="000000"/>
                <w:sz w:val="19"/>
                <w:szCs w:val="19"/>
              </w:rPr>
              <w:t>cc-app-02</w:t>
            </w:r>
            <w:proofErr w:type="gramEnd"/>
            <w:r>
              <w:rPr>
                <w:color w:val="000000"/>
                <w:sz w:val="19"/>
                <w:szCs w:val="19"/>
              </w:rPr>
              <w:t xml:space="preserve"> uses its own service account.</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VM cc-app-01</w:t>
            </w:r>
          </w:p>
        </w:tc>
        <w:tc>
          <w:tcPr>
            <w:tcW w:w="1000" w:type="dxa"/>
            <w:tcBorders>
              <w:top w:val="single" w:sz="4" w:space="0" w:color="BFC8D9"/>
              <w:left w:val="single" w:sz="4" w:space="0" w:color="BFC8D9"/>
              <w:bottom w:val="single" w:sz="4" w:space="0" w:color="BFC8D9"/>
              <w:right w:val="single" w:sz="4" w:space="0" w:color="BFC8D9"/>
            </w:tcBorders>
            <w:shd w:val="clear" w:color="auto" w:fill="FFE8CC"/>
            <w:tcMar>
              <w:top w:w="70" w:type="dxa"/>
              <w:left w:w="100" w:type="dxa"/>
              <w:bottom w:w="70" w:type="dxa"/>
              <w:right w:w="100" w:type="dxa"/>
            </w:tcMar>
          </w:tcPr>
          <w:p w:rsidR="00686E46" w:rsidRPr="00E129D0" w:rsidRDefault="00BF3353" w:rsidP="00E129D0">
            <w:pPr>
              <w:spacing w:line="360" w:lineRule="auto"/>
            </w:pPr>
            <w:r>
              <w:rPr>
                <w:color w:val="000000"/>
                <w:sz w:val="19"/>
                <w:szCs w:val="19"/>
              </w:rPr>
              <w:t>Medium</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Full access to all Cloud APIs</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 xml:space="preserve">Default account </w:t>
            </w:r>
            <w:proofErr w:type="gramStart"/>
            <w:r>
              <w:rPr>
                <w:color w:val="000000"/>
                <w:sz w:val="19"/>
                <w:szCs w:val="19"/>
              </w:rPr>
              <w:t>is no longer attached</w:t>
            </w:r>
            <w:proofErr w:type="gramEnd"/>
            <w:r>
              <w:rPr>
                <w:color w:val="000000"/>
                <w:sz w:val="19"/>
                <w:szCs w:val="19"/>
              </w:rPr>
              <w:t>.</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VM cc-app-01</w:t>
            </w:r>
          </w:p>
        </w:tc>
        <w:tc>
          <w:tcPr>
            <w:tcW w:w="1000" w:type="dxa"/>
            <w:tcBorders>
              <w:top w:val="single" w:sz="4" w:space="0" w:color="BFC8D9"/>
              <w:left w:val="single" w:sz="4" w:space="0" w:color="BFC8D9"/>
              <w:bottom w:val="single" w:sz="4" w:space="0" w:color="BFC8D9"/>
              <w:right w:val="single" w:sz="4" w:space="0" w:color="BFC8D9"/>
            </w:tcBorders>
            <w:shd w:val="clear" w:color="auto" w:fill="FFF6CC"/>
            <w:tcMar>
              <w:top w:w="70" w:type="dxa"/>
              <w:left w:w="100" w:type="dxa"/>
              <w:bottom w:w="70" w:type="dxa"/>
              <w:right w:w="100" w:type="dxa"/>
            </w:tcMar>
          </w:tcPr>
          <w:p w:rsidR="00686E46" w:rsidRPr="00E129D0" w:rsidRDefault="00BF3353" w:rsidP="00E129D0">
            <w:pPr>
              <w:spacing w:line="360" w:lineRule="auto"/>
            </w:pPr>
            <w:r>
              <w:rPr>
                <w:color w:val="000000"/>
                <w:sz w:val="19"/>
                <w:szCs w:val="19"/>
              </w:rPr>
              <w:t>Low</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Malware: bad domain</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Infected VM deleted; cc-app-02 built from a trusted snapshot.</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Firewall</w:t>
            </w:r>
          </w:p>
        </w:tc>
        <w:tc>
          <w:tcPr>
            <w:tcW w:w="1000" w:type="dxa"/>
            <w:tcBorders>
              <w:top w:val="single" w:sz="4" w:space="0" w:color="BFC8D9"/>
              <w:left w:val="single" w:sz="4" w:space="0" w:color="BFC8D9"/>
              <w:bottom w:val="single" w:sz="4" w:space="0" w:color="BFC8D9"/>
              <w:right w:val="single" w:sz="4" w:space="0" w:color="BFC8D9"/>
            </w:tcBorders>
            <w:shd w:val="clear" w:color="auto" w:fill="F8D7DA"/>
            <w:tcMar>
              <w:top w:w="70" w:type="dxa"/>
              <w:left w:w="100" w:type="dxa"/>
              <w:bottom w:w="70" w:type="dxa"/>
              <w:right w:w="100" w:type="dxa"/>
            </w:tcMar>
          </w:tcPr>
          <w:p w:rsidR="00686E46" w:rsidRPr="00E129D0" w:rsidRDefault="00BF3353" w:rsidP="00E129D0">
            <w:pPr>
              <w:spacing w:line="360" w:lineRule="auto"/>
            </w:pPr>
            <w:r>
              <w:rPr>
                <w:color w:val="000000"/>
                <w:sz w:val="19"/>
                <w:szCs w:val="19"/>
              </w:rPr>
              <w:t>High</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Open SSH port (22)</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SSH limited to 35.235.240.0/20 with the limit-ports rule.</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Firewall</w:t>
            </w:r>
          </w:p>
        </w:tc>
        <w:tc>
          <w:tcPr>
            <w:tcW w:w="1000" w:type="dxa"/>
            <w:tcBorders>
              <w:top w:val="single" w:sz="4" w:space="0" w:color="BFC8D9"/>
              <w:left w:val="single" w:sz="4" w:space="0" w:color="BFC8D9"/>
              <w:bottom w:val="single" w:sz="4" w:space="0" w:color="BFC8D9"/>
              <w:right w:val="single" w:sz="4" w:space="0" w:color="BFC8D9"/>
            </w:tcBorders>
            <w:shd w:val="clear" w:color="auto" w:fill="F8D7DA"/>
            <w:tcMar>
              <w:top w:w="70" w:type="dxa"/>
              <w:left w:w="100" w:type="dxa"/>
              <w:bottom w:w="70" w:type="dxa"/>
              <w:right w:w="100" w:type="dxa"/>
            </w:tcMar>
          </w:tcPr>
          <w:p w:rsidR="00686E46" w:rsidRPr="00E129D0" w:rsidRDefault="00BF3353" w:rsidP="00E129D0">
            <w:pPr>
              <w:spacing w:line="360" w:lineRule="auto"/>
            </w:pPr>
            <w:r>
              <w:rPr>
                <w:color w:val="000000"/>
                <w:sz w:val="19"/>
                <w:szCs w:val="19"/>
              </w:rPr>
              <w:t>High</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Open RDP port (3389)</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Default RDP rule deleted.</w:t>
            </w:r>
          </w:p>
        </w:tc>
      </w:tr>
      <w:tr w:rsidR="00686E46" w:rsidRPr="00E129D0">
        <w:trPr>
          <w:cantSplit/>
        </w:trPr>
        <w:tc>
          <w:tcPr>
            <w:tcW w:w="15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Firewall</w:t>
            </w:r>
          </w:p>
        </w:tc>
        <w:tc>
          <w:tcPr>
            <w:tcW w:w="1000" w:type="dxa"/>
            <w:tcBorders>
              <w:top w:val="single" w:sz="4" w:space="0" w:color="BFC8D9"/>
              <w:left w:val="single" w:sz="4" w:space="0" w:color="BFC8D9"/>
              <w:bottom w:val="single" w:sz="4" w:space="0" w:color="BFC8D9"/>
              <w:right w:val="single" w:sz="4" w:space="0" w:color="BFC8D9"/>
            </w:tcBorders>
            <w:shd w:val="clear" w:color="auto" w:fill="FFE8CC"/>
            <w:tcMar>
              <w:top w:w="70" w:type="dxa"/>
              <w:left w:w="100" w:type="dxa"/>
              <w:bottom w:w="70" w:type="dxa"/>
              <w:right w:w="100" w:type="dxa"/>
            </w:tcMar>
          </w:tcPr>
          <w:p w:rsidR="00686E46" w:rsidRPr="00E129D0" w:rsidRDefault="00BF3353" w:rsidP="00E129D0">
            <w:pPr>
              <w:spacing w:line="360" w:lineRule="auto"/>
            </w:pPr>
            <w:r>
              <w:rPr>
                <w:color w:val="000000"/>
                <w:sz w:val="19"/>
                <w:szCs w:val="19"/>
              </w:rPr>
              <w:t>Medium</w:t>
            </w:r>
          </w:p>
        </w:tc>
        <w:tc>
          <w:tcPr>
            <w:tcW w:w="276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Firewall rule logging disabled</w:t>
            </w:r>
          </w:p>
        </w:tc>
        <w:tc>
          <w:tcPr>
            <w:tcW w:w="4100" w:type="dxa"/>
            <w:tcBorders>
              <w:top w:val="single" w:sz="4" w:space="0" w:color="BFC8D9"/>
              <w:left w:val="single" w:sz="4" w:space="0" w:color="BFC8D9"/>
              <w:bottom w:val="single" w:sz="4" w:space="0" w:color="BFC8D9"/>
              <w:right w:val="single" w:sz="4" w:space="0" w:color="BFC8D9"/>
            </w:tcBorders>
            <w:tcMar>
              <w:top w:w="70" w:type="dxa"/>
              <w:left w:w="100" w:type="dxa"/>
              <w:bottom w:w="70" w:type="dxa"/>
              <w:right w:w="100" w:type="dxa"/>
            </w:tcMar>
          </w:tcPr>
          <w:p w:rsidR="00686E46" w:rsidRPr="00E129D0" w:rsidRDefault="00BF3353" w:rsidP="00E129D0">
            <w:pPr>
              <w:spacing w:line="360" w:lineRule="auto"/>
            </w:pPr>
            <w:r>
              <w:rPr>
                <w:color w:val="000000"/>
                <w:sz w:val="19"/>
                <w:szCs w:val="19"/>
              </w:rPr>
              <w:t>Logging turned on.</w:t>
            </w:r>
          </w:p>
        </w:tc>
      </w:tr>
    </w:tbl>
    <w:p w:rsidR="00686E46" w:rsidRPr="00E129D0" w:rsidRDefault="00BF3353" w:rsidP="00E129D0">
      <w:pPr>
        <w:pStyle w:val="Heading2"/>
        <w:keepNext/>
        <w:spacing w:before="240" w:after="120" w:line="360" w:lineRule="auto"/>
      </w:pPr>
      <w:bookmarkStart w:id="9" w:name="_Toc242738047"/>
      <w:r>
        <w:rPr>
          <w:b/>
          <w:bCs/>
          <w:color w:val="2F5496"/>
        </w:rPr>
        <w:lastRenderedPageBreak/>
        <w:t>Containment and eradication measures</w:t>
      </w:r>
      <w:bookmarkEnd w:id="9"/>
    </w:p>
    <w:p w:rsidR="00686E46" w:rsidRPr="00E129D0" w:rsidRDefault="00BF3353" w:rsidP="00E129D0">
      <w:pPr>
        <w:pStyle w:val="ListParagraph"/>
        <w:numPr>
          <w:ilvl w:val="0"/>
          <w:numId w:val="2"/>
        </w:numPr>
        <w:spacing w:after="100" w:line="360" w:lineRule="auto"/>
      </w:pPr>
      <w:r>
        <w:t>We shut down the infected VM, cc-app-01, so the attacker lost their connection, and then deleted it.</w:t>
      </w:r>
    </w:p>
    <w:p w:rsidR="00686E46" w:rsidRPr="00E129D0" w:rsidRDefault="00BF3353" w:rsidP="00E129D0">
      <w:pPr>
        <w:pStyle w:val="ListParagraph"/>
        <w:numPr>
          <w:ilvl w:val="0"/>
          <w:numId w:val="2"/>
        </w:numPr>
        <w:spacing w:after="100" w:line="360" w:lineRule="auto"/>
      </w:pPr>
      <w:r>
        <w:t>We used the Compliance page in SCC to see which PCI DSS controls were failing (1.2.1, 10.1 and 10.2).</w:t>
      </w:r>
    </w:p>
    <w:p w:rsidR="00686E46" w:rsidRPr="00E129D0" w:rsidRDefault="00BF3353" w:rsidP="00E129D0">
      <w:pPr>
        <w:pStyle w:val="ListParagraph"/>
        <w:numPr>
          <w:ilvl w:val="0"/>
          <w:numId w:val="2"/>
        </w:numPr>
        <w:spacing w:after="100" w:line="360" w:lineRule="auto"/>
      </w:pPr>
      <w:r>
        <w:t xml:space="preserve">We created a new firewall rule, </w:t>
      </w:r>
      <w:r>
        <w:rPr>
          <w:rFonts w:eastAsia="Consolas"/>
        </w:rPr>
        <w:t>limit-ports</w:t>
      </w:r>
      <w:r>
        <w:t xml:space="preserve">, that only allows SSH (TCP 22) from 35.235.240.0/20, the range Google’s Identity-Aware Proxy uses. It only applies to instances with the </w:t>
      </w:r>
      <w:r>
        <w:rPr>
          <w:rFonts w:eastAsia="Consolas"/>
        </w:rPr>
        <w:t>cc</w:t>
      </w:r>
      <w:r>
        <w:t xml:space="preserve"> network tag.</w:t>
      </w:r>
    </w:p>
    <w:p w:rsidR="00686E46" w:rsidRPr="00E129D0" w:rsidRDefault="00BF3353" w:rsidP="00E129D0">
      <w:pPr>
        <w:pStyle w:val="ListParagraph"/>
        <w:numPr>
          <w:ilvl w:val="0"/>
          <w:numId w:val="2"/>
        </w:numPr>
        <w:spacing w:after="100" w:line="360" w:lineRule="auto"/>
      </w:pPr>
      <w:r>
        <w:t xml:space="preserve">We deleted </w:t>
      </w:r>
      <w:r>
        <w:rPr>
          <w:rFonts w:eastAsia="Consolas"/>
        </w:rPr>
        <w:t>default-allow-</w:t>
      </w:r>
      <w:proofErr w:type="spellStart"/>
      <w:r>
        <w:rPr>
          <w:rFonts w:eastAsia="Consolas"/>
        </w:rPr>
        <w:t>icmp</w:t>
      </w:r>
      <w:proofErr w:type="spellEnd"/>
      <w:r>
        <w:t xml:space="preserve">, </w:t>
      </w:r>
      <w:r>
        <w:rPr>
          <w:rFonts w:eastAsia="Consolas"/>
        </w:rPr>
        <w:t>default-allow-</w:t>
      </w:r>
      <w:proofErr w:type="spellStart"/>
      <w:r>
        <w:rPr>
          <w:rFonts w:eastAsia="Consolas"/>
        </w:rPr>
        <w:t>rdp</w:t>
      </w:r>
      <w:proofErr w:type="spellEnd"/>
      <w:r>
        <w:t xml:space="preserve"> and </w:t>
      </w:r>
      <w:r>
        <w:rPr>
          <w:rFonts w:eastAsia="Consolas"/>
        </w:rPr>
        <w:t>default-allow-</w:t>
      </w:r>
      <w:proofErr w:type="spellStart"/>
      <w:r>
        <w:rPr>
          <w:rFonts w:eastAsia="Consolas"/>
        </w:rPr>
        <w:t>ssh</w:t>
      </w:r>
      <w:proofErr w:type="spellEnd"/>
      <w:r>
        <w:t>, since they let anyone connect.</w:t>
      </w:r>
    </w:p>
    <w:p w:rsidR="00686E46" w:rsidRPr="00E129D0" w:rsidRDefault="00BF3353" w:rsidP="00E129D0">
      <w:pPr>
        <w:pStyle w:val="ListParagraph"/>
        <w:numPr>
          <w:ilvl w:val="0"/>
          <w:numId w:val="2"/>
        </w:numPr>
        <w:spacing w:after="100" w:line="360" w:lineRule="auto"/>
      </w:pPr>
      <w:r>
        <w:t xml:space="preserve">We turned on logging for </w:t>
      </w:r>
      <w:r>
        <w:rPr>
          <w:rFonts w:eastAsia="Consolas"/>
        </w:rPr>
        <w:t>limit-ports</w:t>
      </w:r>
      <w:r>
        <w:t xml:space="preserve"> and </w:t>
      </w:r>
      <w:proofErr w:type="gramStart"/>
      <w:r>
        <w:rPr>
          <w:rFonts w:eastAsia="Consolas"/>
        </w:rPr>
        <w:t>default-allow-internal</w:t>
      </w:r>
      <w:r>
        <w:t xml:space="preserve"> so there is a record of the traffic they allow</w:t>
      </w:r>
      <w:proofErr w:type="gramEnd"/>
      <w:r>
        <w:t>.</w:t>
      </w:r>
    </w:p>
    <w:p w:rsidR="00686E46" w:rsidRPr="00E129D0" w:rsidRDefault="00BF3353" w:rsidP="00E129D0">
      <w:pPr>
        <w:pStyle w:val="ListParagraph"/>
        <w:numPr>
          <w:ilvl w:val="0"/>
          <w:numId w:val="2"/>
        </w:numPr>
        <w:spacing w:after="100" w:line="360" w:lineRule="auto"/>
      </w:pPr>
      <w:r>
        <w:t xml:space="preserve">We removed public access from the storage bucket the attacker used to get the data </w:t>
      </w:r>
      <w:proofErr w:type="gramStart"/>
      <w:r>
        <w:t>out</w:t>
      </w:r>
      <w:proofErr w:type="gramEnd"/>
      <w:r>
        <w:t>.</w:t>
      </w:r>
    </w:p>
    <w:p w:rsidR="00686E46" w:rsidRPr="00E129D0" w:rsidRDefault="00BF3353" w:rsidP="00E129D0">
      <w:pPr>
        <w:pStyle w:val="ListParagraph"/>
        <w:numPr>
          <w:ilvl w:val="0"/>
          <w:numId w:val="2"/>
        </w:numPr>
        <w:spacing w:after="100" w:line="360" w:lineRule="auto"/>
      </w:pPr>
      <w:r>
        <w:t>We switched the bucket from fine-grained ACLs to uniform bucket-level access, so permissions are only set at the bucket level.</w:t>
      </w:r>
    </w:p>
    <w:p w:rsidR="00686E46" w:rsidRPr="00E129D0" w:rsidRDefault="00BF3353" w:rsidP="00E129D0">
      <w:pPr>
        <w:pStyle w:val="ListParagraph"/>
        <w:numPr>
          <w:ilvl w:val="0"/>
          <w:numId w:val="2"/>
        </w:numPr>
        <w:spacing w:after="100" w:line="360" w:lineRule="auto"/>
      </w:pPr>
      <w:r>
        <w:t xml:space="preserve">We checked SCC again to confirm the firewall findings under 1.2.1 and the firewall logging finding </w:t>
      </w:r>
      <w:proofErr w:type="gramStart"/>
      <w:r>
        <w:t>were cleared</w:t>
      </w:r>
      <w:proofErr w:type="gramEnd"/>
      <w:r>
        <w:t>.</w:t>
      </w:r>
    </w:p>
    <w:p w:rsidR="00686E46" w:rsidRPr="00E129D0" w:rsidRDefault="00BF3353" w:rsidP="00E129D0">
      <w:pPr>
        <w:keepNext/>
        <w:spacing w:before="160" w:after="60" w:line="360" w:lineRule="auto"/>
        <w:jc w:val="center"/>
      </w:pPr>
      <w:r>
        <w:rPr>
          <w:noProof/>
        </w:rPr>
        <w:drawing>
          <wp:inline distT="0" distB="0" distL="0" distR="0">
            <wp:extent cx="5486400" cy="2952750"/>
            <wp:effectExtent l="0" t="0" r="0" b="0"/>
            <wp:docPr id="6" name="image6" descr="Figure 6. cc-app-01 stopped." title="Screenshot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2952750"/>
                    </a:xfrm>
                    <a:prstGeom prst="rect">
                      <a:avLst/>
                    </a:prstGeom>
                  </pic:spPr>
                </pic:pic>
              </a:graphicData>
            </a:graphic>
          </wp:inline>
        </w:drawing>
      </w:r>
    </w:p>
    <w:p w:rsidR="00686E46" w:rsidRPr="00CF5A96" w:rsidRDefault="00BF3353" w:rsidP="00E129D0">
      <w:pPr>
        <w:keepLines/>
        <w:spacing w:after="200" w:line="360" w:lineRule="auto"/>
        <w:jc w:val="center"/>
      </w:pPr>
      <w:bookmarkStart w:id="10" w:name="_TocFig6"/>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6</w:t>
      </w:r>
      <w:r>
        <w:rPr>
          <w:i/>
          <w:iCs/>
          <w:color w:val="555555"/>
          <w:sz w:val="18"/>
          <w:szCs w:val="18"/>
        </w:rPr>
        <w:fldChar w:fldCharType="end"/>
      </w:r>
      <w:r>
        <w:rPr>
          <w:i/>
          <w:iCs/>
          <w:color w:val="555555"/>
          <w:sz w:val="18"/>
          <w:szCs w:val="18"/>
        </w:rPr>
        <w:t xml:space="preserve">. </w:t>
      </w:r>
      <w:proofErr w:type="gramStart"/>
      <w:r>
        <w:rPr>
          <w:i/>
          <w:iCs/>
          <w:color w:val="555555"/>
          <w:sz w:val="18"/>
          <w:szCs w:val="18"/>
        </w:rPr>
        <w:t>cc-app-01</w:t>
      </w:r>
      <w:proofErr w:type="gramEnd"/>
      <w:r>
        <w:rPr>
          <w:i/>
          <w:iCs/>
          <w:color w:val="555555"/>
          <w:sz w:val="18"/>
          <w:szCs w:val="18"/>
        </w:rPr>
        <w:t xml:space="preserve"> stopped.</w:t>
      </w:r>
      <w:bookmarkEnd w:id="10"/>
    </w:p>
    <w:p w:rsidR="00686E46" w:rsidRPr="00E129D0" w:rsidRDefault="00BF3353" w:rsidP="00E129D0">
      <w:pPr>
        <w:pStyle w:val="Heading2"/>
        <w:keepNext/>
        <w:spacing w:before="240" w:after="120" w:line="360" w:lineRule="auto"/>
      </w:pPr>
      <w:bookmarkStart w:id="11" w:name="_Toc242738048"/>
      <w:r>
        <w:rPr>
          <w:b/>
          <w:bCs/>
          <w:color w:val="2F5496"/>
        </w:rPr>
        <w:lastRenderedPageBreak/>
        <w:t>Recovery measures</w:t>
      </w:r>
      <w:bookmarkEnd w:id="11"/>
    </w:p>
    <w:p w:rsidR="00686E46" w:rsidRPr="00E129D0" w:rsidRDefault="00BF3353" w:rsidP="00E129D0">
      <w:pPr>
        <w:pStyle w:val="ListParagraph"/>
        <w:numPr>
          <w:ilvl w:val="0"/>
          <w:numId w:val="3"/>
        </w:numPr>
        <w:spacing w:after="100" w:line="360" w:lineRule="auto"/>
      </w:pPr>
      <w:r>
        <w:t xml:space="preserve">We built a new VM, cc-app-02, in us-east4 from the trusted snapshot </w:t>
      </w:r>
      <w:r>
        <w:rPr>
          <w:rFonts w:eastAsia="Consolas"/>
        </w:rPr>
        <w:t>cc-app01-snapshot</w:t>
      </w:r>
      <w:r>
        <w:t>.</w:t>
      </w:r>
    </w:p>
    <w:p w:rsidR="00686E46" w:rsidRPr="00E129D0" w:rsidRDefault="00BF3353" w:rsidP="00E129D0">
      <w:pPr>
        <w:pStyle w:val="ListParagraph"/>
        <w:numPr>
          <w:ilvl w:val="0"/>
          <w:numId w:val="3"/>
        </w:numPr>
        <w:spacing w:after="100" w:line="360" w:lineRule="auto"/>
      </w:pPr>
      <w:r>
        <w:t>It is an e2-medium with a 10 GB balanced persistent disk.</w:t>
      </w:r>
    </w:p>
    <w:p w:rsidR="00686E46" w:rsidRPr="00E129D0" w:rsidRDefault="00BF3353" w:rsidP="00E129D0">
      <w:pPr>
        <w:pStyle w:val="ListParagraph"/>
        <w:numPr>
          <w:ilvl w:val="0"/>
          <w:numId w:val="3"/>
        </w:numPr>
        <w:spacing w:after="100" w:line="360" w:lineRule="auto"/>
      </w:pPr>
      <w:r>
        <w:t xml:space="preserve">We put it on the default subnet (10.150.0.0/20) with a private IP only and the external IP set to </w:t>
      </w:r>
      <w:proofErr w:type="gramStart"/>
      <w:r>
        <w:t>None</w:t>
      </w:r>
      <w:proofErr w:type="gramEnd"/>
      <w:r>
        <w:t>, so it cannot be reached directly from the internet.</w:t>
      </w:r>
    </w:p>
    <w:p w:rsidR="00686E46" w:rsidRPr="00E129D0" w:rsidRDefault="00BF3353" w:rsidP="00E129D0">
      <w:pPr>
        <w:pStyle w:val="ListParagraph"/>
        <w:numPr>
          <w:ilvl w:val="0"/>
          <w:numId w:val="3"/>
        </w:numPr>
        <w:spacing w:after="100" w:line="360" w:lineRule="auto"/>
      </w:pPr>
      <w:r>
        <w:t>We turned on secure boot.</w:t>
      </w:r>
    </w:p>
    <w:p w:rsidR="00686E46" w:rsidRPr="00E129D0" w:rsidRDefault="00BF3353" w:rsidP="00E129D0">
      <w:pPr>
        <w:pStyle w:val="ListParagraph"/>
        <w:numPr>
          <w:ilvl w:val="0"/>
          <w:numId w:val="3"/>
        </w:numPr>
        <w:spacing w:after="100" w:line="360" w:lineRule="auto"/>
      </w:pPr>
      <w:r>
        <w:t xml:space="preserve">We gave it the </w:t>
      </w:r>
      <w:r>
        <w:rPr>
          <w:rFonts w:eastAsia="Consolas"/>
        </w:rPr>
        <w:t>cc</w:t>
      </w:r>
      <w:r>
        <w:t xml:space="preserve"> network tag so </w:t>
      </w:r>
      <w:r>
        <w:rPr>
          <w:rFonts w:eastAsia="Consolas"/>
        </w:rPr>
        <w:t>limit-ports</w:t>
      </w:r>
      <w:r>
        <w:t xml:space="preserve"> applies to it. HTTP, HTTPS and IP forwarding are all off.</w:t>
      </w:r>
    </w:p>
    <w:p w:rsidR="00686E46" w:rsidRPr="00E129D0" w:rsidRDefault="00BF3353" w:rsidP="00E129D0">
      <w:pPr>
        <w:pStyle w:val="ListParagraph"/>
        <w:numPr>
          <w:ilvl w:val="0"/>
          <w:numId w:val="3"/>
        </w:numPr>
        <w:spacing w:after="100" w:line="360" w:lineRule="auto"/>
      </w:pPr>
      <w:r>
        <w:t>We attached a dedicated service account instead of the default one with full API access.</w:t>
      </w:r>
    </w:p>
    <w:p w:rsidR="00686E46" w:rsidRPr="00E129D0" w:rsidRDefault="00BF3353" w:rsidP="00E129D0">
      <w:pPr>
        <w:pStyle w:val="ListParagraph"/>
        <w:numPr>
          <w:ilvl w:val="0"/>
          <w:numId w:val="3"/>
        </w:numPr>
        <w:spacing w:after="100" w:line="360" w:lineRule="auto"/>
      </w:pPr>
      <w:r>
        <w:t>We reviewed the security configuration of our VMs, storage buckets and network in SCC to find and fix any other misconfigurations.</w:t>
      </w:r>
    </w:p>
    <w:p w:rsidR="00686E46" w:rsidRPr="00E129D0" w:rsidRDefault="00BF3353" w:rsidP="00E129D0">
      <w:pPr>
        <w:pStyle w:val="ListParagraph"/>
        <w:numPr>
          <w:ilvl w:val="0"/>
          <w:numId w:val="3"/>
        </w:numPr>
        <w:spacing w:after="100" w:line="360" w:lineRule="auto"/>
      </w:pPr>
      <w:r>
        <w:t>We improved monitoring, including firewall rule logging and log review, so unauthorized access attempts are easier to spot.</w:t>
      </w:r>
    </w:p>
    <w:p w:rsidR="00686E46" w:rsidRPr="00E129D0" w:rsidRDefault="00BF3353" w:rsidP="00E129D0">
      <w:pPr>
        <w:pStyle w:val="ListParagraph"/>
        <w:numPr>
          <w:ilvl w:val="0"/>
          <w:numId w:val="3"/>
        </w:numPr>
        <w:spacing w:after="100" w:line="360" w:lineRule="auto"/>
      </w:pPr>
      <w:r>
        <w:t>We confirmed cc-app-02 was running and checked SCC again for anything left over.</w:t>
      </w:r>
    </w:p>
    <w:p w:rsidR="00686E46" w:rsidRPr="00E129D0" w:rsidRDefault="00BF3353" w:rsidP="00E129D0">
      <w:pPr>
        <w:keepNext/>
        <w:spacing w:before="160" w:after="60" w:line="360" w:lineRule="auto"/>
        <w:jc w:val="center"/>
      </w:pPr>
      <w:r>
        <w:rPr>
          <w:noProof/>
        </w:rPr>
        <w:drawing>
          <wp:inline distT="0" distB="0" distL="0" distR="0">
            <wp:extent cx="3838575" cy="3657600"/>
            <wp:effectExtent l="0" t="0" r="0" b="0"/>
            <wp:docPr id="7" name="image12" descr="Figure 7. Boot disk: cc-app01-snapshot, 10 GB balanced persistent disk." title="Screenshot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38575" cy="3657600"/>
                    </a:xfrm>
                    <a:prstGeom prst="rect">
                      <a:avLst/>
                    </a:prstGeom>
                  </pic:spPr>
                </pic:pic>
              </a:graphicData>
            </a:graphic>
          </wp:inline>
        </w:drawing>
      </w:r>
    </w:p>
    <w:p w:rsidR="00686E46" w:rsidRPr="00CF5A96" w:rsidRDefault="00BF3353" w:rsidP="00E129D0">
      <w:pPr>
        <w:keepLines/>
        <w:spacing w:after="200" w:line="360" w:lineRule="auto"/>
        <w:jc w:val="center"/>
      </w:pPr>
      <w:bookmarkStart w:id="12" w:name="_TocFig7"/>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7</w:t>
      </w:r>
      <w:r>
        <w:rPr>
          <w:i/>
          <w:iCs/>
          <w:color w:val="555555"/>
          <w:sz w:val="18"/>
          <w:szCs w:val="18"/>
        </w:rPr>
        <w:fldChar w:fldCharType="end"/>
      </w:r>
      <w:r>
        <w:rPr>
          <w:i/>
          <w:iCs/>
          <w:color w:val="555555"/>
          <w:sz w:val="18"/>
          <w:szCs w:val="18"/>
        </w:rPr>
        <w:t>. Boot disk: cc-app01-snapshot, 10 GB balanced persistent disk.</w:t>
      </w:r>
      <w:bookmarkEnd w:id="12"/>
    </w:p>
    <w:p w:rsidR="00686E46" w:rsidRPr="00E129D0" w:rsidRDefault="00BF3353" w:rsidP="00E129D0">
      <w:pPr>
        <w:keepNext/>
        <w:spacing w:before="160" w:after="60" w:line="360" w:lineRule="auto"/>
        <w:jc w:val="center"/>
      </w:pPr>
      <w:r>
        <w:rPr>
          <w:noProof/>
        </w:rPr>
        <w:lastRenderedPageBreak/>
        <w:drawing>
          <wp:inline distT="0" distB="0" distL="0" distR="0">
            <wp:extent cx="5124450" cy="3067050"/>
            <wp:effectExtent l="0" t="0" r="0" b="0"/>
            <wp:docPr id="8" name="image7" descr="Figure 8. cc-app-02 machine configuration (e2-medium, us-east4)." title="Screensho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24450" cy="3067050"/>
                    </a:xfrm>
                    <a:prstGeom prst="rect">
                      <a:avLst/>
                    </a:prstGeom>
                  </pic:spPr>
                </pic:pic>
              </a:graphicData>
            </a:graphic>
          </wp:inline>
        </w:drawing>
      </w:r>
    </w:p>
    <w:p w:rsidR="00686E46" w:rsidRPr="00E129D0" w:rsidRDefault="00BF3353" w:rsidP="00E129D0">
      <w:pPr>
        <w:keepLines/>
        <w:spacing w:after="200" w:line="360" w:lineRule="auto"/>
        <w:jc w:val="center"/>
      </w:pPr>
      <w:bookmarkStart w:id="13" w:name="_TocFig8"/>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8</w:t>
      </w:r>
      <w:r>
        <w:rPr>
          <w:i/>
          <w:iCs/>
          <w:color w:val="555555"/>
          <w:sz w:val="18"/>
          <w:szCs w:val="18"/>
        </w:rPr>
        <w:fldChar w:fldCharType="end"/>
      </w:r>
      <w:r>
        <w:rPr>
          <w:i/>
          <w:iCs/>
          <w:color w:val="555555"/>
          <w:sz w:val="18"/>
          <w:szCs w:val="18"/>
        </w:rPr>
        <w:t xml:space="preserve">. </w:t>
      </w:r>
      <w:proofErr w:type="gramStart"/>
      <w:r>
        <w:rPr>
          <w:i/>
          <w:iCs/>
          <w:color w:val="555555"/>
          <w:sz w:val="18"/>
          <w:szCs w:val="18"/>
        </w:rPr>
        <w:t>cc-app-02</w:t>
      </w:r>
      <w:proofErr w:type="gramEnd"/>
      <w:r>
        <w:rPr>
          <w:i/>
          <w:iCs/>
          <w:color w:val="555555"/>
          <w:sz w:val="18"/>
          <w:szCs w:val="18"/>
        </w:rPr>
        <w:t xml:space="preserve"> machine configuration (e2-medium, us-east4).</w:t>
      </w:r>
      <w:bookmarkEnd w:id="13"/>
    </w:p>
    <w:p w:rsidR="00686E46" w:rsidRPr="00E129D0" w:rsidRDefault="00BF3353" w:rsidP="00E129D0">
      <w:pPr>
        <w:keepNext/>
        <w:spacing w:before="160" w:after="60" w:line="360" w:lineRule="auto"/>
        <w:jc w:val="center"/>
      </w:pPr>
      <w:r>
        <w:rPr>
          <w:noProof/>
        </w:rPr>
        <w:drawing>
          <wp:inline distT="0" distB="0" distL="0" distR="0">
            <wp:extent cx="4933950" cy="3419475"/>
            <wp:effectExtent l="0" t="0" r="0" b="0"/>
            <wp:docPr id="9" name="image8" descr="Figure 9. Networking: HTTP and HTTPS off, IP forwarding off, cc network tag." title="Screenshot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3419475"/>
                    </a:xfrm>
                    <a:prstGeom prst="rect">
                      <a:avLst/>
                    </a:prstGeom>
                  </pic:spPr>
                </pic:pic>
              </a:graphicData>
            </a:graphic>
          </wp:inline>
        </w:drawing>
      </w:r>
    </w:p>
    <w:p w:rsidR="00686E46" w:rsidRPr="00CF5A96" w:rsidRDefault="00BF3353" w:rsidP="00E129D0">
      <w:pPr>
        <w:keepLines/>
        <w:spacing w:after="200" w:line="360" w:lineRule="auto"/>
        <w:jc w:val="center"/>
      </w:pPr>
      <w:bookmarkStart w:id="14" w:name="_TocFig9"/>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9</w:t>
      </w:r>
      <w:r>
        <w:rPr>
          <w:i/>
          <w:iCs/>
          <w:color w:val="555555"/>
          <w:sz w:val="18"/>
          <w:szCs w:val="18"/>
        </w:rPr>
        <w:fldChar w:fldCharType="end"/>
      </w:r>
      <w:r>
        <w:rPr>
          <w:i/>
          <w:iCs/>
          <w:color w:val="555555"/>
          <w:sz w:val="18"/>
          <w:szCs w:val="18"/>
        </w:rPr>
        <w:t>. Networking: HTTP and HTTPS off, IP forwarding off, cc network tag.</w:t>
      </w:r>
      <w:bookmarkEnd w:id="14"/>
    </w:p>
    <w:p w:rsidR="00686E46" w:rsidRPr="00E129D0" w:rsidRDefault="00BF3353" w:rsidP="00E129D0">
      <w:pPr>
        <w:keepNext/>
        <w:spacing w:before="160" w:after="60" w:line="360" w:lineRule="auto"/>
        <w:jc w:val="center"/>
      </w:pPr>
      <w:r>
        <w:rPr>
          <w:noProof/>
        </w:rPr>
        <w:lastRenderedPageBreak/>
        <w:drawing>
          <wp:inline distT="0" distB="0" distL="0" distR="0">
            <wp:extent cx="2924175" cy="3352800"/>
            <wp:effectExtent l="0" t="0" r="0" b="0"/>
            <wp:docPr id="10" name="image9" descr="Figure 10. Default subnet, with the external IPv4 address set to None." title="Screenshot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924175" cy="3352800"/>
                    </a:xfrm>
                    <a:prstGeom prst="rect">
                      <a:avLst/>
                    </a:prstGeom>
                  </pic:spPr>
                </pic:pic>
              </a:graphicData>
            </a:graphic>
          </wp:inline>
        </w:drawing>
      </w:r>
    </w:p>
    <w:p w:rsidR="00686E46" w:rsidRPr="00E129D0" w:rsidRDefault="00BF3353" w:rsidP="00E129D0">
      <w:pPr>
        <w:keepLines/>
        <w:spacing w:after="200" w:line="360" w:lineRule="auto"/>
        <w:jc w:val="center"/>
      </w:pPr>
      <w:bookmarkStart w:id="15" w:name="_TocFig10"/>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10</w:t>
      </w:r>
      <w:r>
        <w:rPr>
          <w:i/>
          <w:iCs/>
          <w:color w:val="555555"/>
          <w:sz w:val="18"/>
          <w:szCs w:val="18"/>
        </w:rPr>
        <w:fldChar w:fldCharType="end"/>
      </w:r>
      <w:r>
        <w:rPr>
          <w:i/>
          <w:iCs/>
          <w:color w:val="555555"/>
          <w:sz w:val="18"/>
          <w:szCs w:val="18"/>
        </w:rPr>
        <w:t xml:space="preserve">. Default subnet, with the external IPv4 address set to </w:t>
      </w:r>
      <w:proofErr w:type="gramStart"/>
      <w:r>
        <w:rPr>
          <w:i/>
          <w:iCs/>
          <w:color w:val="555555"/>
          <w:sz w:val="18"/>
          <w:szCs w:val="18"/>
        </w:rPr>
        <w:t>None</w:t>
      </w:r>
      <w:proofErr w:type="gramEnd"/>
      <w:r>
        <w:rPr>
          <w:i/>
          <w:iCs/>
          <w:color w:val="555555"/>
          <w:sz w:val="18"/>
          <w:szCs w:val="18"/>
        </w:rPr>
        <w:t>.</w:t>
      </w:r>
      <w:bookmarkEnd w:id="15"/>
    </w:p>
    <w:p w:rsidR="00686E46" w:rsidRPr="00E129D0" w:rsidRDefault="00BF3353" w:rsidP="00E129D0">
      <w:pPr>
        <w:keepNext/>
        <w:spacing w:before="160" w:after="60" w:line="360" w:lineRule="auto"/>
        <w:jc w:val="center"/>
      </w:pPr>
      <w:r>
        <w:rPr>
          <w:noProof/>
        </w:rPr>
        <w:drawing>
          <wp:inline distT="0" distB="0" distL="0" distR="0">
            <wp:extent cx="5105400" cy="3295650"/>
            <wp:effectExtent l="0" t="0" r="0" b="0"/>
            <wp:docPr id="11" name="image10" descr="Figure 11. Service account selection." title="Screenshot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05400" cy="3295650"/>
                    </a:xfrm>
                    <a:prstGeom prst="rect">
                      <a:avLst/>
                    </a:prstGeom>
                  </pic:spPr>
                </pic:pic>
              </a:graphicData>
            </a:graphic>
          </wp:inline>
        </w:drawing>
      </w:r>
    </w:p>
    <w:p w:rsidR="00686E46" w:rsidRPr="00CF5A96" w:rsidRDefault="00BF3353" w:rsidP="00E129D0">
      <w:pPr>
        <w:keepLines/>
        <w:spacing w:after="200" w:line="360" w:lineRule="auto"/>
        <w:jc w:val="center"/>
      </w:pPr>
      <w:bookmarkStart w:id="16" w:name="_TocFig11"/>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11</w:t>
      </w:r>
      <w:r>
        <w:rPr>
          <w:i/>
          <w:iCs/>
          <w:color w:val="555555"/>
          <w:sz w:val="18"/>
          <w:szCs w:val="18"/>
        </w:rPr>
        <w:fldChar w:fldCharType="end"/>
      </w:r>
      <w:r>
        <w:rPr>
          <w:i/>
          <w:iCs/>
          <w:color w:val="555555"/>
          <w:sz w:val="18"/>
          <w:szCs w:val="18"/>
        </w:rPr>
        <w:t>. Service account selection.</w:t>
      </w:r>
      <w:bookmarkEnd w:id="16"/>
    </w:p>
    <w:p w:rsidR="00686E46" w:rsidRPr="00E129D0" w:rsidRDefault="00BF3353" w:rsidP="00E129D0">
      <w:pPr>
        <w:keepNext/>
        <w:spacing w:before="160" w:after="60" w:line="360" w:lineRule="auto"/>
        <w:jc w:val="center"/>
      </w:pPr>
      <w:r>
        <w:rPr>
          <w:noProof/>
        </w:rPr>
        <w:lastRenderedPageBreak/>
        <w:drawing>
          <wp:inline distT="0" distB="0" distL="0" distR="0">
            <wp:extent cx="5438775" cy="3105150"/>
            <wp:effectExtent l="0" t="0" r="0" b="0"/>
            <wp:docPr id="12" name="image11" descr="Figure 12. cc-app-02 running, cc-app-01 stopped." title="Screenshot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38775" cy="3105150"/>
                    </a:xfrm>
                    <a:prstGeom prst="rect">
                      <a:avLst/>
                    </a:prstGeom>
                  </pic:spPr>
                </pic:pic>
              </a:graphicData>
            </a:graphic>
          </wp:inline>
        </w:drawing>
      </w:r>
    </w:p>
    <w:p w:rsidR="00686E46" w:rsidRPr="00CF5A96" w:rsidRDefault="00BF3353" w:rsidP="00E129D0">
      <w:pPr>
        <w:keepLines/>
        <w:spacing w:after="200" w:line="360" w:lineRule="auto"/>
        <w:jc w:val="center"/>
      </w:pPr>
      <w:bookmarkStart w:id="17" w:name="_TocFig12"/>
      <w:r>
        <w:rPr>
          <w:i/>
          <w:iCs/>
          <w:color w:val="555555"/>
          <w:sz w:val="18"/>
          <w:szCs w:val="18"/>
        </w:rPr>
        <w:t xml:space="preserve">Figure </w:t>
      </w:r>
      <w:r>
        <w:rPr>
          <w:i/>
          <w:iCs/>
          <w:color w:val="555555"/>
          <w:sz w:val="18"/>
          <w:szCs w:val="18"/>
        </w:rPr>
        <w:fldChar w:fldCharType="begin"/>
      </w:r>
      <w:r>
        <w:rPr>
          <w:i/>
          <w:iCs/>
          <w:color w:val="555555"/>
          <w:sz w:val="18"/>
          <w:szCs w:val="18"/>
        </w:rPr>
        <w:instrText xml:space="preserve"> SEQ Figure \* ARABIC </w:instrText>
      </w:r>
      <w:r>
        <w:rPr>
          <w:i/>
          <w:iCs/>
          <w:color w:val="555555"/>
          <w:sz w:val="18"/>
          <w:szCs w:val="18"/>
        </w:rPr>
        <w:fldChar w:fldCharType="separate"/>
      </w:r>
      <w:r w:rsidR="005F6B8C">
        <w:rPr>
          <w:i/>
          <w:iCs/>
          <w:noProof/>
          <w:color w:val="555555"/>
          <w:sz w:val="18"/>
          <w:szCs w:val="18"/>
        </w:rPr>
        <w:t>12</w:t>
      </w:r>
      <w:r>
        <w:rPr>
          <w:i/>
          <w:iCs/>
          <w:color w:val="555555"/>
          <w:sz w:val="18"/>
          <w:szCs w:val="18"/>
        </w:rPr>
        <w:fldChar w:fldCharType="end"/>
      </w:r>
      <w:r>
        <w:rPr>
          <w:i/>
          <w:iCs/>
          <w:color w:val="555555"/>
          <w:sz w:val="18"/>
          <w:szCs w:val="18"/>
        </w:rPr>
        <w:t xml:space="preserve">. </w:t>
      </w:r>
      <w:proofErr w:type="gramStart"/>
      <w:r>
        <w:rPr>
          <w:i/>
          <w:iCs/>
          <w:color w:val="555555"/>
          <w:sz w:val="18"/>
          <w:szCs w:val="18"/>
        </w:rPr>
        <w:t>cc-app-02</w:t>
      </w:r>
      <w:proofErr w:type="gramEnd"/>
      <w:r>
        <w:rPr>
          <w:i/>
          <w:iCs/>
          <w:color w:val="555555"/>
          <w:sz w:val="18"/>
          <w:szCs w:val="18"/>
        </w:rPr>
        <w:t xml:space="preserve"> running, cc-app-01 stopped.</w:t>
      </w:r>
      <w:bookmarkEnd w:id="17"/>
    </w:p>
    <w:p w:rsidR="00686E46" w:rsidRPr="00E129D0" w:rsidRDefault="00BF3353" w:rsidP="00E129D0">
      <w:pPr>
        <w:pStyle w:val="Heading1"/>
        <w:keepNext/>
        <w:pBdr>
          <w:bottom w:val="single" w:sz="6" w:space="4" w:color="BFC8D9"/>
        </w:pBdr>
        <w:spacing w:before="360" w:after="160" w:line="360" w:lineRule="auto"/>
      </w:pPr>
      <w:bookmarkStart w:id="18" w:name="_Toc242738049"/>
      <w:r>
        <w:rPr>
          <w:b/>
          <w:bCs/>
          <w:color w:val="1F3864"/>
          <w:sz w:val="34"/>
          <w:szCs w:val="34"/>
        </w:rPr>
        <w:t>Recommendations</w:t>
      </w:r>
      <w:bookmarkEnd w:id="18"/>
    </w:p>
    <w:p w:rsidR="00686E46" w:rsidRPr="00E129D0" w:rsidRDefault="00BF3353" w:rsidP="00E129D0">
      <w:pPr>
        <w:pStyle w:val="ListParagraph"/>
        <w:numPr>
          <w:ilvl w:val="0"/>
          <w:numId w:val="4"/>
        </w:numPr>
        <w:spacing w:after="100" w:line="360" w:lineRule="auto"/>
      </w:pPr>
      <w:r>
        <w:t xml:space="preserve">Do not expose admin access to the internet. App VMs should not have public IP addresses, and SSH and RDP should never be open to every address. Going through Identity-Aware Proxy, like the new </w:t>
      </w:r>
      <w:r>
        <w:rPr>
          <w:rFonts w:eastAsia="Consolas"/>
        </w:rPr>
        <w:t>limit-ports</w:t>
      </w:r>
      <w:r>
        <w:t xml:space="preserve"> rule does, is a good default. Strong passwords or SSH keys would also have stopped the brute-force attack. Multi-factor authentication on admin accounts would add another layer if a password </w:t>
      </w:r>
      <w:proofErr w:type="gramStart"/>
      <w:r>
        <w:t>is guessed</w:t>
      </w:r>
      <w:proofErr w:type="gramEnd"/>
      <w:r>
        <w:t xml:space="preserve">. An organization policy can enforce </w:t>
      </w:r>
      <w:proofErr w:type="gramStart"/>
      <w:r>
        <w:t>all of this</w:t>
      </w:r>
      <w:proofErr w:type="gramEnd"/>
      <w:r>
        <w:t xml:space="preserve"> so one mistake does not bring it back.</w:t>
      </w:r>
    </w:p>
    <w:p w:rsidR="00686E46" w:rsidRPr="00E129D0" w:rsidRDefault="00BF3353" w:rsidP="00E129D0">
      <w:pPr>
        <w:pStyle w:val="ListParagraph"/>
        <w:numPr>
          <w:ilvl w:val="0"/>
          <w:numId w:val="4"/>
        </w:numPr>
        <w:spacing w:after="100" w:line="360" w:lineRule="auto"/>
      </w:pPr>
      <w:r>
        <w:t>Clean up service accounts. Workloads should not run as the default Compute Engine account with full API access. Each one should get its own account with only the roles it needs. We should also avoid user-managed keys and delete or rotate the ones that exist, because a single key on the VM was how the attacker got to BigQuery.</w:t>
      </w:r>
    </w:p>
    <w:p w:rsidR="00686E46" w:rsidRPr="00E129D0" w:rsidRDefault="00BF3353" w:rsidP="00E129D0">
      <w:pPr>
        <w:pStyle w:val="ListParagraph"/>
        <w:numPr>
          <w:ilvl w:val="0"/>
          <w:numId w:val="4"/>
        </w:numPr>
        <w:spacing w:after="100" w:line="360" w:lineRule="auto"/>
      </w:pPr>
      <w:r>
        <w:t xml:space="preserve">Protect the card data itself. It was sitting unencrypted in BigQuery, so anyone with access could read it. We should encrypt it, ideally with tokenization or customer-managed keys. We should also turn on public access prevention for buckets with an organization policy, so none </w:t>
      </w:r>
      <w:proofErr w:type="gramStart"/>
      <w:r>
        <w:t>can be made</w:t>
      </w:r>
      <w:proofErr w:type="gramEnd"/>
      <w:r>
        <w:t xml:space="preserve"> public again.</w:t>
      </w:r>
    </w:p>
    <w:p w:rsidR="00686E46" w:rsidRPr="00E129D0" w:rsidRDefault="00BF3353" w:rsidP="00E129D0">
      <w:pPr>
        <w:pStyle w:val="ListParagraph"/>
        <w:numPr>
          <w:ilvl w:val="0"/>
          <w:numId w:val="4"/>
        </w:numPr>
        <w:spacing w:after="100" w:line="360" w:lineRule="auto"/>
      </w:pPr>
      <w:r>
        <w:t xml:space="preserve">Have logging on from the start. VPC Flow Logs, firewall logging, bucket logging and Cloud Audit Logs should be part of our standard templates instead of something we turn on afterwards. </w:t>
      </w:r>
      <w:r>
        <w:lastRenderedPageBreak/>
        <w:t xml:space="preserve">We should also set up alerts for a drop in PCI DSS compliance and for new high-severity SCC findings. The </w:t>
      </w:r>
      <w:proofErr w:type="gramStart"/>
      <w:r>
        <w:t>incident response run book</w:t>
      </w:r>
      <w:proofErr w:type="gramEnd"/>
      <w:r>
        <w:t xml:space="preserve"> should be updated with the steps we used here.</w:t>
      </w:r>
    </w:p>
    <w:p w:rsidR="00686E46" w:rsidRPr="00E129D0" w:rsidRDefault="00BF3353" w:rsidP="00E129D0">
      <w:pPr>
        <w:pStyle w:val="Heading1"/>
        <w:keepNext/>
        <w:pBdr>
          <w:bottom w:val="single" w:sz="6" w:space="4" w:color="BFC8D9"/>
        </w:pBdr>
        <w:spacing w:before="360" w:after="160" w:line="360" w:lineRule="auto"/>
      </w:pPr>
      <w:bookmarkStart w:id="19" w:name="_Toc242738050"/>
      <w:r>
        <w:rPr>
          <w:b/>
          <w:bCs/>
          <w:color w:val="1F3864"/>
          <w:sz w:val="34"/>
          <w:szCs w:val="34"/>
        </w:rPr>
        <w:t>Remaining work</w:t>
      </w:r>
      <w:bookmarkEnd w:id="19"/>
    </w:p>
    <w:p w:rsidR="00686E46" w:rsidRPr="00E129D0" w:rsidRDefault="00BF3353" w:rsidP="00E129D0">
      <w:pPr>
        <w:pStyle w:val="ListParagraph"/>
        <w:numPr>
          <w:ilvl w:val="0"/>
          <w:numId w:val="5"/>
        </w:numPr>
        <w:spacing w:after="100" w:line="360" w:lineRule="auto"/>
      </w:pPr>
      <w:r>
        <w:t xml:space="preserve">Who and when: the attacker </w:t>
      </w:r>
      <w:proofErr w:type="gramStart"/>
      <w:r>
        <w:t>has not been identified</w:t>
      </w:r>
      <w:proofErr w:type="gramEnd"/>
      <w:r>
        <w:t>, and forensics is still working out the exact times.</w:t>
      </w:r>
    </w:p>
    <w:p w:rsidR="00686E46" w:rsidRPr="00E129D0" w:rsidRDefault="00BF3353" w:rsidP="00E129D0">
      <w:pPr>
        <w:pStyle w:val="ListParagraph"/>
        <w:numPr>
          <w:ilvl w:val="0"/>
          <w:numId w:val="5"/>
        </w:numPr>
        <w:spacing w:after="100" w:line="360" w:lineRule="auto"/>
      </w:pPr>
      <w:r>
        <w:t xml:space="preserve">Logging gaps: VPC Flow Logs (24 subnets), Cloud Audit Logging and bucket logging </w:t>
      </w:r>
      <w:proofErr w:type="gramStart"/>
      <w:r>
        <w:t>were not covered</w:t>
      </w:r>
      <w:proofErr w:type="gramEnd"/>
      <w:r>
        <w:t xml:space="preserve"> by the fixes above and still need to be closed.</w:t>
      </w:r>
    </w:p>
    <w:p w:rsidR="00686E46" w:rsidRPr="00E129D0" w:rsidRDefault="00BF3353" w:rsidP="00E129D0">
      <w:pPr>
        <w:pStyle w:val="ListParagraph"/>
        <w:numPr>
          <w:ilvl w:val="0"/>
          <w:numId w:val="5"/>
        </w:numPr>
        <w:spacing w:after="100" w:line="360" w:lineRule="auto"/>
      </w:pPr>
      <w:r>
        <w:t>Smaller findings: SCC still lists medium and low findings on the project, network and subnets, which need a review.</w:t>
      </w:r>
    </w:p>
    <w:sectPr w:rsidR="00686E46" w:rsidRPr="00E129D0">
      <w:headerReference w:type="default" r:id="rId21"/>
      <w:footerReference w:type="default" r:id="rId22"/>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B1064" w:rsidRDefault="003B1064">
      <w:r>
        <w:separator/>
      </w:r>
    </w:p>
  </w:endnote>
  <w:endnote w:type="continuationSeparator" w:id="0">
    <w:p w:rsidR="003B1064" w:rsidRDefault="003B1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E46" w:rsidRDefault="00BF3353">
    <w:pPr>
      <w:tabs>
        <w:tab w:val="right" w:pos="9360"/>
      </w:tabs>
    </w:pPr>
    <w:r>
      <w:rPr>
        <w:color w:val="666666"/>
        <w:sz w:val="18"/>
        <w:szCs w:val="18"/>
      </w:rPr>
      <w:t>Confidential – for internal review</w:t>
    </w:r>
    <w:r>
      <w:rPr>
        <w:color w:val="666666"/>
        <w:sz w:val="18"/>
        <w:szCs w:val="18"/>
      </w:rPr>
      <w:tab/>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5F6B8C">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B1064" w:rsidRDefault="003B1064">
      <w:r>
        <w:separator/>
      </w:r>
    </w:p>
  </w:footnote>
  <w:footnote w:type="continuationSeparator" w:id="0">
    <w:p w:rsidR="003B1064" w:rsidRDefault="003B1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6E46" w:rsidRPr="00183246" w:rsidRDefault="00BF3353">
    <w:pPr>
      <w:pBdr>
        <w:bottom w:val="single" w:sz="4" w:space="4" w:color="BFC8D9"/>
      </w:pBdr>
      <w:jc w:val="right"/>
      <w:rPr>
        <w:b/>
      </w:rPr>
    </w:pPr>
    <w:r w:rsidRPr="00183246">
      <w:rPr>
        <w:b/>
        <w:color w:val="666666"/>
        <w:sz w:val="18"/>
        <w:szCs w:val="18"/>
      </w:rPr>
      <w:t xml:space="preserve">Cymbal </w:t>
    </w:r>
    <w:r w:rsidR="006104BF" w:rsidRPr="00183246">
      <w:rPr>
        <w:b/>
        <w:color w:val="666666"/>
        <w:sz w:val="18"/>
        <w:szCs w:val="18"/>
      </w:rPr>
      <w:t>Retail | Final</w:t>
    </w:r>
    <w:r w:rsidRPr="00183246">
      <w:rPr>
        <w:b/>
        <w:color w:val="666666"/>
        <w:sz w:val="18"/>
        <w:szCs w:val="18"/>
      </w:rPr>
      <w:t xml:space="preserve"> Incident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340B"/>
    <w:multiLevelType w:val="hybridMultilevel"/>
    <w:tmpl w:val="6AA4AF30"/>
    <w:lvl w:ilvl="0" w:tplc="7BBA177A">
      <w:start w:val="1"/>
      <w:numFmt w:val="decimal"/>
      <w:lvlText w:val="%1."/>
      <w:lvlJc w:val="left"/>
      <w:pPr>
        <w:ind w:left="720" w:hanging="360"/>
      </w:pPr>
    </w:lvl>
    <w:lvl w:ilvl="1" w:tplc="E81C29B8">
      <w:numFmt w:val="decimal"/>
      <w:lvlText w:val=""/>
      <w:lvlJc w:val="left"/>
    </w:lvl>
    <w:lvl w:ilvl="2" w:tplc="C1DCB9B0">
      <w:numFmt w:val="decimal"/>
      <w:lvlText w:val=""/>
      <w:lvlJc w:val="left"/>
    </w:lvl>
    <w:lvl w:ilvl="3" w:tplc="42D09A8E">
      <w:numFmt w:val="decimal"/>
      <w:lvlText w:val=""/>
      <w:lvlJc w:val="left"/>
    </w:lvl>
    <w:lvl w:ilvl="4" w:tplc="A6720C1A">
      <w:numFmt w:val="decimal"/>
      <w:lvlText w:val=""/>
      <w:lvlJc w:val="left"/>
    </w:lvl>
    <w:lvl w:ilvl="5" w:tplc="C6DEA498">
      <w:numFmt w:val="decimal"/>
      <w:lvlText w:val=""/>
      <w:lvlJc w:val="left"/>
    </w:lvl>
    <w:lvl w:ilvl="6" w:tplc="035420EA">
      <w:numFmt w:val="decimal"/>
      <w:lvlText w:val=""/>
      <w:lvlJc w:val="left"/>
    </w:lvl>
    <w:lvl w:ilvl="7" w:tplc="2346A228">
      <w:numFmt w:val="decimal"/>
      <w:lvlText w:val=""/>
      <w:lvlJc w:val="left"/>
    </w:lvl>
    <w:lvl w:ilvl="8" w:tplc="733C5BCC">
      <w:numFmt w:val="decimal"/>
      <w:lvlText w:val=""/>
      <w:lvlJc w:val="left"/>
    </w:lvl>
  </w:abstractNum>
  <w:abstractNum w:abstractNumId="1" w15:restartNumberingAfterBreak="0">
    <w:nsid w:val="2BC27951"/>
    <w:multiLevelType w:val="hybridMultilevel"/>
    <w:tmpl w:val="C5166816"/>
    <w:lvl w:ilvl="0" w:tplc="A4E43F22">
      <w:start w:val="1"/>
      <w:numFmt w:val="decimal"/>
      <w:lvlText w:val="%1."/>
      <w:lvlJc w:val="left"/>
      <w:pPr>
        <w:ind w:left="720" w:hanging="360"/>
      </w:pPr>
    </w:lvl>
    <w:lvl w:ilvl="1" w:tplc="5BBA4400">
      <w:numFmt w:val="decimal"/>
      <w:lvlText w:val=""/>
      <w:lvlJc w:val="left"/>
    </w:lvl>
    <w:lvl w:ilvl="2" w:tplc="0A8284A0">
      <w:numFmt w:val="decimal"/>
      <w:lvlText w:val=""/>
      <w:lvlJc w:val="left"/>
    </w:lvl>
    <w:lvl w:ilvl="3" w:tplc="59F2253C">
      <w:numFmt w:val="decimal"/>
      <w:lvlText w:val=""/>
      <w:lvlJc w:val="left"/>
    </w:lvl>
    <w:lvl w:ilvl="4" w:tplc="F9A0FB56">
      <w:numFmt w:val="decimal"/>
      <w:lvlText w:val=""/>
      <w:lvlJc w:val="left"/>
    </w:lvl>
    <w:lvl w:ilvl="5" w:tplc="B252A176">
      <w:numFmt w:val="decimal"/>
      <w:lvlText w:val=""/>
      <w:lvlJc w:val="left"/>
    </w:lvl>
    <w:lvl w:ilvl="6" w:tplc="D8A03504">
      <w:numFmt w:val="decimal"/>
      <w:lvlText w:val=""/>
      <w:lvlJc w:val="left"/>
    </w:lvl>
    <w:lvl w:ilvl="7" w:tplc="55E48656">
      <w:numFmt w:val="decimal"/>
      <w:lvlText w:val=""/>
      <w:lvlJc w:val="left"/>
    </w:lvl>
    <w:lvl w:ilvl="8" w:tplc="301AB6FC">
      <w:numFmt w:val="decimal"/>
      <w:lvlText w:val=""/>
      <w:lvlJc w:val="left"/>
    </w:lvl>
  </w:abstractNum>
  <w:abstractNum w:abstractNumId="2" w15:restartNumberingAfterBreak="0">
    <w:nsid w:val="32BC1F80"/>
    <w:multiLevelType w:val="hybridMultilevel"/>
    <w:tmpl w:val="5DEA610E"/>
    <w:lvl w:ilvl="0" w:tplc="D6FE659E">
      <w:start w:val="1"/>
      <w:numFmt w:val="bullet"/>
      <w:lvlText w:val="•"/>
      <w:lvlJc w:val="left"/>
      <w:pPr>
        <w:ind w:left="720" w:hanging="360"/>
      </w:pPr>
    </w:lvl>
    <w:lvl w:ilvl="1" w:tplc="BC6634CE">
      <w:numFmt w:val="decimal"/>
      <w:lvlText w:val=""/>
      <w:lvlJc w:val="left"/>
    </w:lvl>
    <w:lvl w:ilvl="2" w:tplc="254AEC6C">
      <w:numFmt w:val="decimal"/>
      <w:lvlText w:val=""/>
      <w:lvlJc w:val="left"/>
    </w:lvl>
    <w:lvl w:ilvl="3" w:tplc="AEB28B32">
      <w:numFmt w:val="decimal"/>
      <w:lvlText w:val=""/>
      <w:lvlJc w:val="left"/>
    </w:lvl>
    <w:lvl w:ilvl="4" w:tplc="9D1A9DA4">
      <w:numFmt w:val="decimal"/>
      <w:lvlText w:val=""/>
      <w:lvlJc w:val="left"/>
    </w:lvl>
    <w:lvl w:ilvl="5" w:tplc="42507410">
      <w:numFmt w:val="decimal"/>
      <w:lvlText w:val=""/>
      <w:lvlJc w:val="left"/>
    </w:lvl>
    <w:lvl w:ilvl="6" w:tplc="F1749F48">
      <w:numFmt w:val="decimal"/>
      <w:lvlText w:val=""/>
      <w:lvlJc w:val="left"/>
    </w:lvl>
    <w:lvl w:ilvl="7" w:tplc="32F8B67A">
      <w:numFmt w:val="decimal"/>
      <w:lvlText w:val=""/>
      <w:lvlJc w:val="left"/>
    </w:lvl>
    <w:lvl w:ilvl="8" w:tplc="04BABF5E">
      <w:numFmt w:val="decimal"/>
      <w:lvlText w:val=""/>
      <w:lvlJc w:val="left"/>
    </w:lvl>
  </w:abstractNum>
  <w:abstractNum w:abstractNumId="3" w15:restartNumberingAfterBreak="0">
    <w:nsid w:val="467A01EE"/>
    <w:multiLevelType w:val="hybridMultilevel"/>
    <w:tmpl w:val="6E449372"/>
    <w:lvl w:ilvl="0" w:tplc="F40E527A">
      <w:start w:val="1"/>
      <w:numFmt w:val="bullet"/>
      <w:lvlText w:val="●"/>
      <w:lvlJc w:val="left"/>
      <w:pPr>
        <w:ind w:left="720" w:hanging="360"/>
      </w:pPr>
    </w:lvl>
    <w:lvl w:ilvl="1" w:tplc="6C70A16E">
      <w:start w:val="1"/>
      <w:numFmt w:val="bullet"/>
      <w:lvlText w:val="○"/>
      <w:lvlJc w:val="left"/>
      <w:pPr>
        <w:ind w:left="1440" w:hanging="360"/>
      </w:pPr>
    </w:lvl>
    <w:lvl w:ilvl="2" w:tplc="9F7ABAD2">
      <w:start w:val="1"/>
      <w:numFmt w:val="bullet"/>
      <w:lvlText w:val="■"/>
      <w:lvlJc w:val="left"/>
      <w:pPr>
        <w:ind w:left="2160" w:hanging="360"/>
      </w:pPr>
    </w:lvl>
    <w:lvl w:ilvl="3" w:tplc="A2FC48EC">
      <w:start w:val="1"/>
      <w:numFmt w:val="bullet"/>
      <w:lvlText w:val="●"/>
      <w:lvlJc w:val="left"/>
      <w:pPr>
        <w:ind w:left="2880" w:hanging="360"/>
      </w:pPr>
    </w:lvl>
    <w:lvl w:ilvl="4" w:tplc="DB9447DE">
      <w:start w:val="1"/>
      <w:numFmt w:val="bullet"/>
      <w:lvlText w:val="○"/>
      <w:lvlJc w:val="left"/>
      <w:pPr>
        <w:ind w:left="3600" w:hanging="360"/>
      </w:pPr>
    </w:lvl>
    <w:lvl w:ilvl="5" w:tplc="A43C3D86">
      <w:start w:val="1"/>
      <w:numFmt w:val="bullet"/>
      <w:lvlText w:val="■"/>
      <w:lvlJc w:val="left"/>
      <w:pPr>
        <w:ind w:left="4320" w:hanging="360"/>
      </w:pPr>
    </w:lvl>
    <w:lvl w:ilvl="6" w:tplc="AF920E70">
      <w:start w:val="1"/>
      <w:numFmt w:val="bullet"/>
      <w:lvlText w:val="●"/>
      <w:lvlJc w:val="left"/>
      <w:pPr>
        <w:ind w:left="5040" w:hanging="360"/>
      </w:pPr>
    </w:lvl>
    <w:lvl w:ilvl="7" w:tplc="19BCA17C">
      <w:start w:val="1"/>
      <w:numFmt w:val="bullet"/>
      <w:lvlText w:val="●"/>
      <w:lvlJc w:val="left"/>
      <w:pPr>
        <w:ind w:left="5760" w:hanging="360"/>
      </w:pPr>
    </w:lvl>
    <w:lvl w:ilvl="8" w:tplc="C3BC87B8">
      <w:start w:val="1"/>
      <w:numFmt w:val="bullet"/>
      <w:lvlText w:val="●"/>
      <w:lvlJc w:val="left"/>
      <w:pPr>
        <w:ind w:left="6480" w:hanging="360"/>
      </w:pPr>
    </w:lvl>
  </w:abstractNum>
  <w:abstractNum w:abstractNumId="4" w15:restartNumberingAfterBreak="0">
    <w:nsid w:val="7B937C95"/>
    <w:multiLevelType w:val="hybridMultilevel"/>
    <w:tmpl w:val="50C60E06"/>
    <w:lvl w:ilvl="0" w:tplc="8208F5AA">
      <w:start w:val="1"/>
      <w:numFmt w:val="decimal"/>
      <w:lvlText w:val="%1."/>
      <w:lvlJc w:val="left"/>
      <w:pPr>
        <w:ind w:left="720" w:hanging="360"/>
      </w:pPr>
    </w:lvl>
    <w:lvl w:ilvl="1" w:tplc="4404AB9A">
      <w:numFmt w:val="decimal"/>
      <w:lvlText w:val=""/>
      <w:lvlJc w:val="left"/>
    </w:lvl>
    <w:lvl w:ilvl="2" w:tplc="A1C0BCC2">
      <w:numFmt w:val="decimal"/>
      <w:lvlText w:val=""/>
      <w:lvlJc w:val="left"/>
    </w:lvl>
    <w:lvl w:ilvl="3" w:tplc="02C22B78">
      <w:numFmt w:val="decimal"/>
      <w:lvlText w:val=""/>
      <w:lvlJc w:val="left"/>
    </w:lvl>
    <w:lvl w:ilvl="4" w:tplc="EC006FD8">
      <w:numFmt w:val="decimal"/>
      <w:lvlText w:val=""/>
      <w:lvlJc w:val="left"/>
    </w:lvl>
    <w:lvl w:ilvl="5" w:tplc="15A47D74">
      <w:numFmt w:val="decimal"/>
      <w:lvlText w:val=""/>
      <w:lvlJc w:val="left"/>
    </w:lvl>
    <w:lvl w:ilvl="6" w:tplc="60D662F6">
      <w:numFmt w:val="decimal"/>
      <w:lvlText w:val=""/>
      <w:lvlJc w:val="left"/>
    </w:lvl>
    <w:lvl w:ilvl="7" w:tplc="FA80C83A">
      <w:numFmt w:val="decimal"/>
      <w:lvlText w:val=""/>
      <w:lvlJc w:val="left"/>
    </w:lvl>
    <w:lvl w:ilvl="8" w:tplc="17322C0C">
      <w:numFmt w:val="decimal"/>
      <w:lvlText w:val=""/>
      <w:lvlJc w:val="left"/>
    </w:lvl>
  </w:abstractNum>
  <w:num w:numId="1">
    <w:abstractNumId w:val="3"/>
    <w:lvlOverride w:ilvl="0">
      <w:startOverride w:val="1"/>
    </w:lvlOverride>
  </w:num>
  <w:num w:numId="2">
    <w:abstractNumId w:val="0"/>
    <w:lvlOverride w:ilvl="0">
      <w:startOverride w:val="1"/>
    </w:lvlOverride>
  </w:num>
  <w:num w:numId="3">
    <w:abstractNumId w:val="4"/>
    <w:lvlOverride w:ilvl="0">
      <w:startOverride w:val="1"/>
    </w:lvlOverride>
  </w:num>
  <w:num w:numId="4">
    <w:abstractNumId w:val="1"/>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E46"/>
    <w:rsid w:val="000043A8"/>
    <w:rsid w:val="00183246"/>
    <w:rsid w:val="002679DB"/>
    <w:rsid w:val="00317D30"/>
    <w:rsid w:val="003B1064"/>
    <w:rsid w:val="00414EED"/>
    <w:rsid w:val="005A22A9"/>
    <w:rsid w:val="005F6B8C"/>
    <w:rsid w:val="006104BF"/>
    <w:rsid w:val="00686E46"/>
    <w:rsid w:val="00780355"/>
    <w:rsid w:val="00B62182"/>
    <w:rsid w:val="00BF3353"/>
    <w:rsid w:val="00CF5A96"/>
    <w:rsid w:val="00E129D0"/>
    <w:rsid w:val="00F96A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D79F5"/>
  <w15:docId w15:val="{EC2C7BB5-B570-4AF1-A7DF-9D6158B54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104BF"/>
    <w:pPr>
      <w:tabs>
        <w:tab w:val="center" w:pos="4513"/>
        <w:tab w:val="right" w:pos="9026"/>
      </w:tabs>
    </w:pPr>
  </w:style>
  <w:style w:type="character" w:customStyle="1" w:styleId="HeaderChar">
    <w:name w:val="Header Char"/>
    <w:basedOn w:val="DefaultParagraphFont"/>
    <w:link w:val="Header"/>
    <w:uiPriority w:val="99"/>
    <w:rsid w:val="006104BF"/>
  </w:style>
  <w:style w:type="paragraph" w:styleId="Footer">
    <w:name w:val="footer"/>
    <w:basedOn w:val="Normal"/>
    <w:link w:val="FooterChar"/>
    <w:uiPriority w:val="99"/>
    <w:unhideWhenUsed/>
    <w:rsid w:val="006104BF"/>
    <w:pPr>
      <w:tabs>
        <w:tab w:val="center" w:pos="4513"/>
        <w:tab w:val="right" w:pos="9026"/>
      </w:tabs>
    </w:pPr>
  </w:style>
  <w:style w:type="character" w:customStyle="1" w:styleId="FooterChar">
    <w:name w:val="Footer Char"/>
    <w:basedOn w:val="DefaultParagraphFont"/>
    <w:link w:val="Footer"/>
    <w:uiPriority w:val="99"/>
    <w:rsid w:val="006104BF"/>
  </w:style>
  <w:style w:type="paragraph" w:styleId="TOCHeading">
    <w:name w:val="TOC Heading"/>
    <w:basedOn w:val="Heading1"/>
    <w:next w:val="Normal"/>
    <w:uiPriority w:val="39"/>
    <w:unhideWhenUsed/>
    <w:qFormat/>
    <w:rsid w:val="00CF5A96"/>
    <w:pPr>
      <w:keepNext/>
      <w:keepLines/>
      <w:spacing w:before="240" w:line="259" w:lineRule="auto"/>
      <w:outlineLvl w:val="9"/>
    </w:pPr>
    <w:rPr>
      <w:color w:val="2E74B5" w:themeColor="accent1" w:themeShade="BF"/>
      <w:lang w:val="en-US" w:eastAsia="en-US"/>
    </w:rPr>
  </w:style>
  <w:style w:type="paragraph" w:styleId="TOC1">
    <w:name w:val="toc 1"/>
    <w:basedOn w:val="Normal"/>
    <w:next w:val="Normal"/>
    <w:autoRedefine/>
    <w:uiPriority w:val="39"/>
    <w:unhideWhenUsed/>
    <w:rsid w:val="00CF5A96"/>
    <w:pPr>
      <w:spacing w:after="100"/>
    </w:pPr>
  </w:style>
  <w:style w:type="paragraph" w:styleId="TOC2">
    <w:name w:val="toc 2"/>
    <w:basedOn w:val="Normal"/>
    <w:next w:val="Normal"/>
    <w:autoRedefine/>
    <w:uiPriority w:val="39"/>
    <w:unhideWhenUsed/>
    <w:rsid w:val="00CF5A96"/>
    <w:pPr>
      <w:spacing w:after="100"/>
      <w:ind w:left="220"/>
    </w:pPr>
  </w:style>
  <w:style w:type="paragraph" w:styleId="Caption">
    <w:name w:val="caption"/>
    <w:basedOn w:val="Normal"/>
    <w:next w:val="Normal"/>
    <w:uiPriority w:val="35"/>
    <w:unhideWhenUsed/>
    <w:qFormat/>
    <w:rsid w:val="00317D30"/>
    <w:pPr>
      <w:spacing w:after="200"/>
    </w:pPr>
    <w:rPr>
      <w:i/>
      <w:iCs/>
      <w:color w:val="44546A" w:themeColor="text2"/>
      <w:sz w:val="18"/>
      <w:szCs w:val="18"/>
    </w:rPr>
  </w:style>
  <w:style w:type="paragraph" w:styleId="TableofFigures">
    <w:name w:val="table of figures"/>
    <w:basedOn w:val="Normal"/>
    <w:next w:val="Normal"/>
    <w:uiPriority w:val="99"/>
    <w:unhideWhenUsed/>
    <w:pPr>
      <w:tabs>
        <w:tab w:val="right" w:leader="dot" w:pos="9350"/>
      </w:tabs>
      <w:spacing w:after="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Times New Roman"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D01C25-F77E-4AD0-8F01-A7FD91CAB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12</Pages>
  <Words>1535</Words>
  <Characters>8754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Norren Kaira</cp:lastModifiedBy>
  <cp:revision>10</cp:revision>
  <cp:lastPrinted>2026-10-13T07:56:00Z</cp:lastPrinted>
  <dcterms:created xsi:type="dcterms:W3CDTF">2026-10-10T13:59:00Z</dcterms:created>
  <dcterms:modified xsi:type="dcterms:W3CDTF">2026-10-13T07:56:00Z</dcterms:modified>
</cp:coreProperties>
</file>