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32AFDF" w14:textId="664D17B8" w:rsidR="008D0EC8" w:rsidRDefault="008D0EC8" w:rsidP="00E64369">
      <w:r>
        <w:t xml:space="preserve">Suppose you have two regions, region A and region B. For region A and trial </w:t>
      </w:r>
      <w:proofErr w:type="spellStart"/>
      <w:r>
        <w:t>i</w:t>
      </w:r>
      <w:proofErr w:type="spellEnd"/>
      <w:r>
        <w:t xml:space="preserve">, the IRAF is the correlation between Ai and Xi, where Xi is the stimulus perceptual vector for that trial. For region B, the IRAF is the correlation between Bi and Xi. </w:t>
      </w:r>
    </w:p>
    <w:p w14:paraId="2F41732E" w14:textId="0F0A57ED" w:rsidR="00441730" w:rsidRDefault="008D0EC8" w:rsidP="00E64369">
      <w:r>
        <w:t xml:space="preserve">Suppose that region A is </w:t>
      </w:r>
      <w:r w:rsidR="00441730">
        <w:t xml:space="preserve">only </w:t>
      </w:r>
      <w:r>
        <w:t xml:space="preserve">sensitive to semantic information, and region B is also </w:t>
      </w:r>
      <w:r w:rsidR="00441730">
        <w:t xml:space="preserve">only </w:t>
      </w:r>
      <w:r>
        <w:t xml:space="preserve">sensitive to semantic information. Suppose that trial </w:t>
      </w:r>
      <w:proofErr w:type="spellStart"/>
      <w:r>
        <w:t>i</w:t>
      </w:r>
      <w:proofErr w:type="spellEnd"/>
      <w:r>
        <w:t xml:space="preserve"> and trial j have similar semantic information. Thus, in the neural </w:t>
      </w:r>
      <w:r w:rsidR="00407174">
        <w:t>RSMs</w:t>
      </w:r>
      <w:r w:rsidR="00441730">
        <w:t>,</w:t>
      </w:r>
      <w:r>
        <w:t xml:space="preserve"> Aij </w:t>
      </w:r>
      <w:r w:rsidR="00441730">
        <w:t xml:space="preserve">will tend to be high, and </w:t>
      </w:r>
      <w:proofErr w:type="spellStart"/>
      <w:r w:rsidR="00441730">
        <w:t>Bij</w:t>
      </w:r>
      <w:proofErr w:type="spellEnd"/>
      <w:r w:rsidR="00441730">
        <w:t xml:space="preserve"> will also tend </w:t>
      </w:r>
      <w:proofErr w:type="gramStart"/>
      <w:r w:rsidR="00441730">
        <w:t>be</w:t>
      </w:r>
      <w:proofErr w:type="gramEnd"/>
      <w:r w:rsidR="00441730">
        <w:t xml:space="preserve"> high. Conversely, assume trial</w:t>
      </w:r>
      <w:r w:rsidR="00407174">
        <w:t>s</w:t>
      </w:r>
      <w:r w:rsidR="00441730">
        <w:t xml:space="preserve"> </w:t>
      </w:r>
      <w:proofErr w:type="spellStart"/>
      <w:r w:rsidR="00441730">
        <w:t>i</w:t>
      </w:r>
      <w:proofErr w:type="spellEnd"/>
      <w:r w:rsidR="00441730">
        <w:t xml:space="preserve"> and j have semantically very different information. Thus, </w:t>
      </w:r>
      <w:r w:rsidR="00407174">
        <w:t xml:space="preserve">in the RSMs, </w:t>
      </w:r>
      <w:r w:rsidR="00441730">
        <w:t xml:space="preserve">Aij and </w:t>
      </w:r>
      <w:proofErr w:type="spellStart"/>
      <w:r w:rsidR="00441730">
        <w:t>Bij</w:t>
      </w:r>
      <w:proofErr w:type="spellEnd"/>
      <w:r w:rsidR="00441730">
        <w:t xml:space="preserve"> will tend to be low. In either case, because region A and region B are both sensitive to the same type of information, Ai will be correlated with Bi. </w:t>
      </w:r>
    </w:p>
    <w:p w14:paraId="313EB872" w14:textId="5C3787EC" w:rsidR="00407174" w:rsidRDefault="00441730" w:rsidP="00441730">
      <w:r>
        <w:t xml:space="preserve">Because Ai and Bi are positively correlated, </w:t>
      </w:r>
      <w:r w:rsidR="00407174">
        <w:t xml:space="preserve">thus </w:t>
      </w:r>
      <w:proofErr w:type="gramStart"/>
      <w:r>
        <w:t>r(</w:t>
      </w:r>
      <w:proofErr w:type="gramEnd"/>
      <w:r>
        <w:t xml:space="preserve">Ai, Xi) will tend to be positively correlated with r(Bi, Xi) regardless of Xi. </w:t>
      </w:r>
      <w:r w:rsidR="00407174">
        <w:t xml:space="preserve">This may be an issue if, say, </w:t>
      </w:r>
      <w:proofErr w:type="gramStart"/>
      <w:r w:rsidR="00407174">
        <w:t>Xi</w:t>
      </w:r>
      <w:proofErr w:type="gramEnd"/>
      <w:r w:rsidR="00407174">
        <w:t xml:space="preserve"> is your perceptual vector. You would find a positive association between perceptual-vector IRAF in regions A and B, even if the two regions are only sensitive to semantic information. Basically, you cannot pin down that the correlation in IRAFs is indeed related to your stimulus vector. This explains why shuffling all the stimulus vectors will still leave you with a null hypothesis distribution that isn’t centered on zero.</w:t>
      </w:r>
    </w:p>
    <w:p w14:paraId="0CBDACBC" w14:textId="77777777" w:rsidR="00407174" w:rsidRDefault="00407174" w:rsidP="00441730"/>
    <w:p w14:paraId="68DA1785" w14:textId="77777777" w:rsidR="00407174" w:rsidRDefault="00407174" w:rsidP="00441730"/>
    <w:p w14:paraId="0FB54869" w14:textId="65B9CADF" w:rsidR="00441730" w:rsidRDefault="00407174" w:rsidP="00441730">
      <w:r>
        <w:t>If you are wondering why</w:t>
      </w:r>
      <w:r>
        <w:t xml:space="preserve"> r(Ai, Xi) will tend to be positively correlated with r(Bi, Xi)</w:t>
      </w:r>
      <w:r>
        <w:t xml:space="preserve">: </w:t>
      </w:r>
      <w:r w:rsidR="00441730">
        <w:t>Calculating</w:t>
      </w:r>
      <w:r w:rsidR="00441730">
        <w:t xml:space="preserve"> a</w:t>
      </w:r>
      <w:r w:rsidR="00441730">
        <w:t xml:space="preserve"> correlation </w:t>
      </w:r>
      <w:r w:rsidR="00441730">
        <w:t xml:space="preserve">between Ai and Xi </w:t>
      </w:r>
      <w:r w:rsidR="00441730">
        <w:t>is mathematically equivalent to (1) standardizing vector A</w:t>
      </w:r>
      <w:r w:rsidR="00441730">
        <w:t>i</w:t>
      </w:r>
      <w:r w:rsidR="00441730">
        <w:t>, such that the values are centered at zero and have a unit standard deviation, and (2) calculating the weighted average of A</w:t>
      </w:r>
      <w:r w:rsidR="00441730">
        <w:t>i</w:t>
      </w:r>
      <w:r w:rsidR="00441730">
        <w:t>, with each scalar weighed by its corresponding value in Xi.</w:t>
      </w:r>
      <w:r w:rsidR="00441730">
        <w:t xml:space="preserve"> </w:t>
      </w:r>
      <w:r w:rsidR="008F7FA7">
        <w:t xml:space="preserve">The same applies for vector Bi. </w:t>
      </w:r>
      <w:r w:rsidR="00441730">
        <w:t xml:space="preserve">Now, for simplicity, suppose that vector Xi has a value of 1.0 for element j and a value of zero otherwise. Hence, </w:t>
      </w:r>
      <w:r>
        <w:t xml:space="preserve">A IRAF </w:t>
      </w:r>
      <w:proofErr w:type="gramStart"/>
      <w:r>
        <w:t>r(</w:t>
      </w:r>
      <w:proofErr w:type="gramEnd"/>
      <w:r>
        <w:t>Ai, Xi)</w:t>
      </w:r>
      <w:r>
        <w:t xml:space="preserve"> = Aij / |Ai| and IRAF </w:t>
      </w:r>
      <w:r>
        <w:t>r(</w:t>
      </w:r>
      <w:r>
        <w:t>B</w:t>
      </w:r>
      <w:r>
        <w:t xml:space="preserve">i, Xi) = </w:t>
      </w:r>
      <w:proofErr w:type="spellStart"/>
      <w:r>
        <w:t>B</w:t>
      </w:r>
      <w:r>
        <w:t>ij</w:t>
      </w:r>
      <w:proofErr w:type="spellEnd"/>
      <w:r>
        <w:t xml:space="preserve"> / |</w:t>
      </w:r>
      <w:r>
        <w:t>B</w:t>
      </w:r>
      <w:r>
        <w:t>i</w:t>
      </w:r>
      <w:r>
        <w:t xml:space="preserve">|. Because </w:t>
      </w:r>
      <w:r>
        <w:t>Ai</w:t>
      </w:r>
      <w:r>
        <w:t xml:space="preserve"> and Bi are correlated, the A and B IRAFs will tend to be correlated. </w:t>
      </w:r>
    </w:p>
    <w:p w14:paraId="6A1511C8" w14:textId="603FEEB4" w:rsidR="00441730" w:rsidRDefault="00441730" w:rsidP="00441730">
      <w:r>
        <w:t xml:space="preserve">For a given trial, the IRAF for region a for a given trial </w:t>
      </w:r>
      <w:proofErr w:type="spellStart"/>
      <w:r>
        <w:t>i</w:t>
      </w:r>
      <w:proofErr w:type="spellEnd"/>
      <w:r>
        <w:t xml:space="preserve"> is the correlation between vector A (fMRI) and vector Xi (stimulus). Calculating the correlation is mathematically equivalent to (1) standardizing vector A, such that the values are centered at zero and have a unit standard deviation, and (2) calculating the weighted average of A, with each scalar weighed by its corresponding value in Xi. </w:t>
      </w:r>
    </w:p>
    <w:p w14:paraId="69B1EE6F" w14:textId="77777777" w:rsidR="00441730" w:rsidRDefault="00441730" w:rsidP="00E64369"/>
    <w:p w14:paraId="7C535971" w14:textId="77777777" w:rsidR="00441730" w:rsidRDefault="00441730" w:rsidP="00E64369"/>
    <w:p w14:paraId="3FFC888D" w14:textId="7346C07C" w:rsidR="00441730" w:rsidRDefault="00441730" w:rsidP="00E64369">
      <w:r>
        <w:t xml:space="preserve">In other words, if the relationship between trial </w:t>
      </w:r>
      <w:proofErr w:type="spellStart"/>
      <w:r>
        <w:t>i</w:t>
      </w:r>
      <w:proofErr w:type="spellEnd"/>
      <w:r>
        <w:t xml:space="preserve"> and trial j in region A is analogous to the relationship between trial </w:t>
      </w:r>
      <w:proofErr w:type="spellStart"/>
      <w:r>
        <w:t>i</w:t>
      </w:r>
      <w:proofErr w:type="spellEnd"/>
      <w:r>
        <w:t xml:space="preserve"> and trial j in region B, the</w:t>
      </w:r>
    </w:p>
    <w:p w14:paraId="32AE6EAB" w14:textId="52423B4D" w:rsidR="00441730" w:rsidRDefault="00441730" w:rsidP="00E64369">
      <w:r>
        <w:t xml:space="preserve">In other words, as long as </w:t>
      </w:r>
    </w:p>
    <w:p w14:paraId="1704868D" w14:textId="77777777" w:rsidR="00441730" w:rsidRDefault="00441730" w:rsidP="00E64369"/>
    <w:p w14:paraId="51FE6588" w14:textId="77777777" w:rsidR="00441730" w:rsidRDefault="00441730" w:rsidP="00E64369"/>
    <w:p w14:paraId="4E732D81" w14:textId="55EA805D" w:rsidR="008D0EC8" w:rsidRDefault="008D0EC8" w:rsidP="00E64369">
      <w:r>
        <w:t xml:space="preserve">Hence, for a given pair of trials </w:t>
      </w:r>
      <w:proofErr w:type="spellStart"/>
      <w:r>
        <w:t>i</w:t>
      </w:r>
      <w:proofErr w:type="spellEnd"/>
      <w:r>
        <w:t xml:space="preserve"> and j, </w:t>
      </w:r>
    </w:p>
    <w:p w14:paraId="6D751C4A" w14:textId="77777777" w:rsidR="008D0EC8" w:rsidRDefault="008D0EC8" w:rsidP="00E64369"/>
    <w:p w14:paraId="12AC62BC" w14:textId="7A5489F4" w:rsidR="008D0EC8" w:rsidRDefault="008D0EC8" w:rsidP="00E64369">
      <w:r>
        <w:lastRenderedPageBreak/>
        <w:t xml:space="preserve">Suppose that Ai is correlated with Bi (e.g., </w:t>
      </w:r>
    </w:p>
    <w:p w14:paraId="6114CBD3" w14:textId="7253C4A8" w:rsidR="008D0EC8" w:rsidRDefault="008D0EC8" w:rsidP="00E64369">
      <w:r>
        <w:t xml:space="preserve"> </w:t>
      </w:r>
    </w:p>
    <w:p w14:paraId="0F125F03" w14:textId="3A233B79" w:rsidR="008D0EC8" w:rsidRDefault="008D0EC8" w:rsidP="00E64369">
      <w:r>
        <w:t xml:space="preserve">The correlation between Ai and Bi, </w:t>
      </w:r>
      <w:proofErr w:type="gramStart"/>
      <w:r>
        <w:t>is</w:t>
      </w:r>
      <w:proofErr w:type="gramEnd"/>
    </w:p>
    <w:p w14:paraId="355225B5" w14:textId="77777777" w:rsidR="008D0EC8" w:rsidRDefault="008D0EC8" w:rsidP="00E64369"/>
    <w:p w14:paraId="3C234311" w14:textId="77777777" w:rsidR="008D0EC8" w:rsidRDefault="008D0EC8" w:rsidP="00E64369"/>
    <w:p w14:paraId="1E788C2F" w14:textId="77777777" w:rsidR="008D0EC8" w:rsidRDefault="008D0EC8" w:rsidP="00E64369"/>
    <w:p w14:paraId="746925B6" w14:textId="77777777" w:rsidR="008D0EC8" w:rsidRDefault="008D0EC8" w:rsidP="00E64369"/>
    <w:p w14:paraId="12AD712E" w14:textId="77777777" w:rsidR="008D0EC8" w:rsidRDefault="008D0EC8" w:rsidP="00E64369"/>
    <w:p w14:paraId="4EC4C4FB" w14:textId="019EBE7B" w:rsidR="00E64369" w:rsidRDefault="00E64369" w:rsidP="00E64369">
      <w:r>
        <w:t xml:space="preserve">The IRAF of region b for a given trial x can be thought of as the same way. Now, hopefully you can see </w:t>
      </w:r>
      <w:proofErr w:type="gramStart"/>
      <w:r>
        <w:t>how</w:t>
      </w:r>
      <w:proofErr w:type="gramEnd"/>
      <w:r>
        <w:t xml:space="preserve"> </w:t>
      </w:r>
    </w:p>
    <w:p w14:paraId="50AC54B5" w14:textId="77777777" w:rsidR="008D0EC8" w:rsidRDefault="00E64369" w:rsidP="00E64369">
      <w:r>
        <w:t xml:space="preserve">Suppose you are studying the effect of emotion. In half of the trials, participants viewed an emotional image. (e.g., </w:t>
      </w:r>
      <w:r>
        <w:t xml:space="preserve">trials </w:t>
      </w:r>
      <w:proofErr w:type="spellStart"/>
      <w:r>
        <w:t>i</w:t>
      </w:r>
      <w:proofErr w:type="spellEnd"/>
      <w:r>
        <w:t xml:space="preserve"> and j</w:t>
      </w:r>
      <w:r>
        <w:t xml:space="preserve"> are emotional). In </w:t>
      </w:r>
      <w:proofErr w:type="gramStart"/>
      <w:r>
        <w:t>all of</w:t>
      </w:r>
      <w:proofErr w:type="gramEnd"/>
      <w:r>
        <w:t xml:space="preserve"> the other trials, participants viewed a neutral image. The amygdala’s activation pattern is very similar between trial </w:t>
      </w:r>
      <w:proofErr w:type="spellStart"/>
      <w:r>
        <w:t>i</w:t>
      </w:r>
      <w:proofErr w:type="spellEnd"/>
      <w:r>
        <w:t xml:space="preserve"> and trial j (suppose the lateral portion of the amygdala is upregulated in both). The </w:t>
      </w:r>
      <w:proofErr w:type="spellStart"/>
      <w:r>
        <w:t>dlPFC</w:t>
      </w:r>
      <w:proofErr w:type="spellEnd"/>
      <w:r>
        <w:t xml:space="preserve"> also shows a very similar activation pattern in both </w:t>
      </w:r>
      <w:proofErr w:type="spellStart"/>
      <w:r>
        <w:t>i</w:t>
      </w:r>
      <w:proofErr w:type="spellEnd"/>
      <w:r>
        <w:t xml:space="preserve"> and j (suppose its inferior portion is downregulated in both). </w:t>
      </w:r>
    </w:p>
    <w:p w14:paraId="27B42214" w14:textId="77777777" w:rsidR="008D0EC8" w:rsidRDefault="008D0EC8" w:rsidP="00E64369"/>
    <w:p w14:paraId="2821EA76" w14:textId="7E3A9006" w:rsidR="00E64369" w:rsidRDefault="00E64369" w:rsidP="00E64369">
      <w:r>
        <w:t xml:space="preserve">Hence, the relationship between trial </w:t>
      </w:r>
      <w:proofErr w:type="spellStart"/>
      <w:r>
        <w:t>i</w:t>
      </w:r>
      <w:proofErr w:type="spellEnd"/>
      <w:r>
        <w:t xml:space="preserve"> and j in the amygdala is analogous to the relationship between trial </w:t>
      </w:r>
      <w:proofErr w:type="spellStart"/>
      <w:r>
        <w:t>i</w:t>
      </w:r>
      <w:proofErr w:type="spellEnd"/>
      <w:r>
        <w:t xml:space="preserve"> and j in the </w:t>
      </w:r>
      <w:proofErr w:type="spellStart"/>
      <w:r>
        <w:t>dlPFC</w:t>
      </w:r>
      <w:proofErr w:type="spellEnd"/>
      <w:r>
        <w:t>.</w:t>
      </w:r>
    </w:p>
    <w:p w14:paraId="1801FE1A" w14:textId="1CA47E61" w:rsidR="00E64369" w:rsidRDefault="00E64369" w:rsidP="00E64369">
      <w:r>
        <w:t>The relationship between</w:t>
      </w:r>
    </w:p>
    <w:p w14:paraId="6FBBA2DF" w14:textId="77777777" w:rsidR="00E64369" w:rsidRDefault="00E64369" w:rsidP="00E64369"/>
    <w:p w14:paraId="7A7E863A" w14:textId="77777777" w:rsidR="00E64369" w:rsidRDefault="00E64369" w:rsidP="00E64369"/>
    <w:p w14:paraId="06C0380F" w14:textId="2601CCA6" w:rsidR="00E64369" w:rsidRDefault="00E64369" w:rsidP="00E64369">
      <w:r>
        <w:t xml:space="preserve">Likewise, suppose that for the </w:t>
      </w:r>
      <w:proofErr w:type="spellStart"/>
      <w:r>
        <w:t>dlPFC</w:t>
      </w:r>
      <w:proofErr w:type="spellEnd"/>
      <w:r>
        <w:t xml:space="preserve"> its activation </w:t>
      </w:r>
      <w:proofErr w:type="gramStart"/>
      <w:r>
        <w:t>pattern</w:t>
      </w:r>
      <w:proofErr w:type="gramEnd"/>
      <w:r>
        <w:t xml:space="preserve"> </w:t>
      </w:r>
    </w:p>
    <w:sectPr w:rsidR="00E643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4369"/>
    <w:rsid w:val="00407174"/>
    <w:rsid w:val="00441730"/>
    <w:rsid w:val="008D0EC8"/>
    <w:rsid w:val="008F7FA7"/>
    <w:rsid w:val="00CB1E19"/>
    <w:rsid w:val="00D41D7A"/>
    <w:rsid w:val="00E55464"/>
    <w:rsid w:val="00E64369"/>
    <w:rsid w:val="00F64A4D"/>
    <w:rsid w:val="00FE55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926F9A"/>
  <w15:chartTrackingRefBased/>
  <w15:docId w15:val="{B35DB0D7-5404-4945-976D-4E1BFDC288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2</Pages>
  <Words>579</Words>
  <Characters>3015</Characters>
  <Application>Microsoft Office Word</Application>
  <DocSecurity>0</DocSecurity>
  <Lines>59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Bogdan, Paul Christian</dc:creator>
  <cp:keywords/>
  <dc:description/>
  <cp:lastModifiedBy>Bogdan, Paul Christian</cp:lastModifiedBy>
  <cp:revision>1</cp:revision>
  <dcterms:created xsi:type="dcterms:W3CDTF">2023-09-22T20:47:00Z</dcterms:created>
  <dcterms:modified xsi:type="dcterms:W3CDTF">2023-09-22T21:30:00Z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527b9fd1-b723-4489-9118-7fbe518876d8</vt:lpwstr>
  </property>
</Properties>
</file>