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42BEFE5" w14:textId="77777777" w:rsidR="0035565F" w:rsidRPr="002C2B45" w:rsidRDefault="0035565F" w:rsidP="0035565F">
      <w:pPr>
        <w:pStyle w:val="papertitle"/>
        <w:spacing w:before="5pt" w:beforeAutospacing="1" w:after="5pt" w:afterAutospacing="1"/>
      </w:pPr>
      <w:r>
        <w:t>Markov Chain Based Explainable Pattern Forecasting</w:t>
      </w:r>
    </w:p>
    <w:p w14:paraId="44EACA97" w14:textId="56E649FE" w:rsidR="00AD65B4" w:rsidRPr="00CA4392" w:rsidRDefault="00AD65B4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AD65B4" w:rsidRPr="00CA4392" w:rsidSect="001A3B3D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41D1A11A" w14:textId="1D8D0E09" w:rsidR="00906F0E" w:rsidRDefault="00AD65B4" w:rsidP="00473E86">
      <w:pPr>
        <w:pStyle w:val="Author"/>
        <w:widowControl w:val="0"/>
        <w:spacing w:before="0pt" w:after="0pt"/>
        <w:contextualSpacing/>
        <w:rPr>
          <w:sz w:val="18"/>
          <w:szCs w:val="18"/>
        </w:rPr>
      </w:pPr>
      <w:r>
        <w:rPr>
          <w:sz w:val="18"/>
          <w:szCs w:val="18"/>
        </w:rPr>
        <w:t>Debdeep Paul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Singapore Technology Center</w:t>
      </w:r>
      <w:r w:rsidR="00D72D06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Panasonic Industr</w:t>
      </w:r>
      <w:r w:rsidR="007B306D">
        <w:rPr>
          <w:i/>
          <w:sz w:val="18"/>
          <w:szCs w:val="18"/>
        </w:rPr>
        <w:t>ial</w:t>
      </w:r>
      <w:r>
        <w:rPr>
          <w:i/>
          <w:sz w:val="18"/>
          <w:szCs w:val="18"/>
        </w:rPr>
        <w:t xml:space="preserve"> Devi</w:t>
      </w:r>
      <w:r w:rsidR="005D7768">
        <w:rPr>
          <w:i/>
          <w:sz w:val="18"/>
          <w:szCs w:val="18"/>
        </w:rPr>
        <w:t>c</w:t>
      </w:r>
      <w:r>
        <w:rPr>
          <w:i/>
          <w:sz w:val="18"/>
          <w:szCs w:val="18"/>
        </w:rPr>
        <w:t>es</w:t>
      </w:r>
      <w:r w:rsidR="002B5960">
        <w:rPr>
          <w:i/>
          <w:sz w:val="18"/>
          <w:szCs w:val="18"/>
        </w:rPr>
        <w:t xml:space="preserve"> Pte. Ltd., </w:t>
      </w:r>
      <w:r>
        <w:rPr>
          <w:sz w:val="18"/>
          <w:szCs w:val="18"/>
        </w:rPr>
        <w:t>Singapore</w:t>
      </w:r>
      <w:r w:rsidR="001A3B3D" w:rsidRPr="00F847A6"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>debdeep.paul@sg.panasonic.com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</w:p>
    <w:p w14:paraId="5767C4A0" w14:textId="523FB67D" w:rsidR="00AD65B4" w:rsidRDefault="00906F0E" w:rsidP="00473E86">
      <w:pPr>
        <w:pStyle w:val="Author"/>
        <w:widowControl w:val="0"/>
        <w:spacing w:before="0pt" w:after="0pt"/>
        <w:contextualSpacing/>
        <w:rPr>
          <w:sz w:val="18"/>
          <w:szCs w:val="18"/>
        </w:rPr>
      </w:pPr>
      <w:r>
        <w:rPr>
          <w:sz w:val="18"/>
          <w:szCs w:val="18"/>
        </w:rPr>
        <w:t>Chandra Wijaya</w:t>
      </w:r>
      <w:r w:rsidR="00AD65B4" w:rsidRPr="00F847A6">
        <w:rPr>
          <w:sz w:val="18"/>
          <w:szCs w:val="18"/>
        </w:rPr>
        <w:t xml:space="preserve"> </w:t>
      </w:r>
      <w:r w:rsidR="00AD65B4" w:rsidRPr="00F847A6">
        <w:rPr>
          <w:sz w:val="18"/>
          <w:szCs w:val="18"/>
        </w:rPr>
        <w:br/>
      </w:r>
      <w:r w:rsidR="00AD65B4">
        <w:rPr>
          <w:i/>
          <w:sz w:val="18"/>
          <w:szCs w:val="18"/>
        </w:rPr>
        <w:t>Singapore Technology Center</w:t>
      </w:r>
      <w:r w:rsidR="00AD65B4" w:rsidRPr="00F847A6">
        <w:rPr>
          <w:sz w:val="18"/>
          <w:szCs w:val="18"/>
        </w:rPr>
        <w:br/>
      </w:r>
      <w:r w:rsidR="007B306D">
        <w:rPr>
          <w:i/>
          <w:sz w:val="18"/>
          <w:szCs w:val="18"/>
        </w:rPr>
        <w:t>Panasonic Industrial Devices</w:t>
      </w:r>
      <w:r w:rsidR="002B5960">
        <w:rPr>
          <w:i/>
          <w:sz w:val="18"/>
          <w:szCs w:val="18"/>
        </w:rPr>
        <w:t xml:space="preserve"> Pte. Ltd., </w:t>
      </w:r>
      <w:r w:rsidR="002B5960">
        <w:rPr>
          <w:sz w:val="18"/>
          <w:szCs w:val="18"/>
        </w:rPr>
        <w:t>Singapore</w:t>
      </w:r>
      <w:r w:rsidR="002B5960" w:rsidRPr="00F847A6">
        <w:rPr>
          <w:sz w:val="18"/>
          <w:szCs w:val="18"/>
        </w:rPr>
        <w:br/>
      </w:r>
      <w:r>
        <w:rPr>
          <w:sz w:val="18"/>
          <w:szCs w:val="18"/>
        </w:rPr>
        <w:t>chandra.wijaya@sg.panasonic.com</w:t>
      </w:r>
      <w:r w:rsidR="00AD65B4" w:rsidRPr="00F847A6">
        <w:rPr>
          <w:sz w:val="18"/>
          <w:szCs w:val="18"/>
        </w:rPr>
        <w:t xml:space="preserve"> </w:t>
      </w:r>
    </w:p>
    <w:p w14:paraId="4AB4A013" w14:textId="77777777" w:rsidR="00AD65B4" w:rsidRDefault="00AD65B4" w:rsidP="00473E86">
      <w:pPr>
        <w:pStyle w:val="Author"/>
        <w:widowControl w:val="0"/>
        <w:spacing w:before="0pt" w:after="0pt"/>
        <w:contextualSpacing/>
        <w:rPr>
          <w:sz w:val="18"/>
          <w:szCs w:val="18"/>
        </w:rPr>
      </w:pPr>
    </w:p>
    <w:p w14:paraId="5F163B4E" w14:textId="7C07493C" w:rsidR="00644831" w:rsidRDefault="00D904A1" w:rsidP="00473E86">
      <w:pPr>
        <w:pStyle w:val="Author"/>
        <w:widowControl w:val="0"/>
        <w:spacing w:before="0pt" w:after="0pt"/>
        <w:contextualSpacing/>
        <w:rPr>
          <w:i/>
          <w:sz w:val="18"/>
          <w:szCs w:val="18"/>
        </w:rPr>
      </w:pPr>
      <w:r>
        <w:rPr>
          <w:sz w:val="18"/>
          <w:szCs w:val="18"/>
        </w:rPr>
        <w:t>Sahim Yamaura</w:t>
      </w:r>
      <w:r w:rsidR="00AD65B4" w:rsidRPr="00F847A6">
        <w:rPr>
          <w:sz w:val="18"/>
          <w:szCs w:val="18"/>
        </w:rPr>
        <w:t xml:space="preserve"> </w:t>
      </w:r>
      <w:r w:rsidR="00AD65B4" w:rsidRPr="00F847A6">
        <w:rPr>
          <w:sz w:val="18"/>
          <w:szCs w:val="18"/>
        </w:rPr>
        <w:br/>
      </w:r>
      <w:r w:rsidR="00AD65B4">
        <w:rPr>
          <w:i/>
          <w:sz w:val="18"/>
          <w:szCs w:val="18"/>
        </w:rPr>
        <w:t>Singapore Technology Center</w:t>
      </w:r>
      <w:r w:rsidR="00AD65B4" w:rsidRPr="00F847A6">
        <w:rPr>
          <w:sz w:val="18"/>
          <w:szCs w:val="18"/>
        </w:rPr>
        <w:br/>
      </w:r>
      <w:r w:rsidR="007B306D">
        <w:rPr>
          <w:i/>
          <w:sz w:val="18"/>
          <w:szCs w:val="18"/>
        </w:rPr>
        <w:t>Panasonic Industrial Devices</w:t>
      </w:r>
      <w:r w:rsidR="002B5960">
        <w:rPr>
          <w:i/>
          <w:sz w:val="18"/>
          <w:szCs w:val="18"/>
        </w:rPr>
        <w:t xml:space="preserve"> Pte. Ltd., </w:t>
      </w:r>
      <w:r w:rsidR="002B5960">
        <w:rPr>
          <w:sz w:val="18"/>
          <w:szCs w:val="18"/>
        </w:rPr>
        <w:t>Singapore</w:t>
      </w:r>
      <w:r w:rsidR="002B5960" w:rsidRPr="00F847A6">
        <w:rPr>
          <w:sz w:val="18"/>
          <w:szCs w:val="18"/>
        </w:rPr>
        <w:br/>
      </w:r>
      <w:r w:rsidRPr="00D904A1">
        <w:rPr>
          <w:sz w:val="18"/>
          <w:szCs w:val="18"/>
        </w:rPr>
        <w:t>sahim.yamaura@sg.panasonic.com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 w:rsidR="00C00971">
        <w:rPr>
          <w:sz w:val="18"/>
          <w:szCs w:val="18"/>
        </w:rPr>
        <w:t xml:space="preserve">Koji </w:t>
      </w:r>
      <w:r>
        <w:rPr>
          <w:sz w:val="18"/>
          <w:szCs w:val="18"/>
        </w:rPr>
        <w:t xml:space="preserve">Miura </w:t>
      </w:r>
      <w:r w:rsidR="00AD65B4" w:rsidRPr="00F847A6">
        <w:rPr>
          <w:sz w:val="18"/>
          <w:szCs w:val="18"/>
        </w:rPr>
        <w:br/>
      </w:r>
      <w:r w:rsidR="00644831" w:rsidRPr="00644831">
        <w:rPr>
          <w:i/>
          <w:sz w:val="18"/>
          <w:szCs w:val="18"/>
        </w:rPr>
        <w:t>Engineering Division</w:t>
      </w:r>
    </w:p>
    <w:p w14:paraId="53D69D11" w14:textId="449D3C11" w:rsidR="001A3B3D" w:rsidRDefault="00024D45" w:rsidP="00473E86">
      <w:pPr>
        <w:pStyle w:val="Author"/>
        <w:widowControl w:val="0"/>
        <w:spacing w:before="0pt" w:after="0pt"/>
        <w:contextualSpacing/>
        <w:rPr>
          <w:sz w:val="18"/>
          <w:szCs w:val="18"/>
        </w:rPr>
      </w:pPr>
      <w:r w:rsidRPr="00024D45">
        <w:rPr>
          <w:i/>
          <w:sz w:val="18"/>
          <w:szCs w:val="18"/>
        </w:rPr>
        <w:t>Panasonic Industry Co., Ltd</w:t>
      </w:r>
      <w:r w:rsidR="00AD65B4" w:rsidRPr="00F847A6">
        <w:rPr>
          <w:i/>
          <w:sz w:val="18"/>
          <w:szCs w:val="18"/>
        </w:rPr>
        <w:br/>
      </w:r>
      <w:r w:rsidR="00D904A1">
        <w:rPr>
          <w:sz w:val="18"/>
          <w:szCs w:val="18"/>
        </w:rPr>
        <w:t>Japan</w:t>
      </w:r>
      <w:r w:rsidR="00AD65B4" w:rsidRPr="00F847A6">
        <w:rPr>
          <w:sz w:val="18"/>
          <w:szCs w:val="18"/>
        </w:rPr>
        <w:br/>
      </w:r>
      <w:r w:rsidR="00D904A1" w:rsidRPr="00D904A1">
        <w:rPr>
          <w:sz w:val="18"/>
          <w:szCs w:val="18"/>
        </w:rPr>
        <w:t>miura.koji@jp.panasonic.com</w:t>
      </w:r>
    </w:p>
    <w:p w14:paraId="20BB9E6D" w14:textId="77777777" w:rsidR="00473E86" w:rsidRDefault="00473E86" w:rsidP="007636A1">
      <w:pPr>
        <w:pStyle w:val="Author"/>
        <w:widowControl w:val="0"/>
        <w:spacing w:before="0pt" w:after="0pt" w:line="9.60pt" w:lineRule="auto"/>
        <w:contextualSpacing/>
        <w:jc w:val="both"/>
        <w:rPr>
          <w:sz w:val="18"/>
          <w:szCs w:val="18"/>
        </w:rPr>
      </w:pPr>
    </w:p>
    <w:p w14:paraId="6D01D74D" w14:textId="77777777" w:rsidR="00906F0E" w:rsidRDefault="00906F0E" w:rsidP="007636A1">
      <w:pPr>
        <w:pStyle w:val="Author"/>
        <w:widowControl w:val="0"/>
        <w:spacing w:before="0pt" w:after="0pt" w:line="9.60pt" w:lineRule="auto"/>
        <w:contextualSpacing/>
        <w:jc w:val="both"/>
        <w:rPr>
          <w:sz w:val="18"/>
          <w:szCs w:val="18"/>
        </w:rPr>
        <w:sectPr w:rsidR="00906F0E" w:rsidSect="00D904A1">
          <w:type w:val="continuous"/>
          <w:pgSz w:w="612pt" w:h="792pt" w:code="1"/>
          <w:pgMar w:top="54pt" w:right="44.65pt" w:bottom="72pt" w:left="44.65pt" w:header="36pt" w:footer="36pt" w:gutter="0pt"/>
          <w:cols w:num="4" w:space="8.70pt"/>
          <w:docGrid w:linePitch="360"/>
        </w:sectPr>
      </w:pPr>
    </w:p>
    <w:p w14:paraId="2CC54A61" w14:textId="22BFFD30" w:rsidR="00644831" w:rsidRDefault="00D904A1" w:rsidP="00906F0E">
      <w:pPr>
        <w:pStyle w:val="Author"/>
        <w:widowControl w:val="0"/>
        <w:spacing w:before="0pt" w:after="0pt"/>
        <w:contextualSpacing/>
        <w:rPr>
          <w:i/>
          <w:sz w:val="18"/>
          <w:szCs w:val="18"/>
        </w:rPr>
      </w:pPr>
      <w:r>
        <w:rPr>
          <w:sz w:val="18"/>
          <w:szCs w:val="18"/>
        </w:rPr>
        <w:t>Y</w:t>
      </w:r>
      <w:r w:rsidR="00395E58">
        <w:rPr>
          <w:sz w:val="18"/>
          <w:szCs w:val="18"/>
        </w:rPr>
        <w:t>o</w:t>
      </w:r>
      <w:r>
        <w:rPr>
          <w:sz w:val="18"/>
          <w:szCs w:val="18"/>
        </w:rPr>
        <w:t>suke</w:t>
      </w:r>
      <w:r w:rsidR="00C00971">
        <w:rPr>
          <w:sz w:val="18"/>
          <w:szCs w:val="18"/>
        </w:rPr>
        <w:t xml:space="preserve"> Tajika</w:t>
      </w:r>
      <w:r w:rsidRPr="00F847A6">
        <w:rPr>
          <w:sz w:val="18"/>
          <w:szCs w:val="18"/>
        </w:rPr>
        <w:br/>
      </w:r>
      <w:r w:rsidR="00644831" w:rsidRPr="00644831">
        <w:rPr>
          <w:i/>
          <w:sz w:val="18"/>
          <w:szCs w:val="18"/>
        </w:rPr>
        <w:t>Engineering Division</w:t>
      </w:r>
    </w:p>
    <w:p w14:paraId="4C4FC223" w14:textId="20886CDE" w:rsidR="009303D9" w:rsidRPr="005B520E" w:rsidRDefault="00024D45" w:rsidP="00906F0E">
      <w:pPr>
        <w:pStyle w:val="Author"/>
        <w:widowControl w:val="0"/>
        <w:spacing w:before="0pt" w:after="0pt"/>
        <w:contextualSpacing/>
        <w:sectPr w:rsidR="009303D9" w:rsidRPr="005B520E" w:rsidSect="00906F0E">
          <w:type w:val="continuous"/>
          <w:pgSz w:w="612pt" w:h="792pt" w:code="1"/>
          <w:pgMar w:top="54pt" w:right="44.65pt" w:bottom="72pt" w:left="44.65pt" w:header="36pt" w:footer="36pt" w:gutter="0pt"/>
          <w:cols w:space="36pt"/>
          <w:docGrid w:linePitch="360"/>
        </w:sectPr>
      </w:pPr>
      <w:r w:rsidRPr="00024D45">
        <w:rPr>
          <w:i/>
          <w:sz w:val="18"/>
          <w:szCs w:val="18"/>
        </w:rPr>
        <w:t>Panasonic Industry Co., Ltd</w:t>
      </w:r>
      <w:r w:rsidR="00D904A1" w:rsidRPr="00F847A6">
        <w:rPr>
          <w:i/>
          <w:sz w:val="18"/>
          <w:szCs w:val="18"/>
        </w:rPr>
        <w:br/>
      </w:r>
      <w:r w:rsidR="00D904A1">
        <w:rPr>
          <w:sz w:val="18"/>
          <w:szCs w:val="18"/>
        </w:rPr>
        <w:t>Japan</w:t>
      </w:r>
      <w:r w:rsidR="00D904A1" w:rsidRPr="00F847A6">
        <w:rPr>
          <w:sz w:val="18"/>
          <w:szCs w:val="18"/>
        </w:rPr>
        <w:br/>
      </w:r>
      <w:r w:rsidR="00D904A1" w:rsidRPr="00D904A1">
        <w:rPr>
          <w:sz w:val="18"/>
          <w:szCs w:val="18"/>
        </w:rPr>
        <w:t>tajika.yosuke@jp.panasonic.com</w:t>
      </w:r>
    </w:p>
    <w:p w14:paraId="7AAD967C" w14:textId="77777777" w:rsidR="00906F0E" w:rsidRDefault="00906F0E" w:rsidP="007636A1">
      <w:pPr>
        <w:pStyle w:val="Abstract"/>
        <w:ind w:firstLine="0pt"/>
        <w:rPr>
          <w:i/>
          <w:iCs/>
        </w:rPr>
        <w:sectPr w:rsidR="00906F0E" w:rsidSect="000B4E7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14A2C66" w14:textId="70A7DAB8" w:rsidR="0004759D" w:rsidRDefault="009303D9" w:rsidP="0004759D">
      <w:pPr>
        <w:pStyle w:val="Abstract"/>
      </w:pPr>
      <w:r>
        <w:rPr>
          <w:i/>
          <w:iCs/>
        </w:rPr>
        <w:t>Abstract</w:t>
      </w:r>
      <w:r>
        <w:t>—</w:t>
      </w:r>
      <w:r w:rsidR="0004759D" w:rsidRPr="0004759D">
        <w:t xml:space="preserve">We consider the </w:t>
      </w:r>
      <w:r w:rsidR="00A724F0">
        <w:t>trend or pattern</w:t>
      </w:r>
      <w:r w:rsidR="0004759D" w:rsidRPr="0004759D">
        <w:t xml:space="preserve"> forecasting for demand timeseries in a business-to-business supply chain where demand exhibits high volatilities, non-stationarities, and skewness. We develop a pattern forecasting system by</w:t>
      </w:r>
      <w:r w:rsidR="00A724F0">
        <w:t xml:space="preserve"> designing</w:t>
      </w:r>
      <w:r w:rsidR="0004759D" w:rsidRPr="0004759D">
        <w:t xml:space="preserve"> a data driven, feature dependent Markov chain-based framework. To increase adoption of AI based techniques among the various stakeholders </w:t>
      </w:r>
      <w:r w:rsidR="00D22083">
        <w:t>we address the aspect of explainability</w:t>
      </w:r>
      <w:r w:rsidR="0004759D" w:rsidRPr="0004759D">
        <w:t xml:space="preserve">. We define two metrices to evaluate </w:t>
      </w:r>
      <w:r w:rsidR="00A724F0">
        <w:t xml:space="preserve">the quality of </w:t>
      </w:r>
      <w:r w:rsidR="0004759D" w:rsidRPr="0004759D">
        <w:t>explainability</w:t>
      </w:r>
      <w:r w:rsidR="00D22083">
        <w:t xml:space="preserve">. </w:t>
      </w:r>
      <w:r w:rsidR="0004759D" w:rsidRPr="0004759D">
        <w:t xml:space="preserve">To provide guidelines on selecting different attributes of our pipeline, we compare between feature selection methods from two families, one advanced and one traditional. We </w:t>
      </w:r>
      <w:r w:rsidR="00D53DBB">
        <w:t>evaluate the proposed strategy on a</w:t>
      </w:r>
      <w:r w:rsidR="0004759D" w:rsidRPr="0004759D">
        <w:t xml:space="preserve"> real dataset and observe a sparsity promoting feature selection method performs better in terms of accuracy and explainability. </w:t>
      </w:r>
    </w:p>
    <w:p w14:paraId="1AD503C5" w14:textId="31950A03" w:rsidR="0004759D" w:rsidRPr="004D72B5" w:rsidRDefault="0004759D" w:rsidP="0004759D">
      <w:pPr>
        <w:pStyle w:val="Keywords"/>
      </w:pPr>
      <w:r w:rsidRPr="004D72B5">
        <w:t>Keywords—</w:t>
      </w:r>
      <w:r>
        <w:t xml:space="preserve">Markov chain, explainable artificial intelligence, change point detection, feature selection, </w:t>
      </w:r>
      <w:r w:rsidR="0051309D" w:rsidRPr="00930FB7">
        <w:t>Shapley</w:t>
      </w:r>
      <w:r w:rsidRPr="00930FB7">
        <w:t xml:space="preserve"> value</w:t>
      </w:r>
      <w:r>
        <w:t xml:space="preserve">. </w:t>
      </w:r>
    </w:p>
    <w:p w14:paraId="549C811A" w14:textId="75DB457A" w:rsidR="009303D9" w:rsidRPr="00D632BE" w:rsidRDefault="009303D9" w:rsidP="006B6B66">
      <w:pPr>
        <w:pStyle w:val="Heading1"/>
      </w:pPr>
      <w:r w:rsidRPr="00D632BE">
        <w:t>Introduction</w:t>
      </w:r>
    </w:p>
    <w:p w14:paraId="4B1CFF14" w14:textId="26AF0C98" w:rsidR="00E04A61" w:rsidRDefault="00E04A61" w:rsidP="00E04A61">
      <w:pPr>
        <w:pStyle w:val="BodyText"/>
        <w:ind w:firstLine="14.45pt"/>
      </w:pPr>
      <w:r w:rsidRPr="00424318">
        <w:t>This paper</w:t>
      </w:r>
      <w:r>
        <w:rPr>
          <w:lang w:val="en-SG"/>
        </w:rPr>
        <w:t xml:space="preserve"> </w:t>
      </w:r>
      <w:r w:rsidRPr="00424318">
        <w:t xml:space="preserve">deals with the </w:t>
      </w:r>
      <w:r>
        <w:rPr>
          <w:lang w:val="en-SG"/>
        </w:rPr>
        <w:t>pattern</w:t>
      </w:r>
      <w:r w:rsidRPr="00424318">
        <w:t xml:space="preserve"> forecasting of demand </w:t>
      </w:r>
      <w:r>
        <w:rPr>
          <w:lang w:val="en-SG"/>
        </w:rPr>
        <w:t xml:space="preserve">timeseries </w:t>
      </w:r>
      <w:r w:rsidRPr="00424318">
        <w:t>for B2B industrial products</w:t>
      </w:r>
      <w:r>
        <w:rPr>
          <w:lang w:val="en-SG"/>
        </w:rPr>
        <w:t xml:space="preserve"> </w:t>
      </w:r>
      <w:r>
        <w:rPr>
          <w:lang w:val="en-SG"/>
        </w:rPr>
        <w:fldChar w:fldCharType="begin"/>
      </w:r>
      <w:r w:rsidR="002E770A">
        <w:rPr>
          <w:lang w:val="en-SG"/>
        </w:rPr>
        <w:instrText xml:space="preserve"> ADDIN EN.CITE &lt;EndNote&gt;&lt;Cite&gt;&lt;Author&gt;Cohen&lt;/Author&gt;&lt;Year&gt;2022&lt;/Year&gt;&lt;RecNum&gt;11&lt;/RecNum&gt;&lt;DisplayText&gt;[1]&lt;/DisplayText&gt;&lt;record&gt;&lt;rec-number&gt;11&lt;/rec-number&gt;&lt;foreign-keys&gt;&lt;key app="EN" db-id="sz22wzzpstxee2ez295pes9fadtt9wxs9fef" timestamp="0"&gt;11&lt;/key&gt;&lt;/foreign-keys&gt;&lt;ref-type name="Book"&gt;6&lt;/ref-type&gt;&lt;contributors&gt;&lt;authors&gt;&lt;author&gt;Cohen, Maxime C&lt;/author&gt;&lt;author&gt;Gras, Paul-Emile&lt;/author&gt;&lt;author&gt;Pentecoste, Arthur&lt;/author&gt;&lt;author&gt;Zhang, Renyu&lt;/author&gt;&lt;/authors&gt;&lt;/contributors&gt;&lt;titles&gt;&lt;title&gt;Demand prediction in retail: A practical guide to leverage data and predictive analytics&lt;/title&gt;&lt;/titles&gt;&lt;dates&gt;&lt;year&gt;2022&lt;/year&gt;&lt;/dates&gt;&lt;publisher&gt;Springer&lt;/publisher&gt;&lt;isbn&gt;3030858545&lt;/isbn&gt;&lt;urls&gt;&lt;/urls&gt;&lt;/record&gt;&lt;/Cite&gt;&lt;/EndNote&gt;</w:instrText>
      </w:r>
      <w:r>
        <w:rPr>
          <w:lang w:val="en-SG"/>
        </w:rPr>
        <w:fldChar w:fldCharType="separate"/>
      </w:r>
      <w:r>
        <w:rPr>
          <w:noProof/>
          <w:lang w:val="en-SG"/>
        </w:rPr>
        <w:t>[1]</w:t>
      </w:r>
      <w:r>
        <w:rPr>
          <w:lang w:val="en-SG"/>
        </w:rPr>
        <w:fldChar w:fldCharType="end"/>
      </w:r>
      <w:r>
        <w:rPr>
          <w:lang w:val="en-SG"/>
        </w:rPr>
        <w:t>, which is less explored and often remain esoteric to the practitioners as compared to retail B2C products</w:t>
      </w:r>
      <w:r w:rsidRPr="00424318">
        <w:t>.</w:t>
      </w:r>
      <w:r>
        <w:rPr>
          <w:lang w:val="en-US"/>
        </w:rPr>
        <w:t xml:space="preserve"> Typically,</w:t>
      </w:r>
      <w:r>
        <w:rPr>
          <w:lang w:val="en-SG"/>
        </w:rPr>
        <w:t xml:space="preserve"> the</w:t>
      </w:r>
      <w:r w:rsidRPr="00424318">
        <w:t xml:space="preserve"> demand for </w:t>
      </w:r>
      <w:r>
        <w:rPr>
          <w:lang w:val="en-SG"/>
        </w:rPr>
        <w:t>different types of</w:t>
      </w:r>
      <w:r w:rsidRPr="00424318">
        <w:t xml:space="preserve"> </w:t>
      </w:r>
      <w:r>
        <w:rPr>
          <w:lang w:val="en-SG"/>
        </w:rPr>
        <w:t xml:space="preserve">B2B </w:t>
      </w:r>
      <w:r w:rsidRPr="00424318">
        <w:t>products is highly volatile, nonstationary and comes from a wide class of statistical distributions.</w:t>
      </w:r>
      <w:r>
        <w:rPr>
          <w:lang w:val="en-US"/>
        </w:rPr>
        <w:t xml:space="preserve"> </w:t>
      </w:r>
      <w:r>
        <w:rPr>
          <w:lang w:val="en-SG"/>
        </w:rPr>
        <w:t>The supply chain managers</w:t>
      </w:r>
      <w:r w:rsidRPr="00424318">
        <w:t xml:space="preserve"> require the </w:t>
      </w:r>
      <w:r>
        <w:t>pattern</w:t>
      </w:r>
      <w:r w:rsidRPr="00424318">
        <w:t xml:space="preserve"> forecast </w:t>
      </w:r>
      <w:r>
        <w:rPr>
          <w:lang w:val="en-SG"/>
        </w:rPr>
        <w:t>that is used in upstream decision support systems as only numerical forecast may have unacceptable errors. On the other hand, for companies with well-established traditional business processes implementing black</w:t>
      </w:r>
      <w:r w:rsidR="00A724F0">
        <w:rPr>
          <w:lang w:val="en-SG"/>
        </w:rPr>
        <w:t>-</w:t>
      </w:r>
      <w:r>
        <w:rPr>
          <w:lang w:val="en-SG"/>
        </w:rPr>
        <w:t xml:space="preserve">box </w:t>
      </w:r>
      <w:r w:rsidR="00A724F0">
        <w:rPr>
          <w:lang w:val="en-SG"/>
        </w:rPr>
        <w:t>machine learning (</w:t>
      </w:r>
      <w:r>
        <w:rPr>
          <w:lang w:val="en-SG"/>
        </w:rPr>
        <w:t>ML</w:t>
      </w:r>
      <w:r w:rsidR="00A724F0">
        <w:rPr>
          <w:lang w:val="en-SG"/>
        </w:rPr>
        <w:t>)</w:t>
      </w:r>
      <w:r>
        <w:rPr>
          <w:lang w:val="en-SG"/>
        </w:rPr>
        <w:t xml:space="preserve"> based approaches is particularly challenging. This can be addressed by providing explainability to the business users to establish connection with their domain expertise and thereby build trust in the advanced </w:t>
      </w:r>
      <w:r w:rsidR="00A724F0">
        <w:rPr>
          <w:lang w:val="en-SG"/>
        </w:rPr>
        <w:t>ML</w:t>
      </w:r>
      <w:r>
        <w:rPr>
          <w:lang w:val="en-SG"/>
        </w:rPr>
        <w:t xml:space="preserve"> technologies</w:t>
      </w:r>
      <w:r w:rsidR="00A724F0">
        <w:rPr>
          <w:lang w:val="en-SG"/>
        </w:rPr>
        <w:t xml:space="preserve"> </w:t>
      </w:r>
      <w:r>
        <w:rPr>
          <w:lang w:val="en-SG"/>
        </w:rPr>
        <w:fldChar w:fldCharType="begin"/>
      </w:r>
      <w:r w:rsidR="002E770A">
        <w:rPr>
          <w:lang w:val="en-SG"/>
        </w:rPr>
        <w:instrText xml:space="preserve"> ADDIN EN.CITE &lt;EndNote&gt;&lt;Cite&gt;&lt;Author&gt;Doshi-Velez&lt;/Author&gt;&lt;Year&gt;2017&lt;/Year&gt;&lt;RecNum&gt;5&lt;/RecNum&gt;&lt;DisplayText&gt;[2]&lt;/DisplayText&gt;&lt;record&gt;&lt;rec-number&gt;5&lt;/rec-number&gt;&lt;foreign-keys&gt;&lt;key app="EN" db-id="sz22wzzpstxee2ez295pes9fadtt9wxs9fef" timestamp="0"&gt;5&lt;/key&gt;&lt;/foreign-keys&gt;&lt;ref-type name="Journal Article"&gt;17&lt;/ref-type&gt;&lt;contributors&gt;&lt;authors&gt;&lt;author&gt;Doshi-Velez, Finale&lt;/author&gt;&lt;author&gt;Kim, Been&lt;/author&gt;&lt;/authors&gt;&lt;/contributors&gt;&lt;titles&gt;&lt;title&gt;Towards a rigorous science of interpretable machine learning&lt;/title&gt;&lt;secondary-title&gt;arXiv preprint arXiv:.08608&lt;/secondary-title&gt;&lt;/titles&gt;&lt;dates&gt;&lt;year&gt;2017&lt;/year&gt;&lt;/dates&gt;&lt;urls&gt;&lt;/urls&gt;&lt;/record&gt;&lt;/Cite&gt;&lt;/EndNote&gt;</w:instrText>
      </w:r>
      <w:r>
        <w:rPr>
          <w:lang w:val="en-SG"/>
        </w:rPr>
        <w:fldChar w:fldCharType="separate"/>
      </w:r>
      <w:r>
        <w:rPr>
          <w:noProof/>
          <w:lang w:val="en-SG"/>
        </w:rPr>
        <w:t>[2]</w:t>
      </w:r>
      <w:r>
        <w:rPr>
          <w:lang w:val="en-SG"/>
        </w:rPr>
        <w:fldChar w:fldCharType="end"/>
      </w:r>
      <w:r>
        <w:rPr>
          <w:lang w:val="en-SG"/>
        </w:rPr>
        <w:t xml:space="preserve">. </w:t>
      </w:r>
      <w:r w:rsidRPr="00702D2E">
        <w:t xml:space="preserve">Our contributions are </w:t>
      </w:r>
      <w:r w:rsidR="003D6F2E">
        <w:rPr>
          <w:lang w:val="en-SG"/>
        </w:rPr>
        <w:t>twofold</w:t>
      </w:r>
      <w:r w:rsidRPr="00702D2E">
        <w:t>. Firstly, we propose a method for encoding a continuous variable to a discrete number of states and model the transitions across different states through a</w:t>
      </w:r>
      <w:r>
        <w:rPr>
          <w:lang w:val="en-SG"/>
        </w:rPr>
        <w:t xml:space="preserve"> data driven</w:t>
      </w:r>
      <w:r w:rsidRPr="00702D2E">
        <w:t xml:space="preserve"> </w:t>
      </w:r>
      <w:r>
        <w:rPr>
          <w:i/>
          <w:iCs/>
          <w:lang w:val="en-SG"/>
        </w:rPr>
        <w:t xml:space="preserve">feature dependent </w:t>
      </w:r>
      <w:r w:rsidRPr="00F645B4">
        <w:rPr>
          <w:i/>
          <w:iCs/>
          <w:lang w:val="en-SG"/>
        </w:rPr>
        <w:t>Markov chain</w:t>
      </w:r>
      <w:r w:rsidRPr="00702D2E">
        <w:t>. Secondly</w:t>
      </w:r>
      <w:r>
        <w:t xml:space="preserve">, </w:t>
      </w:r>
      <w:r w:rsidRPr="00702D2E">
        <w:t xml:space="preserve">we propose a strategy for </w:t>
      </w:r>
      <w:r>
        <w:rPr>
          <w:lang w:val="en-SG"/>
        </w:rPr>
        <w:t xml:space="preserve">quantitative </w:t>
      </w:r>
      <w:r w:rsidRPr="00702D2E">
        <w:t xml:space="preserve">modeling </w:t>
      </w:r>
      <w:r>
        <w:rPr>
          <w:lang w:val="en-SG"/>
        </w:rPr>
        <w:t xml:space="preserve">of </w:t>
      </w:r>
      <w:r w:rsidRPr="00702D2E">
        <w:t xml:space="preserve">the </w:t>
      </w:r>
      <w:r>
        <w:rPr>
          <w:lang w:val="en-SG"/>
        </w:rPr>
        <w:t>pattern</w:t>
      </w:r>
      <w:r w:rsidRPr="00702D2E">
        <w:t xml:space="preserve"> of interest through</w:t>
      </w:r>
      <w:r>
        <w:rPr>
          <w:lang w:val="en-SG"/>
        </w:rPr>
        <w:t xml:space="preserve"> a score as a function of</w:t>
      </w:r>
      <w:r w:rsidRPr="00702D2E">
        <w:t xml:space="preserve"> the respective entries in the</w:t>
      </w:r>
      <w:r>
        <w:t xml:space="preserve"> </w:t>
      </w:r>
      <w:r w:rsidRPr="00F645B4">
        <w:rPr>
          <w:i/>
          <w:iCs/>
        </w:rPr>
        <w:t>transition probability matrix</w:t>
      </w:r>
      <w:r>
        <w:t xml:space="preserve"> (TPM)</w:t>
      </w:r>
      <w:r>
        <w:rPr>
          <w:lang w:val="en-SG"/>
        </w:rPr>
        <w:t xml:space="preserve"> corresponding to the Markov chain</w:t>
      </w:r>
      <w:r w:rsidRPr="00702D2E">
        <w:t xml:space="preserve">. </w:t>
      </w:r>
      <w:r>
        <w:rPr>
          <w:lang w:val="en-SG"/>
        </w:rPr>
        <w:t>Thereafter</w:t>
      </w:r>
      <w:r w:rsidRPr="00702D2E">
        <w:t xml:space="preserve"> based on </w:t>
      </w:r>
      <w:r>
        <w:rPr>
          <w:lang w:val="en-SG"/>
        </w:rPr>
        <w:t>that</w:t>
      </w:r>
      <w:r w:rsidRPr="00702D2E">
        <w:t xml:space="preserve"> score we quantify the likelihood of emergence of the </w:t>
      </w:r>
      <w:r>
        <w:rPr>
          <w:lang w:val="en-SG"/>
        </w:rPr>
        <w:t>pattern</w:t>
      </w:r>
      <w:r w:rsidRPr="00702D2E">
        <w:t xml:space="preserve"> of interest and propose a method to explain th</w:t>
      </w:r>
      <w:r>
        <w:rPr>
          <w:lang w:val="en-SG"/>
        </w:rPr>
        <w:t>at</w:t>
      </w:r>
      <w:r w:rsidRPr="00702D2E">
        <w:t xml:space="preserve"> likelihood based on the input features to provide additional insights to domain </w:t>
      </w:r>
      <w:r w:rsidRPr="00702D2E">
        <w:t>experts</w:t>
      </w:r>
      <w:r>
        <w:rPr>
          <w:lang w:val="en-SG"/>
        </w:rPr>
        <w:t xml:space="preserve"> and gain their trust</w:t>
      </w:r>
      <w:r w:rsidRPr="00702D2E">
        <w:t xml:space="preserve">. </w:t>
      </w:r>
      <w:r>
        <w:t>Fig.1 given below describes the system architecture.</w:t>
      </w:r>
    </w:p>
    <w:p w14:paraId="61B68447" w14:textId="77777777" w:rsidR="00E04A61" w:rsidRDefault="00E04A61" w:rsidP="00E04A61">
      <w:pPr>
        <w:spacing w:line="11.40pt" w:lineRule="auto"/>
        <w:jc w:val="both"/>
      </w:pPr>
      <w:r w:rsidRPr="00446CD6">
        <w:rPr>
          <w:noProof/>
        </w:rPr>
        <w:drawing>
          <wp:inline distT="0" distB="0" distL="0" distR="0" wp14:anchorId="663060AA" wp14:editId="68F941E8">
            <wp:extent cx="3195955" cy="978535"/>
            <wp:effectExtent l="0" t="0" r="4445" b="0"/>
            <wp:docPr id="18" name="Picture 17" descr="A picture containing diagram&#10;&#10;Description automatically generated">
              <a:extLst xmlns:a="http://purl.oclc.org/ooxml/drawingml/main">
                <a:ext uri="{FF2B5EF4-FFF2-40B4-BE49-F238E27FC236}">
                  <a16:creationId xmlns:a16="http://schemas.microsoft.com/office/drawing/2014/main" id="{D74926AE-BE06-2AF4-7BEF-F0BD6BF2D037}"/>
                </a:ext>
              </a:extLst>
            </wp:docPr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" name="Picture 17" descr="A picture containing diagram&#10;&#10;Description automatically generated">
                      <a:extLst>
                        <a:ext uri="{FF2B5EF4-FFF2-40B4-BE49-F238E27FC236}">
                          <a16:creationId xmlns:a16="http://schemas.microsoft.com/office/drawing/2014/main" id="{D74926AE-BE06-2AF4-7BEF-F0BD6BF2D0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86FD" w14:textId="77777777" w:rsidR="00E04A61" w:rsidRDefault="00E04A61" w:rsidP="00E04A61">
      <w:pPr>
        <w:pStyle w:val="figurecaption"/>
      </w:pPr>
      <w:r>
        <w:t>System architecture</w:t>
      </w:r>
    </w:p>
    <w:p w14:paraId="0B7234F4" w14:textId="45C6FBED" w:rsidR="00E04A61" w:rsidRDefault="00E04A61" w:rsidP="00E04A61">
      <w:pPr>
        <w:pStyle w:val="Heading1"/>
        <w:ind w:firstLine="0pt"/>
      </w:pPr>
      <w:r w:rsidRPr="00E04A61">
        <w:t>F</w:t>
      </w:r>
      <w:r>
        <w:t>eature</w:t>
      </w:r>
      <w:r w:rsidRPr="00E04A61">
        <w:t xml:space="preserve"> </w:t>
      </w:r>
      <w:r>
        <w:t>dependend markov chain based pattern modeling</w:t>
      </w:r>
    </w:p>
    <w:p w14:paraId="37DE89E9" w14:textId="7CA80ED0" w:rsidR="005D3D55" w:rsidRDefault="005D3D55" w:rsidP="005D3D55">
      <w:pPr>
        <w:spacing w:after="6pt" w:line="11.40pt" w:lineRule="auto"/>
        <w:ind w:firstLine="14.20pt"/>
        <w:jc w:val="both"/>
      </w:pPr>
      <w:r>
        <w:t>We now present the framework to model different user defined patterns through versatile, widely adopted discrete time Markov chain (DTMC) model</w:t>
      </w:r>
      <w:r w:rsidR="00D53DBB">
        <w:t xml:space="preserve">. </w:t>
      </w:r>
      <w:r>
        <w:t xml:space="preserve">More formally, a DTMC is a stochastic process </w:t>
      </w:r>
      <w:r w:rsidR="004A441A" w:rsidRPr="00137F22">
        <w:rPr>
          <w:noProof/>
          <w:position w:val="-10"/>
        </w:rPr>
        <mc:AlternateContent>
          <mc:Choice Requires="v">
            <w:object w:dxaOrig="67pt" w:dyaOrig="15pt" w14:anchorId="6F5D72C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67.5pt;height:15pt;mso-width-percent:0;mso-height-percent:0;mso-width-percent:0;mso-height-percent:0" o:ole="">
                <v:imagedata r:id="rId10" o:title=""/>
              </v:shape>
              <o:OLEObject Type="Embed" ProgID="Equation.DSMT4" ShapeID="_x0000_i1025" DrawAspect="Content" ObjectID="_1748287372" r:id="rId11"/>
            </w:object>
          </mc:Choice>
          <mc:Fallback>
            <w:object>
              <w:drawing>
                <wp:inline distT="0" distB="0" distL="0" distR="0" wp14:anchorId="06E0F5A3" wp14:editId="3D645553">
                  <wp:extent cx="857250" cy="190500"/>
                  <wp:effectExtent l="0" t="0" r="0" b="0"/>
                  <wp:docPr id="1" name="Object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72" isActiveX="0" linkType=""/>
                              </a:ext>
                            </a:extLst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1" w:progId="Equation.DSMT4" w:shapeId="1" w:fieldCodes=""/>
            </w:object>
          </mc:Fallback>
        </mc:AlternateContent>
      </w:r>
      <w:r>
        <w:t xml:space="preserve">where </w:t>
      </w:r>
      <w:bookmarkStart w:id="0" w:name="MTBlankEqn"/>
      <w:r w:rsidR="004A441A" w:rsidRPr="00137F22">
        <w:rPr>
          <w:noProof/>
          <w:position w:val="-10"/>
        </w:rPr>
        <mc:AlternateContent>
          <mc:Choice Requires="v">
            <w:object w:dxaOrig="10pt" w:dyaOrig="15pt" w14:anchorId="4EF2B670">
              <v:shape id="_x0000_i1026" type="#_x0000_t75" alt="" style="width:10pt;height:15pt;mso-width-percent:0;mso-height-percent:0;mso-width-percent:0;mso-height-percent:0" o:ole="">
                <v:imagedata r:id="rId13" o:title=""/>
              </v:shape>
              <o:OLEObject Type="Embed" ProgID="Equation.DSMT4" ShapeID="_x0000_i1026" DrawAspect="Content" ObjectID="_1748287373" r:id="rId14"/>
            </w:object>
          </mc:Choice>
          <mc:Fallback>
            <w:object>
              <w:drawing>
                <wp:inline distT="0" distB="0" distL="0" distR="0" wp14:anchorId="0CB1A21A" wp14:editId="7EEA56A2">
                  <wp:extent cx="127000" cy="190500"/>
                  <wp:effectExtent l="0" t="0" r="6350" b="0"/>
                  <wp:docPr id="2" name="Object 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73" isActiveX="0" linkType=""/>
                              </a:ext>
                            </a:extLst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4" w:progId="Equation.DSMT4" w:shapeId="2" w:fieldCodes=""/>
            </w:object>
          </mc:Fallback>
        </mc:AlternateContent>
      </w:r>
      <w:bookmarkEnd w:id="0"/>
      <w:r w:rsidRPr="00137F22">
        <w:t>is the state at time step</w:t>
      </w:r>
      <w:r>
        <w:t xml:space="preserve"> </w:t>
      </w:r>
      <w:r w:rsidRPr="00137F22">
        <w:rPr>
          <w:i/>
          <w:iCs/>
        </w:rPr>
        <w:t>t</w:t>
      </w:r>
      <w:r w:rsidRPr="00137F22">
        <w:t xml:space="preserve"> </w:t>
      </w:r>
      <w:r>
        <w:t xml:space="preserve">and such that, </w:t>
      </w:r>
      <w:r w:rsidR="004A441A" w:rsidRPr="007569D0">
        <w:rPr>
          <w:noProof/>
          <w:position w:val="-10"/>
        </w:rPr>
        <mc:AlternateContent>
          <mc:Choice Requires="v">
            <w:object w:dxaOrig="54pt" w:dyaOrig="13.95pt" w14:anchorId="516CD1E3">
              <v:shape id="_x0000_i1027" type="#_x0000_t75" alt="" style="width:55.5pt;height:15pt;mso-width-percent:0;mso-height-percent:0;mso-width-percent:0;mso-height-percent:0" o:ole="">
                <v:imagedata r:id="rId16" o:title=""/>
              </v:shape>
              <o:OLEObject Type="Embed" ProgID="Equation.DSMT4" ShapeID="_x0000_i1027" DrawAspect="Content" ObjectID="_1748287374" r:id="rId17"/>
            </w:object>
          </mc:Choice>
          <mc:Fallback>
            <w:object>
              <w:drawing>
                <wp:inline distT="0" distB="0" distL="0" distR="0" wp14:anchorId="1C69B0AD" wp14:editId="637AB58A">
                  <wp:extent cx="704850" cy="190500"/>
                  <wp:effectExtent l="0" t="0" r="0" b="0"/>
                  <wp:docPr id="3" name="Object 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3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74" isActiveX="0" linkType=""/>
                              </a:ext>
                            </a:extLst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7" w:progId="Equation.DSMT4" w:shapeId="3" w:fieldCodes=""/>
            </w:object>
          </mc:Fallback>
        </mc:AlternateContent>
      </w:r>
      <w:r>
        <w:t>and</w:t>
      </w:r>
      <w:r w:rsidR="004A441A" w:rsidRPr="007569D0">
        <w:rPr>
          <w:noProof/>
          <w:position w:val="-12"/>
        </w:rPr>
        <mc:AlternateContent>
          <mc:Choice Requires="v">
            <w:object w:dxaOrig="44pt" w:dyaOrig="16pt" w14:anchorId="2573EE21">
              <v:shape id="_x0000_i1028" type="#_x0000_t75" alt="" style="width:43.5pt;height:16.5pt;mso-width-percent:0;mso-height-percent:0;mso-width-percent:0;mso-height-percent:0" o:ole="">
                <v:imagedata r:id="rId19" o:title=""/>
              </v:shape>
              <o:OLEObject Type="Embed" ProgID="Equation.DSMT4" ShapeID="_x0000_i1028" DrawAspect="Content" ObjectID="_1748287375" r:id="rId20"/>
            </w:object>
          </mc:Choice>
          <mc:Fallback>
            <w:object>
              <w:drawing>
                <wp:inline distT="0" distB="0" distL="0" distR="0" wp14:anchorId="63C4F818" wp14:editId="5B9BD601">
                  <wp:extent cx="552450" cy="209550"/>
                  <wp:effectExtent l="0" t="0" r="0" b="0"/>
                  <wp:docPr id="4" name="Object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4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75" isActiveX="0" linkType=""/>
                              </a:ext>
                            </a:extLst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0" w:progId="Equation.DSMT4" w:shapeId="4" w:fieldCodes=""/>
            </w:object>
          </mc:Fallback>
        </mc:AlternateContent>
      </w:r>
      <w:r>
        <w:t xml:space="preserve"> </w:t>
      </w:r>
    </w:p>
    <w:p w14:paraId="100D5056" w14:textId="77777777" w:rsidR="005D3D55" w:rsidRDefault="004A441A" w:rsidP="005D3D55">
      <w:pPr>
        <w:spacing w:after="6pt" w:line="11.40pt" w:lineRule="auto"/>
        <w:jc w:val="end"/>
      </w:pPr>
      <w:r w:rsidRPr="006D7940">
        <w:rPr>
          <w:noProof/>
          <w:position w:val="-28"/>
        </w:rPr>
        <mc:AlternateContent>
          <mc:Choice Requires="v">
            <w:object w:dxaOrig="167pt" w:dyaOrig="33pt" w14:anchorId="5F2767E9">
              <v:shape id="_x0000_i1029" type="#_x0000_t75" alt="" style="width:166pt;height:33pt;mso-width-percent:0;mso-height-percent:0;mso-width-percent:0;mso-height-percent:0" o:ole="">
                <v:imagedata r:id="rId22" o:title=""/>
              </v:shape>
              <o:OLEObject Type="Embed" ProgID="Equation.DSMT4" ShapeID="_x0000_i1029" DrawAspect="Content" ObjectID="_1748287376" r:id="rId23"/>
            </w:object>
          </mc:Choice>
          <mc:Fallback>
            <w:object>
              <w:drawing>
                <wp:inline distT="0" distB="0" distL="0" distR="0" wp14:anchorId="1692DB1E" wp14:editId="3E329EB9">
                  <wp:extent cx="2108200" cy="419100"/>
                  <wp:effectExtent l="0" t="0" r="6350" b="0"/>
                  <wp:docPr id="5" name="Object 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5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76" isActiveX="0" linkType=""/>
                              </a:ext>
                            </a:extLst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3" w:progId="Equation.DSMT4" w:shapeId="5" w:fieldCodes=""/>
            </w:object>
          </mc:Fallback>
        </mc:AlternateContent>
      </w:r>
      <w:r w:rsidR="005D3D55">
        <w:t xml:space="preserve">            (1)</w:t>
      </w:r>
    </w:p>
    <w:p w14:paraId="7772486B" w14:textId="004FB26D" w:rsidR="005D3D55" w:rsidRPr="005D3D55" w:rsidRDefault="005D3D55" w:rsidP="00115D31">
      <w:pPr>
        <w:spacing w:after="6pt" w:line="11.40pt" w:lineRule="auto"/>
        <w:jc w:val="both"/>
      </w:pPr>
      <w:r>
        <w:t>w</w:t>
      </w:r>
      <w:r w:rsidRPr="00F636EC">
        <w:t>here</w:t>
      </w:r>
      <w:r w:rsidR="004A441A" w:rsidRPr="00F636EC">
        <w:rPr>
          <w:noProof/>
          <w:position w:val="-12"/>
        </w:rPr>
        <mc:AlternateContent>
          <mc:Choice Requires="v">
            <w:object w:dxaOrig="16pt" w:dyaOrig="16pt" w14:anchorId="3994EDD2">
              <v:shape id="_x0000_i1030" type="#_x0000_t75" alt="" style="width:16.5pt;height:16.5pt;mso-width-percent:0;mso-height-percent:0;mso-width-percent:0;mso-height-percent:0" o:ole="">
                <v:imagedata r:id="rId25" o:title=""/>
              </v:shape>
              <o:OLEObject Type="Embed" ProgID="Equation.DSMT4" ShapeID="_x0000_i1030" DrawAspect="Content" ObjectID="_1748287377" r:id="rId26"/>
            </w:object>
          </mc:Choice>
          <mc:Fallback>
            <w:object>
              <w:drawing>
                <wp:inline distT="0" distB="0" distL="0" distR="0" wp14:anchorId="63C4D276" wp14:editId="5315BB89">
                  <wp:extent cx="209550" cy="209550"/>
                  <wp:effectExtent l="0" t="0" r="0" b="0"/>
                  <wp:docPr id="6" name="Object 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6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77" isActiveX="0" linkType=""/>
                              </a:ext>
                            </a:extLst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6" w:progId="Equation.DSMT4" w:shapeId="6" w:fieldCodes=""/>
            </w:object>
          </mc:Fallback>
        </mc:AlternateContent>
      </w:r>
      <w:r w:rsidRPr="00F636EC">
        <w:t>is independent of</w:t>
      </w:r>
      <w:r>
        <w:t xml:space="preserve"> the timestep and of past history. The transition probability matrix (TPM) associated with any DTMC is a matrix, </w:t>
      </w:r>
      <w:r w:rsidRPr="00FB01B4">
        <w:rPr>
          <w:b/>
          <w:bCs/>
        </w:rPr>
        <w:t>P</w:t>
      </w:r>
      <w:r w:rsidRPr="00632353">
        <w:rPr>
          <w:i/>
          <w:iCs/>
          <w:vertAlign w:val="subscript"/>
        </w:rPr>
        <w:t>t</w:t>
      </w:r>
      <w:r>
        <w:t xml:space="preserve">, for timeslot </w:t>
      </w:r>
      <w:r w:rsidRPr="00632353">
        <w:rPr>
          <w:i/>
          <w:iCs/>
        </w:rPr>
        <w:t>t</w:t>
      </w:r>
      <w:r>
        <w:t>, whose (</w:t>
      </w:r>
      <w:proofErr w:type="spellStart"/>
      <w:r w:rsidRPr="00FB01B4">
        <w:rPr>
          <w:i/>
          <w:iCs/>
        </w:rPr>
        <w:t>i</w:t>
      </w:r>
      <w:proofErr w:type="spellEnd"/>
      <w:r>
        <w:t xml:space="preserve">, </w:t>
      </w:r>
      <w:proofErr w:type="gramStart"/>
      <w:r w:rsidRPr="00FB01B4">
        <w:rPr>
          <w:i/>
          <w:iCs/>
        </w:rPr>
        <w:t>j</w:t>
      </w:r>
      <w:r>
        <w:t>)</w:t>
      </w:r>
      <w:proofErr w:type="spellStart"/>
      <w:r>
        <w:rPr>
          <w:vertAlign w:val="superscript"/>
        </w:rPr>
        <w:t>th</w:t>
      </w:r>
      <w:proofErr w:type="spellEnd"/>
      <w:proofErr w:type="gramEnd"/>
      <w:r>
        <w:rPr>
          <w:b/>
          <w:bCs/>
        </w:rPr>
        <w:t xml:space="preserve"> </w:t>
      </w:r>
      <w:r w:rsidRPr="00FB01B4">
        <w:t>entry</w:t>
      </w:r>
      <w:r w:rsidR="004A441A" w:rsidRPr="00FB01B4">
        <w:rPr>
          <w:noProof/>
          <w:position w:val="-12"/>
        </w:rPr>
        <mc:AlternateContent>
          <mc:Choice Requires="v">
            <w:object w:dxaOrig="16pt" w:dyaOrig="16pt" w14:anchorId="0AD9DBAE">
              <v:shape id="_x0000_i1031" type="#_x0000_t75" alt="" style="width:16.5pt;height:16.5pt;mso-width-percent:0;mso-height-percent:0;mso-width-percent:0;mso-height-percent:0" o:ole="">
                <v:imagedata r:id="rId28" o:title=""/>
              </v:shape>
              <o:OLEObject Type="Embed" ProgID="Equation.DSMT4" ShapeID="_x0000_i1031" DrawAspect="Content" ObjectID="_1748287378" r:id="rId29"/>
            </w:object>
          </mc:Choice>
          <mc:Fallback>
            <w:object>
              <w:drawing>
                <wp:inline distT="0" distB="0" distL="0" distR="0" wp14:anchorId="41F000A3" wp14:editId="3DDD2C63">
                  <wp:extent cx="209550" cy="209550"/>
                  <wp:effectExtent l="0" t="0" r="0" b="0"/>
                  <wp:docPr id="7" name="Object 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7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78" isActiveX="0" linkType=""/>
                              </a:ext>
                            </a:extLst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9" w:progId="Equation.DSMT4" w:shapeId="7" w:fieldCodes=""/>
            </w:object>
          </mc:Fallback>
        </mc:AlternateContent>
      </w:r>
      <w:r w:rsidRPr="00FB01B4">
        <w:t>represents the</w:t>
      </w:r>
      <w:r>
        <w:t xml:space="preserve"> probability of going to state </w:t>
      </w:r>
      <w:r w:rsidRPr="00D92BAF">
        <w:rPr>
          <w:i/>
          <w:iCs/>
        </w:rPr>
        <w:t>j</w:t>
      </w:r>
      <w:r>
        <w:t xml:space="preserve"> on the next transition given the current state is </w:t>
      </w:r>
      <w:proofErr w:type="spellStart"/>
      <w:r w:rsidRPr="00D92BAF">
        <w:rPr>
          <w:i/>
          <w:iCs/>
        </w:rPr>
        <w:t>i</w:t>
      </w:r>
      <w:proofErr w:type="spellEnd"/>
      <w:r>
        <w:t>.</w:t>
      </w:r>
      <w:r w:rsidR="003F69D1">
        <w:t xml:space="preserve"> </w:t>
      </w:r>
      <w:r w:rsidR="003F69D1" w:rsidRPr="00DA4158">
        <w:rPr>
          <w:lang w:val="en-SG"/>
        </w:rPr>
        <w:t xml:space="preserve">We adopt the method proposed in </w:t>
      </w:r>
      <w:r w:rsidR="003F69D1">
        <w:rPr>
          <w:lang w:val="en-SG"/>
        </w:rPr>
        <w:fldChar w:fldCharType="begin"/>
      </w:r>
      <w:r w:rsidR="00BF0EEF">
        <w:rPr>
          <w:lang w:val="en-SG"/>
        </w:rPr>
        <w:instrText xml:space="preserve"> ADDIN EN.CITE &lt;EndNote&gt;&lt;Cite&gt;&lt;Author&gt;Barratt&lt;/Author&gt;&lt;Year&gt;2022&lt;/Year&gt;&lt;RecNum&gt;1&lt;/RecNum&gt;&lt;DisplayText&gt;[3]&lt;/DisplayText&gt;&lt;record&gt;&lt;rec-number&gt;1&lt;/rec-number&gt;&lt;foreign-keys&gt;&lt;key app="EN" db-id="af0t5ff5wse02qedrdoxz5dps9w9e59d2sfs" timestamp="1680432626"&gt;1&lt;/key&gt;&lt;/foreign-keys&gt;&lt;ref-type name="Journal Article"&gt;17&lt;/ref-type&gt;&lt;contributors&gt;&lt;authors&gt;&lt;author&gt;Barratt, Shane&lt;/author&gt;&lt;author&gt;Boyd, Stephen&lt;/author&gt;&lt;/authors&gt;&lt;/contributors&gt;&lt;titles&gt;&lt;title&gt;Fitting feature-dependent Markov chains&lt;/title&gt;&lt;secondary-title&gt;Journal of Global Optimization&lt;/secondary-title&gt;&lt;/titles&gt;&lt;periodical&gt;&lt;full-title&gt;Journal of Global Optimization&lt;/full-title&gt;&lt;/periodical&gt;&lt;pages&gt;1-18&lt;/pages&gt;&lt;dates&gt;&lt;year&gt;2022&lt;/year&gt;&lt;/dates&gt;&lt;isbn&gt;0925-5001&lt;/isbn&gt;&lt;urls&gt;&lt;/urls&gt;&lt;/record&gt;&lt;/Cite&gt;&lt;/EndNote&gt;</w:instrText>
      </w:r>
      <w:r w:rsidR="003F69D1">
        <w:rPr>
          <w:lang w:val="en-SG"/>
        </w:rPr>
        <w:fldChar w:fldCharType="separate"/>
      </w:r>
      <w:r w:rsidR="00BF0EEF">
        <w:rPr>
          <w:noProof/>
          <w:lang w:val="en-SG"/>
        </w:rPr>
        <w:t>[3]</w:t>
      </w:r>
      <w:r w:rsidR="003F69D1">
        <w:rPr>
          <w:lang w:val="en-SG"/>
        </w:rPr>
        <w:fldChar w:fldCharType="end"/>
      </w:r>
      <w:r w:rsidR="003F69D1" w:rsidRPr="00DA4158">
        <w:rPr>
          <w:lang w:val="en-SG"/>
        </w:rPr>
        <w:t xml:space="preserve"> to compute the TPM through a set of features that may be considered as a data driven approach</w:t>
      </w:r>
      <w:r w:rsidR="00C81965">
        <w:rPr>
          <w:lang w:val="en-SG"/>
        </w:rPr>
        <w:t xml:space="preserve"> with a specified feature matrix</w:t>
      </w:r>
      <w:r w:rsidR="00090F85">
        <w:rPr>
          <w:lang w:val="en-SG"/>
        </w:rPr>
        <w:t xml:space="preserve"> </w:t>
      </w:r>
      <w:r w:rsidR="008B7F68">
        <w:rPr>
          <w:lang w:val="en-SG"/>
        </w:rPr>
        <w:t xml:space="preserve">for every timeslot under consideration, referred to as </w:t>
      </w:r>
      <w:r w:rsidR="008B7F68" w:rsidRPr="008B7F68">
        <w:rPr>
          <w:i/>
          <w:iCs/>
          <w:lang w:val="en-SG"/>
        </w:rPr>
        <w:t>FDMC</w:t>
      </w:r>
      <w:r w:rsidR="008B7F68">
        <w:rPr>
          <w:lang w:val="en-SG"/>
        </w:rPr>
        <w:t xml:space="preserve"> for the rest of this paper</w:t>
      </w:r>
      <w:r w:rsidR="00C81965">
        <w:rPr>
          <w:lang w:val="en-SG"/>
        </w:rPr>
        <w:t xml:space="preserve">. </w:t>
      </w:r>
    </w:p>
    <w:p w14:paraId="410A6903" w14:textId="23BD21E3" w:rsidR="003F69D1" w:rsidRDefault="003F69D1" w:rsidP="003F69D1">
      <w:pPr>
        <w:pStyle w:val="Heading1"/>
        <w:ind w:firstLine="0pt"/>
      </w:pPr>
      <w:r>
        <w:t>Explainability</w:t>
      </w:r>
    </w:p>
    <w:p w14:paraId="3639D988" w14:textId="4A41E703" w:rsidR="00172B86" w:rsidRDefault="008B7F68" w:rsidP="00BF770D">
      <w:pPr>
        <w:spacing w:after="6pt" w:line="11.40pt" w:lineRule="auto"/>
        <w:ind w:firstLine="14.20pt"/>
        <w:jc w:val="both"/>
      </w:pPr>
      <w:r>
        <w:t>Generally speaking, e</w:t>
      </w:r>
      <w:r w:rsidR="003F69D1" w:rsidRPr="002A5806">
        <w:t>xplainability in</w:t>
      </w:r>
      <w:r>
        <w:t xml:space="preserve"> AI/ML</w:t>
      </w:r>
      <w:r w:rsidR="003F69D1" w:rsidRPr="002A5806">
        <w:t xml:space="preserve"> is a relatively new theme of research and </w:t>
      </w:r>
      <w:r>
        <w:t xml:space="preserve">is </w:t>
      </w:r>
      <w:r w:rsidR="003F69D1" w:rsidRPr="002A5806">
        <w:t>far from being matured</w:t>
      </w:r>
      <w:r w:rsidR="003F69D1">
        <w:t xml:space="preserve"> </w:t>
      </w:r>
      <w:r w:rsidR="003F69D1">
        <w:fldChar w:fldCharType="begin"/>
      </w:r>
      <w:r w:rsidR="002E770A">
        <w:instrText xml:space="preserve"> ADDIN EN.CITE &lt;EndNote&gt;&lt;Cite&gt;&lt;Author&gt;Doshi-Velez&lt;/Author&gt;&lt;Year&gt;2017&lt;/Year&gt;&lt;RecNum&gt;5&lt;/RecNum&gt;&lt;DisplayText&gt;[2]&lt;/DisplayText&gt;&lt;record&gt;&lt;rec-number&gt;5&lt;/rec-number&gt;&lt;foreign-keys&gt;&lt;key app="EN" db-id="sz22wzzpstxee2ez295pes9fadtt9wxs9fef" timestamp="0"&gt;5&lt;/key&gt;&lt;/foreign-keys&gt;&lt;ref-type name="Journal Article"&gt;17&lt;/ref-type&gt;&lt;contributors&gt;&lt;authors&gt;&lt;author&gt;Doshi-Velez, Finale&lt;/author&gt;&lt;author&gt;Kim, Been&lt;/author&gt;&lt;/authors&gt;&lt;/contributors&gt;&lt;titles&gt;&lt;title&gt;Towards a rigorous science of interpretable machine learning&lt;/title&gt;&lt;secondary-title&gt;arXiv preprint arXiv:.08608&lt;/secondary-title&gt;&lt;/titles&gt;&lt;dates&gt;&lt;year&gt;2017&lt;/year&gt;&lt;/dates&gt;&lt;urls&gt;&lt;/urls&gt;&lt;/record&gt;&lt;/Cite&gt;&lt;/EndNote&gt;</w:instrText>
      </w:r>
      <w:r w:rsidR="003F69D1">
        <w:fldChar w:fldCharType="separate"/>
      </w:r>
      <w:r w:rsidR="003F69D1">
        <w:rPr>
          <w:noProof/>
        </w:rPr>
        <w:t>[2]</w:t>
      </w:r>
      <w:r w:rsidR="003F69D1">
        <w:fldChar w:fldCharType="end"/>
      </w:r>
      <w:r w:rsidR="003F69D1" w:rsidRPr="002A5806">
        <w:t>. This paper provide</w:t>
      </w:r>
      <w:r w:rsidR="003F69D1">
        <w:t>s</w:t>
      </w:r>
      <w:r w:rsidR="003F69D1" w:rsidRPr="002A5806">
        <w:t xml:space="preserve"> two metrices to evaluate the quality of the explainability namely, </w:t>
      </w:r>
      <w:proofErr w:type="spellStart"/>
      <w:r w:rsidR="003F69D1" w:rsidRPr="002A5806">
        <w:t>i</w:t>
      </w:r>
      <w:proofErr w:type="spellEnd"/>
      <w:r w:rsidR="003F69D1" w:rsidRPr="002A5806">
        <w:t>) relevance, and, ii) informativeness</w:t>
      </w:r>
      <w:r w:rsidR="003F69D1">
        <w:t xml:space="preserve">. </w:t>
      </w:r>
      <w:r w:rsidR="00115D31">
        <w:t>R</w:t>
      </w:r>
      <w:r w:rsidR="003F69D1">
        <w:t xml:space="preserve">elevance is defined as the </w:t>
      </w:r>
      <w:r>
        <w:t>extent to which</w:t>
      </w:r>
      <w:r w:rsidR="003F69D1">
        <w:t xml:space="preserve"> the explanation</w:t>
      </w:r>
      <w:r>
        <w:t xml:space="preserve"> is</w:t>
      </w:r>
      <w:r w:rsidR="003F69D1">
        <w:t xml:space="preserve"> consistent with</w:t>
      </w:r>
      <w:r>
        <w:t xml:space="preserve"> the inherent physical</w:t>
      </w:r>
      <w:r w:rsidR="003F69D1">
        <w:t xml:space="preserve"> </w:t>
      </w:r>
      <w:r w:rsidR="00115D31">
        <w:t>process</w:t>
      </w:r>
      <w:r>
        <w:t xml:space="preserve"> and is evaluated based on user feedback/annotations</w:t>
      </w:r>
      <w:r w:rsidR="003F69D1">
        <w:t xml:space="preserve">. Informativeness is defined </w:t>
      </w:r>
      <w:r w:rsidR="003F69D1">
        <w:lastRenderedPageBreak/>
        <w:t xml:space="preserve">as the amount of information </w:t>
      </w:r>
      <w:r>
        <w:t>contained in the explanation</w:t>
      </w:r>
      <w:r w:rsidR="003F69D1">
        <w:t xml:space="preserve">. We measure this by the sharpness of feature attributes such as the variance in the importance score. Higher the variance higher is the information content. </w:t>
      </w:r>
      <w:bookmarkStart w:id="1" w:name="_Hlk131267561"/>
      <w:r w:rsidR="00090F85">
        <w:rPr>
          <w:lang w:val="en-SG"/>
        </w:rPr>
        <w:t>A</w:t>
      </w:r>
      <w:r w:rsidR="00EB3C8E" w:rsidRPr="003F69D1">
        <w:rPr>
          <w:lang w:val="en-SG"/>
        </w:rPr>
        <w:t xml:space="preserve"> popular framework for interpreting predictions, namely SHAP </w:t>
      </w:r>
      <w:r w:rsidR="00090F85">
        <w:rPr>
          <w:lang w:val="en-SG"/>
        </w:rPr>
        <w:t xml:space="preserve">is used </w:t>
      </w:r>
      <w:r w:rsidR="00EB3C8E" w:rsidRPr="003F69D1">
        <w:rPr>
          <w:lang w:val="en-SG"/>
        </w:rPr>
        <w:t xml:space="preserve">for </w:t>
      </w:r>
      <w:r w:rsidR="00090F85">
        <w:rPr>
          <w:lang w:val="en-SG"/>
        </w:rPr>
        <w:t>explainability</w:t>
      </w:r>
      <w:r w:rsidR="00EB3C8E" w:rsidRPr="003F69D1">
        <w:rPr>
          <w:lang w:val="en-SG"/>
        </w:rPr>
        <w:t xml:space="preserve"> </w:t>
      </w:r>
      <w:r w:rsidR="00EB3C8E" w:rsidRPr="003F69D1">
        <w:rPr>
          <w:lang w:val="en-SG"/>
        </w:rPr>
        <w:fldChar w:fldCharType="begin"/>
      </w:r>
      <w:r w:rsidR="00BF0EEF">
        <w:rPr>
          <w:lang w:val="en-SG"/>
        </w:rPr>
        <w:instrText xml:space="preserve"> ADDIN EN.CITE &lt;EndNote&gt;&lt;Cite&gt;&lt;Author&gt;Lundberg&lt;/Author&gt;&lt;Year&gt;2017&lt;/Year&gt;&lt;RecNum&gt;3&lt;/RecNum&gt;&lt;DisplayText&gt;[4]&lt;/DisplayText&gt;&lt;record&gt;&lt;rec-number&gt;3&lt;/rec-number&gt;&lt;foreign-keys&gt;&lt;key app="EN" db-id="sz22wzzpstxee2ez295pes9fadtt9wxs9fef" timestamp="0"&gt;3&lt;/key&gt;&lt;/foreign-keys&gt;&lt;ref-type name="Journal Article"&gt;17&lt;/ref-type&gt;&lt;contributors&gt;&lt;authors&gt;&lt;author&gt;Lundberg, Scott M&lt;/author&gt;&lt;author&gt;Lee, Su-In&lt;/author&gt;&lt;/authors&gt;&lt;/contributors&gt;&lt;titles&gt;&lt;title&gt;A unified approach to interpreting model predictions&lt;/title&gt;&lt;secondary-title&gt;Advances in neural information processing systems&lt;/secondary-title&gt;&lt;/titles&gt;&lt;volume&gt;30&lt;/volume&gt;&lt;dates&gt;&lt;year&gt;2017&lt;/year&gt;&lt;/dates&gt;&lt;urls&gt;&lt;/urls&gt;&lt;/record&gt;&lt;/Cite&gt;&lt;/EndNote&gt;</w:instrText>
      </w:r>
      <w:r w:rsidR="00EB3C8E" w:rsidRPr="003F69D1">
        <w:rPr>
          <w:lang w:val="en-SG"/>
        </w:rPr>
        <w:fldChar w:fldCharType="separate"/>
      </w:r>
      <w:r w:rsidR="00BF0EEF">
        <w:rPr>
          <w:noProof/>
          <w:lang w:val="en-SG"/>
        </w:rPr>
        <w:t>[4]</w:t>
      </w:r>
      <w:r w:rsidR="00EB3C8E" w:rsidRPr="003F69D1">
        <w:rPr>
          <w:lang w:val="en-SG"/>
        </w:rPr>
        <w:fldChar w:fldCharType="end"/>
      </w:r>
      <w:r w:rsidR="00EB3C8E" w:rsidRPr="003F69D1">
        <w:rPr>
          <w:lang w:val="en-SG"/>
        </w:rPr>
        <w:t xml:space="preserve">. </w:t>
      </w:r>
      <w:r w:rsidR="00BF770D">
        <w:t xml:space="preserve">Our </w:t>
      </w:r>
      <w:r w:rsidR="00172B86" w:rsidRPr="00415640">
        <w:t xml:space="preserve">input data is high dimensional </w:t>
      </w:r>
      <w:r w:rsidR="00172B86">
        <w:t xml:space="preserve">where the number of columns is much higher than number of rows, </w:t>
      </w:r>
      <w:r w:rsidR="00172B86" w:rsidRPr="00415640">
        <w:t>there</w:t>
      </w:r>
      <w:r w:rsidR="00090F85">
        <w:t xml:space="preserve">fore </w:t>
      </w:r>
      <w:r w:rsidR="00172B86" w:rsidRPr="00415640">
        <w:t xml:space="preserve">the value of the appropriateness in choosing the feature selection method is significantly high. </w:t>
      </w:r>
      <w:bookmarkEnd w:id="1"/>
      <w:r w:rsidR="00172B86" w:rsidRPr="00415640">
        <w:t xml:space="preserve">We leverage a recently developed lasso type feature selection method that enforces feature sparsity, controllability, namely </w:t>
      </w:r>
      <w:proofErr w:type="spellStart"/>
      <w:r w:rsidR="00172B86" w:rsidRPr="00415640">
        <w:t>LassoNet</w:t>
      </w:r>
      <w:proofErr w:type="spellEnd"/>
      <w:r w:rsidR="00172B86">
        <w:t xml:space="preserve"> </w:t>
      </w:r>
      <w:r w:rsidR="00172B86">
        <w:fldChar w:fldCharType="begin"/>
      </w:r>
      <w:r w:rsidR="00BF0EEF">
        <w:instrText xml:space="preserve"> ADDIN EN.CITE &lt;EndNote&gt;&lt;Cite&gt;&lt;Author&gt;Lemhadri&lt;/Author&gt;&lt;Year&gt;2021&lt;/Year&gt;&lt;RecNum&gt;7&lt;/RecNum&gt;&lt;DisplayText&gt;[5]&lt;/DisplayText&gt;&lt;record&gt;&lt;rec-number&gt;7&lt;/rec-number&gt;&lt;foreign-keys&gt;&lt;key app="EN" db-id="af0t5ff5wse02qedrdoxz5dps9w9e59d2sfs" timestamp="1681061019"&gt;7&lt;/key&gt;&lt;/foreign-keys&gt;&lt;ref-type name="Journal Article"&gt;17&lt;/ref-type&gt;&lt;contributors&gt;&lt;authors&gt;&lt;author&gt;Lemhadri, Ismael&lt;/author&gt;&lt;author&gt;Ruan, Feng&lt;/author&gt;&lt;author&gt;Abraham, Louis&lt;/author&gt;&lt;author&gt;Tibshirani, Robert&lt;/author&gt;&lt;/authors&gt;&lt;/contributors&gt;&lt;titles&gt;&lt;title&gt;Lassonet: A neural network with feature sparsity&lt;/title&gt;&lt;secondary-title&gt;The Journal of Machine Learning Research&lt;/secondary-title&gt;&lt;/titles&gt;&lt;periodical&gt;&lt;full-title&gt;The Journal of Machine Learning Research&lt;/full-title&gt;&lt;/periodical&gt;&lt;pages&gt;5633-5661&lt;/pages&gt;&lt;volume&gt;22&lt;/volume&gt;&lt;number&gt;1&lt;/number&gt;&lt;dates&gt;&lt;year&gt;2021&lt;/year&gt;&lt;/dates&gt;&lt;isbn&gt;1532-4435&lt;/isbn&gt;&lt;urls&gt;&lt;/urls&gt;&lt;/record&gt;&lt;/Cite&gt;&lt;/EndNote&gt;</w:instrText>
      </w:r>
      <w:r w:rsidR="00172B86">
        <w:fldChar w:fldCharType="separate"/>
      </w:r>
      <w:r w:rsidR="00BF0EEF">
        <w:rPr>
          <w:noProof/>
        </w:rPr>
        <w:t>[5]</w:t>
      </w:r>
      <w:r w:rsidR="00172B86">
        <w:fldChar w:fldCharType="end"/>
      </w:r>
      <w:r w:rsidR="00172B86" w:rsidRPr="00415640">
        <w:t xml:space="preserve">, </w:t>
      </w:r>
      <w:r w:rsidR="008225EF">
        <w:t xml:space="preserve">referred to as </w:t>
      </w:r>
      <w:r w:rsidR="008225EF" w:rsidRPr="008B7F68">
        <w:rPr>
          <w:i/>
          <w:iCs/>
        </w:rPr>
        <w:t>LN-FS</w:t>
      </w:r>
      <w:r w:rsidR="008225EF">
        <w:t xml:space="preserve"> </w:t>
      </w:r>
      <w:r w:rsidR="00172B86" w:rsidRPr="00415640">
        <w:t xml:space="preserve">and compared the performance with a </w:t>
      </w:r>
      <w:r w:rsidR="00172B86">
        <w:t>conventional method</w:t>
      </w:r>
      <w:r w:rsidR="00172B86" w:rsidRPr="00415640">
        <w:t xml:space="preserve"> based on </w:t>
      </w:r>
      <w:r w:rsidR="00172B86">
        <w:t>decision tree</w:t>
      </w:r>
      <w:r w:rsidR="008225EF">
        <w:t xml:space="preserve">; referred to as </w:t>
      </w:r>
      <w:r w:rsidR="008225EF" w:rsidRPr="008B7F68">
        <w:rPr>
          <w:i/>
          <w:iCs/>
        </w:rPr>
        <w:t>DT-F</w:t>
      </w:r>
      <w:r w:rsidR="009643BD" w:rsidRPr="008B7F68">
        <w:rPr>
          <w:i/>
          <w:iCs/>
        </w:rPr>
        <w:t>S</w:t>
      </w:r>
      <w:r w:rsidR="009643BD">
        <w:t xml:space="preserve"> in terms of accuracy and explainability. </w:t>
      </w:r>
      <w:r w:rsidR="00172B86">
        <w:t xml:space="preserve">     </w:t>
      </w:r>
    </w:p>
    <w:p w14:paraId="6DA26563" w14:textId="77777777" w:rsidR="00C00971" w:rsidRDefault="00C00971" w:rsidP="00C00971">
      <w:pPr>
        <w:pStyle w:val="Heading1"/>
      </w:pPr>
      <w:r>
        <w:t xml:space="preserve">Experiemntal setup and results </w:t>
      </w:r>
    </w:p>
    <w:p w14:paraId="2F9C9D45" w14:textId="06938FC7" w:rsidR="00172B86" w:rsidRDefault="00FD73C9" w:rsidP="008225EF">
      <w:pPr>
        <w:pStyle w:val="BodyText"/>
        <w:ind w:firstLine="14.20pt"/>
        <w:rPr>
          <w:lang w:val="en-SG"/>
        </w:rPr>
      </w:pPr>
      <w:r>
        <w:t xml:space="preserve">We the consider the sales of a generic purpose industrial </w:t>
      </w:r>
      <w:r>
        <w:rPr>
          <w:lang w:val="en-SG"/>
        </w:rPr>
        <w:t>component</w:t>
      </w:r>
      <w:r>
        <w:t xml:space="preserve"> as the </w:t>
      </w:r>
      <w:r w:rsidR="008B7F68">
        <w:rPr>
          <w:lang w:val="en-US"/>
        </w:rPr>
        <w:t>variable whose trend is to be predicted</w:t>
      </w:r>
      <w:r>
        <w:rPr>
          <w:lang w:val="en-US"/>
        </w:rPr>
        <w:t xml:space="preserve">. </w:t>
      </w:r>
      <w:r w:rsidR="00172B86">
        <w:rPr>
          <w:lang w:val="en-US"/>
        </w:rPr>
        <w:t>In our dataset we have 56 rows and 96 columns</w:t>
      </w:r>
      <w:r w:rsidR="008225EF">
        <w:rPr>
          <w:lang w:val="en-US"/>
        </w:rPr>
        <w:t xml:space="preserve"> where the features are referred to as </w:t>
      </w:r>
      <w:r w:rsidR="008225EF" w:rsidRPr="008225EF">
        <w:rPr>
          <w:i/>
          <w:iCs/>
          <w:lang w:val="en-US"/>
        </w:rPr>
        <w:t>X</w:t>
      </w:r>
      <w:r w:rsidR="008225EF" w:rsidRPr="008225EF">
        <w:rPr>
          <w:i/>
          <w:iCs/>
          <w:vertAlign w:val="subscript"/>
          <w:lang w:val="en-US"/>
        </w:rPr>
        <w:t>1</w:t>
      </w:r>
      <w:r w:rsidR="008225EF">
        <w:rPr>
          <w:lang w:val="en-US"/>
        </w:rPr>
        <w:t xml:space="preserve"> to </w:t>
      </w:r>
      <w:r w:rsidR="008225EF" w:rsidRPr="008225EF">
        <w:rPr>
          <w:i/>
          <w:iCs/>
          <w:lang w:val="en-US"/>
        </w:rPr>
        <w:t>X</w:t>
      </w:r>
      <w:r w:rsidR="008225EF" w:rsidRPr="008225EF">
        <w:rPr>
          <w:i/>
          <w:iCs/>
          <w:vertAlign w:val="subscript"/>
          <w:lang w:val="en-US"/>
        </w:rPr>
        <w:t>96</w:t>
      </w:r>
      <w:r w:rsidR="008225EF">
        <w:rPr>
          <w:lang w:val="en-US"/>
        </w:rPr>
        <w:t xml:space="preserve">. </w:t>
      </w:r>
      <w:r w:rsidR="00184250">
        <w:rPr>
          <w:lang w:val="en-US"/>
        </w:rPr>
        <w:t xml:space="preserve">The first 50 points are used as training set and remaining 6 are used as testing set in which the performance of the model is evaluated. </w:t>
      </w:r>
      <w:r w:rsidR="00090F85">
        <w:rPr>
          <w:lang w:val="en-US"/>
        </w:rPr>
        <w:t>A</w:t>
      </w:r>
      <w:r w:rsidR="00172B86">
        <w:t xml:space="preserve"> </w:t>
      </w:r>
      <w:r w:rsidR="00090F85">
        <w:rPr>
          <w:lang w:val="en-US"/>
        </w:rPr>
        <w:t>three</w:t>
      </w:r>
      <w:r w:rsidR="00172B86">
        <w:t xml:space="preserve"> state </w:t>
      </w:r>
      <w:r w:rsidR="00172B86" w:rsidRPr="00854FF4">
        <w:rPr>
          <w:i/>
          <w:iCs/>
          <w:lang w:val="en-US"/>
        </w:rPr>
        <w:t>FDMC</w:t>
      </w:r>
      <w:r w:rsidR="00172B86">
        <w:t xml:space="preserve"> </w:t>
      </w:r>
      <w:r w:rsidR="00090F85">
        <w:rPr>
          <w:lang w:val="en-US"/>
        </w:rPr>
        <w:t xml:space="preserve">is leveraged </w:t>
      </w:r>
      <w:r w:rsidR="00172B86">
        <w:t xml:space="preserve">where the </w:t>
      </w:r>
      <w:r w:rsidR="00172B86">
        <w:rPr>
          <w:lang w:val="en-SG"/>
        </w:rPr>
        <w:t xml:space="preserve">TPM for timeslot </w:t>
      </w:r>
      <w:r w:rsidR="00172B86" w:rsidRPr="00AB56A6">
        <w:rPr>
          <w:i/>
          <w:iCs/>
          <w:lang w:val="en-SG"/>
        </w:rPr>
        <w:t>t</w:t>
      </w:r>
      <w:r w:rsidR="00172B86">
        <w:rPr>
          <w:lang w:val="en-SG"/>
        </w:rPr>
        <w:t xml:space="preserve"> is</w:t>
      </w:r>
    </w:p>
    <w:p w14:paraId="56407975" w14:textId="2142650D" w:rsidR="00172B86" w:rsidRDefault="002E770A" w:rsidP="00172B86">
      <w:pPr>
        <w:pStyle w:val="BodyText"/>
        <w:ind w:firstLine="14.45pt"/>
        <w:jc w:val="end"/>
        <w:rPr>
          <w:lang w:val="en-SG"/>
        </w:rPr>
      </w:pPr>
      <w:r w:rsidRPr="006F2FEA">
        <w:rPr>
          <w:b/>
          <w:bCs/>
        </w:rPr>
        <w:t>P</w:t>
      </w:r>
      <w:r w:rsidRPr="005B7673">
        <w:rPr>
          <w:b/>
          <w:bCs/>
          <w:i/>
          <w:iCs/>
          <w:vertAlign w:val="subscript"/>
        </w:rPr>
        <w:t>t</w:t>
      </w:r>
      <w:r w:rsidR="004A441A" w:rsidRPr="00D77130">
        <w:rPr>
          <w:noProof/>
          <w:position w:val="-42"/>
        </w:rPr>
        <mc:AlternateContent>
          <mc:Choice Requires="v">
            <w:object w:dxaOrig="155pt" w:dyaOrig="47pt" w14:anchorId="3F9095FA">
              <v:shape id="_x0000_i1032" type="#_x0000_t75" alt="" style="width:154pt;height:47pt;mso-width-percent:0;mso-height-percent:0;mso-width-percent:0;mso-height-percent:0" o:ole="">
                <v:imagedata r:id="rId31" o:title=""/>
              </v:shape>
              <o:OLEObject Type="Embed" ProgID="Equation.DSMT4" ShapeID="_x0000_i1032" DrawAspect="Content" ObjectID="_1748287379" r:id="rId32"/>
            </w:object>
          </mc:Choice>
          <mc:Fallback>
            <w:object>
              <w:drawing>
                <wp:inline distT="0" distB="0" distL="0" distR="0" wp14:anchorId="5A8010FB" wp14:editId="347FD0F1">
                  <wp:extent cx="1955800" cy="596900"/>
                  <wp:effectExtent l="0" t="0" r="6350" b="0"/>
                  <wp:docPr id="8" name="Object 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8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79" isActiveX="0" linkType=""/>
                              </a:ext>
                            </a:extLst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32" w:progId="Equation.DSMT4" w:shapeId="8" w:fieldCodes=""/>
            </w:object>
          </mc:Fallback>
        </mc:AlternateContent>
      </w:r>
      <w:r w:rsidR="00172B86">
        <w:rPr>
          <w:lang w:val="en-SG"/>
        </w:rPr>
        <w:t xml:space="preserve">   </w:t>
      </w:r>
      <w:r>
        <w:rPr>
          <w:lang w:val="en-SG"/>
        </w:rPr>
        <w:t xml:space="preserve">           </w:t>
      </w:r>
      <w:r w:rsidR="00172B86">
        <w:rPr>
          <w:lang w:val="en-SG"/>
        </w:rPr>
        <w:t xml:space="preserve">   (</w:t>
      </w:r>
      <w:r w:rsidR="00184250">
        <w:rPr>
          <w:lang w:val="en-SG"/>
        </w:rPr>
        <w:t>2</w:t>
      </w:r>
      <w:r w:rsidR="00172B86">
        <w:rPr>
          <w:lang w:val="en-SG"/>
        </w:rPr>
        <w:t>)</w:t>
      </w:r>
    </w:p>
    <w:p w14:paraId="2FBD6ED9" w14:textId="59B28860" w:rsidR="00172B86" w:rsidRDefault="00172B86" w:rsidP="00172B86">
      <w:pPr>
        <w:pStyle w:val="BodyText"/>
        <w:ind w:firstLine="14.45pt"/>
        <w:rPr>
          <w:lang w:val="en-SG"/>
        </w:rPr>
      </w:pPr>
      <w:r>
        <w:rPr>
          <w:lang w:val="en-SG"/>
        </w:rPr>
        <w:t xml:space="preserve">In this experiment we model the nature or intensity of the change that we call as, </w:t>
      </w:r>
      <w:proofErr w:type="spellStart"/>
      <w:r w:rsidR="00C134A3">
        <w:rPr>
          <w:lang w:val="en-SG"/>
        </w:rPr>
        <w:t>i</w:t>
      </w:r>
      <w:proofErr w:type="spellEnd"/>
      <w:r w:rsidR="00C134A3">
        <w:rPr>
          <w:lang w:val="en-SG"/>
        </w:rPr>
        <w:t xml:space="preserve">) </w:t>
      </w:r>
      <w:r>
        <w:rPr>
          <w:lang w:val="en-SG"/>
        </w:rPr>
        <w:t xml:space="preserve">steady state, </w:t>
      </w:r>
      <w:r w:rsidR="00C134A3">
        <w:rPr>
          <w:lang w:val="en-SG"/>
        </w:rPr>
        <w:t xml:space="preserve">ii) </w:t>
      </w:r>
      <w:r>
        <w:rPr>
          <w:lang w:val="en-SG"/>
        </w:rPr>
        <w:t xml:space="preserve">moderate </w:t>
      </w:r>
      <w:r w:rsidR="00C134A3">
        <w:rPr>
          <w:lang w:val="en-SG"/>
        </w:rPr>
        <w:t>fluctuation, and,</w:t>
      </w:r>
      <w:r>
        <w:rPr>
          <w:lang w:val="en-SG"/>
        </w:rPr>
        <w:t xml:space="preserve"> </w:t>
      </w:r>
      <w:r w:rsidR="00C134A3">
        <w:rPr>
          <w:lang w:val="en-SG"/>
        </w:rPr>
        <w:t xml:space="preserve">iii) </w:t>
      </w:r>
      <w:r>
        <w:rPr>
          <w:lang w:val="en-SG"/>
        </w:rPr>
        <w:t xml:space="preserve">drastic </w:t>
      </w:r>
      <w:r w:rsidR="00C134A3">
        <w:rPr>
          <w:lang w:val="en-SG"/>
        </w:rPr>
        <w:t>fluctuation</w:t>
      </w:r>
      <w:r>
        <w:rPr>
          <w:lang w:val="en-SG"/>
        </w:rPr>
        <w:t xml:space="preserve">, respectively. </w:t>
      </w:r>
    </w:p>
    <w:p w14:paraId="115241B8" w14:textId="6E45371B" w:rsidR="00172B86" w:rsidRDefault="00172B86" w:rsidP="00172B86">
      <w:pPr>
        <w:pStyle w:val="BodyText"/>
        <w:ind w:firstLine="14.45pt"/>
        <w:jc w:val="end"/>
        <w:rPr>
          <w:lang w:val="en-SG"/>
        </w:rPr>
      </w:pPr>
      <w:r w:rsidRPr="007117F0">
        <w:rPr>
          <w:i/>
          <w:iCs/>
          <w:lang w:val="en-SG"/>
        </w:rPr>
        <w:t>g</w:t>
      </w:r>
      <w:r>
        <w:rPr>
          <w:lang w:val="en-SG"/>
        </w:rPr>
        <w:t>(</w:t>
      </w:r>
      <w:r w:rsidRPr="006F2FEA">
        <w:rPr>
          <w:b/>
          <w:bCs/>
        </w:rPr>
        <w:t>P</w:t>
      </w:r>
      <w:r w:rsidRPr="005B7673">
        <w:rPr>
          <w:b/>
          <w:bCs/>
          <w:i/>
          <w:iCs/>
          <w:vertAlign w:val="subscript"/>
        </w:rPr>
        <w:t>t</w:t>
      </w:r>
      <w:r>
        <w:rPr>
          <w:lang w:val="en-SG"/>
        </w:rPr>
        <w:t>)=</w:t>
      </w:r>
      <w:r w:rsidR="00142F2C" w:rsidRPr="004A441A">
        <w:rPr>
          <w:noProof/>
          <w:position w:val="-10"/>
          <w:lang w:val="en-SG"/>
        </w:rPr>
        <mc:AlternateContent>
          <mc:Choice Requires="v">
            <w:object w:dxaOrig="91pt" w:dyaOrig="16pt" w14:anchorId="70843103">
              <v:shape id="_x0000_i1033" type="#_x0000_t75" alt="" style="width:91pt;height:16.5pt" o:ole="">
                <v:imagedata r:id="rId34" o:title=""/>
              </v:shape>
              <o:OLEObject Type="Embed" ProgID="Equation.DSMT4" ShapeID="_x0000_i1033" DrawAspect="Content" ObjectID="_1748287380" r:id="rId35"/>
            </w:object>
          </mc:Choice>
          <mc:Fallback>
            <w:object>
              <w:drawing>
                <wp:inline distT="0" distB="0" distL="0" distR="0" wp14:anchorId="44B95130" wp14:editId="136A2CDA">
                  <wp:extent cx="1155700" cy="209550"/>
                  <wp:effectExtent l="0" t="0" r="6350" b="0"/>
                  <wp:docPr id="9" name="Object 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9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80" isActiveX="0" linkType=""/>
                              </a:ext>
                            </a:extLst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35" w:progId="Equation.DSMT4" w:shapeId="9" w:fieldCodes=""/>
            </w:object>
          </mc:Fallback>
        </mc:AlternateContent>
      </w:r>
      <w:r>
        <w:rPr>
          <w:lang w:val="en-SG"/>
        </w:rPr>
        <w:t xml:space="preserve">                   </w:t>
      </w:r>
      <w:r w:rsidR="00A64454">
        <w:rPr>
          <w:lang w:val="en-SG"/>
        </w:rPr>
        <w:t xml:space="preserve">  </w:t>
      </w:r>
      <w:r>
        <w:rPr>
          <w:lang w:val="en-SG"/>
        </w:rPr>
        <w:t xml:space="preserve">  </w:t>
      </w:r>
      <w:proofErr w:type="gramStart"/>
      <w:r>
        <w:rPr>
          <w:lang w:val="en-SG"/>
        </w:rPr>
        <w:t xml:space="preserve">   (</w:t>
      </w:r>
      <w:proofErr w:type="gramEnd"/>
      <w:r w:rsidR="00184250">
        <w:rPr>
          <w:lang w:val="en-SG"/>
        </w:rPr>
        <w:t>3</w:t>
      </w:r>
      <w:r>
        <w:rPr>
          <w:lang w:val="en-SG"/>
        </w:rPr>
        <w:t>)</w:t>
      </w:r>
    </w:p>
    <w:p w14:paraId="1BAFDCE1" w14:textId="0EFED584" w:rsidR="00172B86" w:rsidRDefault="00142F2C" w:rsidP="00172B86">
      <w:pPr>
        <w:spacing w:line="11.40pt" w:lineRule="auto"/>
        <w:jc w:val="end"/>
      </w:pPr>
      <w:r w:rsidRPr="00CE65F2">
        <w:rPr>
          <w:noProof/>
          <w:position w:val="-10"/>
        </w:rPr>
        <mc:AlternateContent>
          <mc:Choice Requires="v">
            <w:object w:dxaOrig="136pt" w:dyaOrig="17pt" w14:anchorId="6DED2471">
              <v:shape id="_x0000_i1034" type="#_x0000_t75" alt="" style="width:137pt;height:16.5pt" o:ole="">
                <v:imagedata r:id="rId37" o:title=""/>
              </v:shape>
              <o:OLEObject Type="Embed" ProgID="Equation.DSMT4" ShapeID="_x0000_i1034" DrawAspect="Content" ObjectID="_1748287381" r:id="rId38"/>
            </w:object>
          </mc:Choice>
          <mc:Fallback>
            <w:object>
              <w:drawing>
                <wp:inline distT="0" distB="0" distL="0" distR="0" wp14:anchorId="41A80410" wp14:editId="66887309">
                  <wp:extent cx="1739900" cy="209550"/>
                  <wp:effectExtent l="0" t="0" r="0" b="0"/>
                  <wp:docPr id="10" name="Object 1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0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81" isActiveX="0" linkType=""/>
                              </a:ext>
                            </a:extLst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38" w:progId="Equation.DSMT4" w:shapeId="10" w:fieldCodes=""/>
            </w:object>
          </mc:Fallback>
        </mc:AlternateContent>
      </w:r>
      <w:r w:rsidR="00172B86">
        <w:t xml:space="preserve">              </w:t>
      </w:r>
      <w:r>
        <w:t xml:space="preserve">  </w:t>
      </w:r>
      <w:r w:rsidR="00172B86">
        <w:t xml:space="preserve">   (</w:t>
      </w:r>
      <w:r w:rsidR="00184250">
        <w:t>4</w:t>
      </w:r>
      <w:r w:rsidR="00172B86">
        <w:t>)</w:t>
      </w:r>
    </w:p>
    <w:p w14:paraId="44B95D95" w14:textId="1A9E0532" w:rsidR="00172B86" w:rsidRDefault="00142F2C" w:rsidP="00172B86">
      <w:pPr>
        <w:spacing w:line="11.40pt" w:lineRule="auto"/>
        <w:jc w:val="end"/>
      </w:pPr>
      <w:r w:rsidRPr="00CE65F2">
        <w:rPr>
          <w:noProof/>
          <w:position w:val="-10"/>
        </w:rPr>
        <mc:AlternateContent>
          <mc:Choice Requires="v">
            <w:object w:dxaOrig="161pt" w:dyaOrig="17pt" w14:anchorId="211C75A4">
              <v:shape id="_x0000_i1035" type="#_x0000_t75" alt="" style="width:161pt;height:16.5pt" o:ole="">
                <v:imagedata r:id="rId40" o:title=""/>
              </v:shape>
              <o:OLEObject Type="Embed" ProgID="Equation.DSMT4" ShapeID="_x0000_i1035" DrawAspect="Content" ObjectID="_1748287382" r:id="rId41"/>
            </w:object>
          </mc:Choice>
          <mc:Fallback>
            <w:object>
              <w:drawing>
                <wp:inline distT="0" distB="0" distL="0" distR="0" wp14:anchorId="7422FE63" wp14:editId="4A07B1F7">
                  <wp:extent cx="2044700" cy="209550"/>
                  <wp:effectExtent l="0" t="0" r="0" b="0"/>
                  <wp:docPr id="11" name="Object 1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82" isActiveX="0" linkType=""/>
                              </a:ext>
                            </a:extLst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41" w:progId="Equation.DSMT4" w:shapeId="11" w:fieldCodes=""/>
            </w:object>
          </mc:Fallback>
        </mc:AlternateContent>
      </w:r>
      <w:r w:rsidR="00172B86">
        <w:t xml:space="preserve">          (</w:t>
      </w:r>
      <w:r w:rsidR="00184250">
        <w:t>5</w:t>
      </w:r>
      <w:r w:rsidR="00172B86">
        <w:t>)</w:t>
      </w:r>
    </w:p>
    <w:p w14:paraId="1647FFAA" w14:textId="4DF18013" w:rsidR="00172B86" w:rsidRDefault="00142F2C" w:rsidP="00172B86">
      <w:pPr>
        <w:spacing w:line="11.40pt" w:lineRule="auto"/>
        <w:jc w:val="end"/>
      </w:pPr>
      <w:r w:rsidRPr="00CE65F2">
        <w:rPr>
          <w:noProof/>
          <w:position w:val="-10"/>
        </w:rPr>
        <mc:AlternateContent>
          <mc:Choice Requires="v">
            <w:object w:dxaOrig="116pt" w:dyaOrig="17pt" w14:anchorId="50158DA4">
              <v:shape id="_x0000_i1036" type="#_x0000_t75" alt="" style="width:115.5pt;height:16.5pt" o:ole="">
                <v:imagedata r:id="rId43" o:title=""/>
              </v:shape>
              <o:OLEObject Type="Embed" ProgID="Equation.DSMT4" ShapeID="_x0000_i1036" DrawAspect="Content" ObjectID="_1748287383" r:id="rId44"/>
            </w:object>
          </mc:Choice>
          <mc:Fallback>
            <w:object>
              <w:drawing>
                <wp:inline distT="0" distB="0" distL="0" distR="0" wp14:anchorId="48198713" wp14:editId="1B6BE3F5">
                  <wp:extent cx="1466850" cy="209550"/>
                  <wp:effectExtent l="0" t="0" r="0" b="0"/>
                  <wp:docPr id="12" name="Object 1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83" isActiveX="0" linkType=""/>
                              </a:ext>
                            </a:extLst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44" w:progId="Equation.DSMT4" w:shapeId="12" w:fieldCodes=""/>
            </w:object>
          </mc:Fallback>
        </mc:AlternateContent>
      </w:r>
      <w:r w:rsidR="00172B86">
        <w:t xml:space="preserve">                 </w:t>
      </w:r>
      <w:r>
        <w:t xml:space="preserve">  </w:t>
      </w:r>
      <w:r w:rsidR="00172B86">
        <w:t xml:space="preserve">  </w:t>
      </w:r>
      <w:r w:rsidR="00A64454">
        <w:t xml:space="preserve">  </w:t>
      </w:r>
      <w:r w:rsidR="00172B86">
        <w:t xml:space="preserve">     (</w:t>
      </w:r>
      <w:r w:rsidR="00184250">
        <w:t>6</w:t>
      </w:r>
      <w:r w:rsidR="00172B86">
        <w:t>)</w:t>
      </w:r>
    </w:p>
    <w:p w14:paraId="6327CAC3" w14:textId="3468F977" w:rsidR="00172B86" w:rsidRDefault="00172B86" w:rsidP="00172B86">
      <w:pPr>
        <w:spacing w:line="11.40pt" w:lineRule="auto"/>
        <w:jc w:val="both"/>
      </w:pPr>
      <w:r>
        <w:t>where the constants</w:t>
      </w:r>
      <w:r w:rsidR="004A441A" w:rsidRPr="0089582F">
        <w:rPr>
          <w:noProof/>
          <w:position w:val="-10"/>
        </w:rPr>
        <mc:AlternateContent>
          <mc:Choice Requires="v">
            <w:object w:dxaOrig="11pt" w:dyaOrig="16pt" w14:anchorId="03D0FE12">
              <v:shape id="_x0000_i1037" type="#_x0000_t75" alt="" style="width:10.5pt;height:16.5pt;mso-width-percent:0;mso-height-percent:0;mso-width-percent:0;mso-height-percent:0" o:ole="">
                <v:imagedata r:id="rId46" o:title=""/>
              </v:shape>
              <o:OLEObject Type="Embed" ProgID="Equation.DSMT4" ShapeID="_x0000_i1037" DrawAspect="Content" ObjectID="_1748287384" r:id="rId47"/>
            </w:object>
          </mc:Choice>
          <mc:Fallback>
            <w:object>
              <w:drawing>
                <wp:inline distT="0" distB="0" distL="0" distR="0" wp14:anchorId="1C02FCE9" wp14:editId="4DA0C25F">
                  <wp:extent cx="133350" cy="209550"/>
                  <wp:effectExtent l="0" t="0" r="0" b="0"/>
                  <wp:docPr id="13" name="Object 1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3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84" isActiveX="0" linkType=""/>
                              </a:ext>
                            </a:extLst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47" w:progId="Equation.DSMT4" w:shapeId="13" w:fieldCodes=""/>
            </w:object>
          </mc:Fallback>
        </mc:AlternateContent>
      </w:r>
      <w:r>
        <w:t>is used to rationalize the scores</w:t>
      </w:r>
      <w:r w:rsidR="00142F2C" w:rsidRPr="0089582F">
        <w:rPr>
          <w:noProof/>
          <w:position w:val="-10"/>
        </w:rPr>
        <mc:AlternateContent>
          <mc:Choice Requires="v">
            <w:object w:dxaOrig="60pt" w:dyaOrig="16pt" w14:anchorId="070D741E">
              <v:shape id="_x0000_i1038" type="#_x0000_t75" alt="" style="width:60pt;height:16.5pt" o:ole="">
                <v:imagedata r:id="rId49" o:title=""/>
              </v:shape>
              <o:OLEObject Type="Embed" ProgID="Equation.DSMT4" ShapeID="_x0000_i1038" DrawAspect="Content" ObjectID="_1748287385" r:id="rId50"/>
            </w:object>
          </mc:Choice>
          <mc:Fallback>
            <w:object>
              <w:drawing>
                <wp:inline distT="0" distB="0" distL="0" distR="0" wp14:anchorId="524038AB" wp14:editId="43EBFEE1">
                  <wp:extent cx="762000" cy="209550"/>
                  <wp:effectExtent l="0" t="0" r="0" b="0"/>
                  <wp:docPr id="14" name="Object 1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4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85" isActiveX="0" linkType=""/>
                              </a:ext>
                            </a:extLst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50" w:progId="Equation.DSMT4" w:shapeId="14" w:fieldCodes=""/>
            </w:object>
          </mc:Fallback>
        </mc:AlternateContent>
      </w:r>
      <w:r>
        <w:t xml:space="preserve"> Equation (</w:t>
      </w:r>
      <w:r w:rsidR="00184250">
        <w:t>4</w:t>
      </w:r>
      <w:r>
        <w:t xml:space="preserve">) is a function of diagonal entries of </w:t>
      </w:r>
      <w:r w:rsidRPr="002E4C24">
        <w:rPr>
          <w:b/>
          <w:bCs/>
        </w:rPr>
        <w:t>P</w:t>
      </w:r>
      <w:r w:rsidRPr="002E4C24"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t xml:space="preserve"> </w:t>
      </w:r>
      <w:r>
        <w:t>that corresponds to transition to same state. Equation (</w:t>
      </w:r>
      <w:r w:rsidR="00184250">
        <w:t>5</w:t>
      </w:r>
      <w:r>
        <w:t>) is a function of probabilities corresponding to transitions between adjacent states. Finally, equation (</w:t>
      </w:r>
      <w:r w:rsidR="00184250">
        <w:t>6</w:t>
      </w:r>
      <w:r>
        <w:t>) represents a function of probabilities corresponding to transitions between non-adjacent states</w:t>
      </w:r>
      <w:r w:rsidR="00090F85">
        <w:t xml:space="preserve">. </w:t>
      </w:r>
      <w:r>
        <w:t>The scores corresponding to different states are computed by normalizing with respect to the total score and is obtained by:</w:t>
      </w:r>
    </w:p>
    <w:p w14:paraId="2B8325F7" w14:textId="54DB92BA" w:rsidR="00172B86" w:rsidRDefault="004776AD" w:rsidP="00172B86">
      <w:pPr>
        <w:spacing w:line="11.40pt" w:lineRule="auto"/>
        <w:jc w:val="end"/>
      </w:pPr>
      <w:r w:rsidRPr="003D6F2E">
        <w:rPr>
          <w:noProof/>
          <w:position w:val="-52"/>
        </w:rPr>
        <mc:AlternateContent>
          <mc:Choice Requires="v">
            <w:object w:dxaOrig="49pt" w:dyaOrig="44pt" w14:anchorId="4AC18FF5">
              <v:shape id="_x0000_i1039" type="#_x0000_t75" alt="" style="width:49pt;height:43.5pt" o:ole="">
                <v:imagedata r:id="rId52" o:title=""/>
              </v:shape>
              <o:OLEObject Type="Embed" ProgID="Equation.DSMT4" ShapeID="_x0000_i1039" DrawAspect="Content" ObjectID="_1748287386" r:id="rId53"/>
            </w:object>
          </mc:Choice>
          <mc:Fallback>
            <w:object>
              <w:drawing>
                <wp:inline distT="0" distB="0" distL="0" distR="0" wp14:anchorId="5C43BA99" wp14:editId="36AC0B1A">
                  <wp:extent cx="622300" cy="552450"/>
                  <wp:effectExtent l="0" t="0" r="6350" b="0"/>
                  <wp:docPr id="15" name="Object 1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5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86" isActiveX="0" linkType=""/>
                              </a:ext>
                            </a:extLst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53" w:progId="Equation.DSMT4" w:shapeId="15" w:fieldCodes=""/>
            </w:object>
          </mc:Fallback>
        </mc:AlternateContent>
      </w:r>
      <w:r w:rsidR="00172B86">
        <w:t xml:space="preserve"> </w:t>
      </w:r>
      <w:r w:rsidR="000132D5" w:rsidRPr="003D6F2E">
        <w:rPr>
          <w:noProof/>
          <w:position w:val="-52"/>
        </w:rPr>
        <mc:AlternateContent>
          <mc:Choice Requires="v">
            <w:object w:dxaOrig="51pt" w:dyaOrig="44pt" w14:anchorId="20E11BB9">
              <v:shape id="_x0000_i1046" type="#_x0000_t75" alt="" style="width:51.5pt;height:43.5pt" o:ole="">
                <v:imagedata r:id="rId55" o:title=""/>
              </v:shape>
              <o:OLEObject Type="Embed" ProgID="Equation.DSMT4" ShapeID="_x0000_i1046" DrawAspect="Content" ObjectID="_1748287387" r:id="rId56"/>
            </w:object>
          </mc:Choice>
          <mc:Fallback>
            <w:object>
              <w:drawing>
                <wp:inline distT="0" distB="0" distL="0" distR="0" wp14:anchorId="7908AAAD" wp14:editId="3AA9F1A3">
                  <wp:extent cx="654050" cy="552450"/>
                  <wp:effectExtent l="0" t="0" r="0" b="0"/>
                  <wp:docPr id="22" name="Object 2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87" isActiveX="0" linkType=""/>
                              </a:ext>
                            </a:extLst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56" w:progId="Equation.DSMT4" w:shapeId="22" w:fieldCodes=""/>
            </w:object>
          </mc:Fallback>
        </mc:AlternateContent>
      </w:r>
      <w:r w:rsidR="00172B86">
        <w:t xml:space="preserve"> </w:t>
      </w:r>
      <w:r w:rsidRPr="003D6F2E">
        <w:rPr>
          <w:noProof/>
          <w:position w:val="-52"/>
        </w:rPr>
        <mc:AlternateContent>
          <mc:Choice Requires="v">
            <w:object w:dxaOrig="82pt" w:dyaOrig="44pt" w14:anchorId="230C51E6">
              <v:shape id="_x0000_i1041" type="#_x0000_t75" alt="" style="width:82.5pt;height:43.5pt" o:ole="">
                <v:imagedata r:id="rId58" o:title=""/>
              </v:shape>
              <o:OLEObject Type="Embed" ProgID="Equation.DSMT4" ShapeID="_x0000_i1041" DrawAspect="Content" ObjectID="_1748287388" r:id="rId59"/>
            </w:object>
          </mc:Choice>
          <mc:Fallback>
            <w:object>
              <w:drawing>
                <wp:inline distT="0" distB="0" distL="0" distR="0" wp14:anchorId="4A6EE419" wp14:editId="39B81D29">
                  <wp:extent cx="1047750" cy="552450"/>
                  <wp:effectExtent l="0" t="0" r="0" b="0"/>
                  <wp:docPr id="17" name="Object 1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7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88" isActiveX="0" linkType=""/>
                              </a:ext>
                            </a:extLst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59" w:progId="Equation.DSMT4" w:shapeId="17" w:fieldCodes=""/>
            </w:object>
          </mc:Fallback>
        </mc:AlternateContent>
      </w:r>
      <w:r w:rsidR="00172B86">
        <w:t xml:space="preserve">          (</w:t>
      </w:r>
      <w:r w:rsidR="00184250">
        <w:t>7</w:t>
      </w:r>
      <w:r w:rsidR="00172B86">
        <w:t>)</w:t>
      </w:r>
    </w:p>
    <w:p w14:paraId="43036DA5" w14:textId="307FA0B1" w:rsidR="009643BD" w:rsidRDefault="00172B86" w:rsidP="009643BD">
      <w:pPr>
        <w:pStyle w:val="figurecaption"/>
        <w:numPr>
          <w:ilvl w:val="0"/>
          <w:numId w:val="0"/>
        </w:numPr>
        <w:spacing w:before="0pt" w:after="6pt" w:line="11.40pt" w:lineRule="auto"/>
        <w:ind w:firstLine="14.20pt"/>
        <w:rPr>
          <w:sz w:val="20"/>
          <w:szCs w:val="20"/>
        </w:rPr>
      </w:pPr>
      <w:r w:rsidRPr="001D6F01">
        <w:rPr>
          <w:sz w:val="20"/>
          <w:szCs w:val="20"/>
        </w:rPr>
        <w:t>where</w:t>
      </w:r>
      <w:r w:rsidR="004A441A" w:rsidRPr="001D6F01">
        <w:rPr>
          <w:position w:val="-10"/>
          <w:sz w:val="20"/>
          <w:szCs w:val="20"/>
        </w:rPr>
        <mc:AlternateContent>
          <mc:Choice Requires="v">
            <w:object w:dxaOrig="31.95pt" w:dyaOrig="16pt" w14:anchorId="09C89D07">
              <v:shape id="_x0000_i1042" type="#_x0000_t75" alt="" style="width:32pt;height:16.5pt;mso-width-percent:0;mso-height-percent:0;mso-width-percent:0;mso-height-percent:0" o:ole="">
                <v:imagedata r:id="rId61" o:title=""/>
              </v:shape>
              <o:OLEObject Type="Embed" ProgID="Equation.DSMT4" ShapeID="_x0000_i1042" DrawAspect="Content" ObjectID="_1748287389" r:id="rId62"/>
            </w:object>
          </mc:Choice>
          <mc:Fallback>
            <w:object>
              <w:drawing>
                <wp:inline distT="0" distB="0" distL="0" distR="0" wp14:anchorId="608024B4" wp14:editId="4D8482D2">
                  <wp:extent cx="406400" cy="209550"/>
                  <wp:effectExtent l="0" t="0" r="0" b="0"/>
                  <wp:docPr id="1086206228" name="Object 1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8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89" isActiveX="0" linkType=""/>
                              </a:ext>
                            </a:extLst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62" w:progId="Equation.DSMT4" w:shapeId="108" w:fieldCodes=""/>
            </w:object>
          </mc:Fallback>
        </mc:AlternateContent>
      </w:r>
      <w:r w:rsidRPr="001D6F01">
        <w:rPr>
          <w:sz w:val="20"/>
          <w:szCs w:val="20"/>
        </w:rPr>
        <w:t>and</w:t>
      </w:r>
      <w:r w:rsidR="004A441A" w:rsidRPr="001D6F01">
        <w:rPr>
          <w:position w:val="-10"/>
          <w:sz w:val="20"/>
          <w:szCs w:val="20"/>
        </w:rPr>
        <mc:AlternateContent>
          <mc:Choice Requires="v">
            <w:object w:dxaOrig="15pt" w:dyaOrig="16pt" w14:anchorId="65B0E53B">
              <v:shape id="_x0000_i1043" type="#_x0000_t75" alt="" style="width:15pt;height:16.5pt;mso-width-percent:0;mso-height-percent:0;mso-width-percent:0;mso-height-percent:0" o:ole="">
                <v:imagedata r:id="rId64" o:title=""/>
              </v:shape>
              <o:OLEObject Type="Embed" ProgID="Equation.DSMT4" ShapeID="_x0000_i1043" DrawAspect="Content" ObjectID="_1748287390" r:id="rId65"/>
            </w:object>
          </mc:Choice>
          <mc:Fallback>
            <w:object>
              <w:drawing>
                <wp:inline distT="0" distB="0" distL="0" distR="0" wp14:anchorId="63A5C569" wp14:editId="7393339A">
                  <wp:extent cx="190500" cy="209550"/>
                  <wp:effectExtent l="0" t="0" r="0" b="0"/>
                  <wp:docPr id="19" name="Object 1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9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48287390" isActiveX="0" linkType=""/>
                              </a:ext>
                            </a:extLst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65" w:progId="Equation.DSMT4" w:shapeId="19" w:fieldCodes=""/>
            </w:object>
          </mc:Fallback>
        </mc:AlternateContent>
      </w:r>
      <w:r w:rsidRPr="001D6F01">
        <w:rPr>
          <w:sz w:val="20"/>
          <w:szCs w:val="20"/>
        </w:rPr>
        <w:t xml:space="preserve">denotes the scores corresponding to steady state, moderate </w:t>
      </w:r>
      <w:r w:rsidR="00142F2C">
        <w:rPr>
          <w:sz w:val="20"/>
          <w:szCs w:val="20"/>
        </w:rPr>
        <w:t>fluctuation</w:t>
      </w:r>
      <w:r w:rsidRPr="001D6F01">
        <w:rPr>
          <w:sz w:val="20"/>
          <w:szCs w:val="20"/>
        </w:rPr>
        <w:t xml:space="preserve">, and drastic </w:t>
      </w:r>
      <w:r w:rsidR="00142F2C">
        <w:rPr>
          <w:sz w:val="20"/>
          <w:szCs w:val="20"/>
        </w:rPr>
        <w:t>fluctuation, respectively</w:t>
      </w:r>
      <w:r w:rsidR="00A64454" w:rsidRPr="001D6F01">
        <w:rPr>
          <w:sz w:val="20"/>
          <w:szCs w:val="20"/>
        </w:rPr>
        <w:t>. We make the prediction based on the maximum among these</w:t>
      </w:r>
      <w:r w:rsidR="001D6F01">
        <w:rPr>
          <w:sz w:val="20"/>
          <w:szCs w:val="20"/>
        </w:rPr>
        <w:t xml:space="preserve"> in (</w:t>
      </w:r>
      <w:r w:rsidR="00184250">
        <w:rPr>
          <w:sz w:val="20"/>
          <w:szCs w:val="20"/>
        </w:rPr>
        <w:t>7</w:t>
      </w:r>
      <w:r w:rsidR="001D6F01">
        <w:rPr>
          <w:sz w:val="20"/>
          <w:szCs w:val="20"/>
        </w:rPr>
        <w:t>)</w:t>
      </w:r>
      <w:r w:rsidR="00A64454" w:rsidRPr="001D6F01">
        <w:rPr>
          <w:sz w:val="20"/>
          <w:szCs w:val="20"/>
        </w:rPr>
        <w:t xml:space="preserve">. </w:t>
      </w:r>
      <w:r w:rsidR="009643BD" w:rsidRPr="00FA6CEA">
        <w:rPr>
          <w:sz w:val="20"/>
          <w:szCs w:val="20"/>
          <w:lang w:val="en-SG"/>
        </w:rPr>
        <w:t xml:space="preserve">The prediction accuracy obtained with </w:t>
      </w:r>
      <w:r w:rsidR="009643BD" w:rsidRPr="00093637">
        <w:rPr>
          <w:i/>
          <w:iCs/>
          <w:sz w:val="20"/>
          <w:szCs w:val="20"/>
          <w:lang w:val="en-SG"/>
        </w:rPr>
        <w:t>DT-FS</w:t>
      </w:r>
      <w:r w:rsidR="009643BD" w:rsidRPr="00FA6CEA">
        <w:rPr>
          <w:sz w:val="20"/>
          <w:szCs w:val="20"/>
          <w:lang w:val="en-SG"/>
        </w:rPr>
        <w:t xml:space="preserve"> and </w:t>
      </w:r>
      <w:r w:rsidR="009643BD" w:rsidRPr="00854FF4">
        <w:rPr>
          <w:i/>
          <w:iCs/>
          <w:sz w:val="20"/>
          <w:szCs w:val="20"/>
          <w:lang w:val="en-SG"/>
        </w:rPr>
        <w:t>LN-FS</w:t>
      </w:r>
      <w:r w:rsidR="009643BD" w:rsidRPr="00FA6CEA">
        <w:rPr>
          <w:sz w:val="20"/>
          <w:szCs w:val="20"/>
          <w:lang w:val="en-SG"/>
        </w:rPr>
        <w:t xml:space="preserve"> are 0.5 and 0.67, respectively</w:t>
      </w:r>
      <w:r w:rsidR="001D6F01">
        <w:rPr>
          <w:sz w:val="20"/>
          <w:szCs w:val="20"/>
          <w:lang w:val="en-SG"/>
        </w:rPr>
        <w:t>, with respect to the ground truth in (</w:t>
      </w:r>
      <w:r w:rsidR="00184250">
        <w:rPr>
          <w:sz w:val="20"/>
          <w:szCs w:val="20"/>
          <w:lang w:val="en-SG"/>
        </w:rPr>
        <w:t>7</w:t>
      </w:r>
      <w:r w:rsidR="001D6F01">
        <w:rPr>
          <w:sz w:val="20"/>
          <w:szCs w:val="20"/>
          <w:lang w:val="en-SG"/>
        </w:rPr>
        <w:t>)</w:t>
      </w:r>
      <w:r w:rsidR="009643BD" w:rsidRPr="00FA6CEA">
        <w:rPr>
          <w:sz w:val="20"/>
          <w:szCs w:val="20"/>
          <w:lang w:val="en-SG"/>
        </w:rPr>
        <w:t>.</w:t>
      </w:r>
      <w:r w:rsidR="009643BD">
        <w:rPr>
          <w:sz w:val="20"/>
          <w:szCs w:val="20"/>
          <w:lang w:val="en-SG"/>
        </w:rPr>
        <w:t xml:space="preserve"> </w:t>
      </w:r>
      <w:r w:rsidR="009643BD">
        <w:rPr>
          <w:sz w:val="20"/>
          <w:szCs w:val="20"/>
        </w:rPr>
        <w:t xml:space="preserve">The number of features selected through </w:t>
      </w:r>
      <w:r w:rsidR="009643BD" w:rsidRPr="00093637">
        <w:rPr>
          <w:i/>
          <w:iCs/>
          <w:sz w:val="20"/>
          <w:szCs w:val="20"/>
        </w:rPr>
        <w:t>DT-FS</w:t>
      </w:r>
      <w:r w:rsidR="009643BD">
        <w:rPr>
          <w:sz w:val="20"/>
          <w:szCs w:val="20"/>
        </w:rPr>
        <w:t xml:space="preserve"> is 29 and that through </w:t>
      </w:r>
      <w:r w:rsidR="009643BD" w:rsidRPr="00854FF4">
        <w:rPr>
          <w:i/>
          <w:iCs/>
          <w:sz w:val="20"/>
          <w:szCs w:val="20"/>
        </w:rPr>
        <w:t>LN-FS</w:t>
      </w:r>
      <w:r w:rsidR="009643BD">
        <w:rPr>
          <w:sz w:val="20"/>
          <w:szCs w:val="20"/>
        </w:rPr>
        <w:t xml:space="preserve"> is 10, quite inline with tendency towards sparsity </w:t>
      </w:r>
      <w:r w:rsidR="00003045">
        <w:rPr>
          <w:sz w:val="20"/>
          <w:szCs w:val="20"/>
        </w:rPr>
        <w:t>of LassoNet</w:t>
      </w:r>
      <w:r w:rsidR="009643BD">
        <w:rPr>
          <w:sz w:val="20"/>
          <w:szCs w:val="20"/>
        </w:rPr>
        <w:t>.</w:t>
      </w:r>
      <w:r w:rsidR="009643BD">
        <w:t xml:space="preserve"> </w:t>
      </w:r>
      <w:r w:rsidR="009643BD">
        <w:rPr>
          <w:sz w:val="20"/>
          <w:szCs w:val="20"/>
        </w:rPr>
        <w:t xml:space="preserve">This enables the model </w:t>
      </w:r>
      <w:r w:rsidR="009643BD">
        <w:rPr>
          <w:sz w:val="20"/>
          <w:szCs w:val="20"/>
        </w:rPr>
        <w:t>to filter out the irrelevant</w:t>
      </w:r>
      <w:r w:rsidR="00003045">
        <w:rPr>
          <w:sz w:val="20"/>
          <w:szCs w:val="20"/>
        </w:rPr>
        <w:t xml:space="preserve">, </w:t>
      </w:r>
      <w:r w:rsidR="009643BD">
        <w:rPr>
          <w:sz w:val="20"/>
          <w:szCs w:val="20"/>
        </w:rPr>
        <w:t>noisy features and improves the accuracy.</w:t>
      </w:r>
    </w:p>
    <w:p w14:paraId="61544DF8" w14:textId="75922941" w:rsidR="00172B86" w:rsidRDefault="00172B86" w:rsidP="00172B86">
      <w:pPr>
        <w:spacing w:line="11.40pt" w:lineRule="auto"/>
        <w:jc w:val="both"/>
        <w:rPr>
          <w:lang w:val="en-SG"/>
        </w:rPr>
      </w:pPr>
    </w:p>
    <w:p w14:paraId="6EEBC9D1" w14:textId="1F37639F" w:rsidR="00172B86" w:rsidRDefault="00BB176F" w:rsidP="00115D31">
      <w:pPr>
        <w:spacing w:after="6pt" w:line="11.40pt" w:lineRule="auto"/>
        <w:jc w:val="both"/>
        <w:rPr>
          <w:sz w:val="16"/>
          <w:szCs w:val="16"/>
        </w:rPr>
      </w:pPr>
      <w:r>
        <w:rPr>
          <w:noProof/>
        </w:rPr>
        <w:drawing>
          <wp:inline distT="0" distB="0" distL="0" distR="0" wp14:anchorId="4B93B2F8" wp14:editId="3CC4E495">
            <wp:extent cx="1756800" cy="982800"/>
            <wp:effectExtent l="0" t="0" r="0" b="8255"/>
            <wp:docPr id="1" name="Picture 1" descr="A picture containing text, screenshot, number, fon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A picture containing text, screenshot, number, font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56800" cy="9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</w:t>
      </w:r>
      <w:r>
        <w:rPr>
          <w:noProof/>
        </w:rPr>
        <w:drawing>
          <wp:inline distT="0" distB="0" distL="0" distR="0" wp14:anchorId="2AF58C1A" wp14:editId="68820D81">
            <wp:extent cx="1350000" cy="979200"/>
            <wp:effectExtent l="0" t="0" r="3175" b="0"/>
            <wp:docPr id="3" name="Picture 3" descr="A picture containing text, screenshot, font, lin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Picture 3" descr="A picture containing text, screenshot, font, line&#10;&#10;Description automatically generated"/>
                    <pic:cNvPicPr/>
                  </pic:nvPicPr>
                  <pic:blipFill rotWithShape="1">
                    <a:blip r:embed="rId68"/>
                    <a:srcRect l="5.123%"/>
                    <a:stretch/>
                  </pic:blipFill>
                  <pic:spPr bwMode="auto">
                    <a:xfrm>
                      <a:off x="0" y="0"/>
                      <a:ext cx="1350000" cy="97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B2293" w14:textId="32FE4027" w:rsidR="00115D31" w:rsidRDefault="00115D31" w:rsidP="00C81965">
      <w:pPr>
        <w:spacing w:after="6pt" w:line="11.40pt" w:lineRule="auto"/>
        <w:ind w:start="36pt" w:firstLine="36pt"/>
        <w:jc w:val="both"/>
        <w:rPr>
          <w:rFonts w:eastAsia="Calibri"/>
          <w:lang w:val="en-SG"/>
        </w:rPr>
      </w:pPr>
      <w:r>
        <w:rPr>
          <w:sz w:val="16"/>
          <w:szCs w:val="16"/>
        </w:rPr>
        <w:t>(a)</w:t>
      </w:r>
      <w:r>
        <w:rPr>
          <w:sz w:val="16"/>
          <w:szCs w:val="16"/>
        </w:rPr>
        <w:tab/>
      </w:r>
      <w:proofErr w:type="gramStart"/>
      <w:r w:rsidR="00C81965">
        <w:rPr>
          <w:sz w:val="16"/>
          <w:szCs w:val="16"/>
        </w:rPr>
        <w:tab/>
        <w:t xml:space="preserve">  </w:t>
      </w:r>
      <w:r w:rsidR="00C81965">
        <w:rPr>
          <w:sz w:val="16"/>
          <w:szCs w:val="16"/>
        </w:rPr>
        <w:tab/>
      </w:r>
      <w:proofErr w:type="gramEnd"/>
      <w:r>
        <w:rPr>
          <w:sz w:val="16"/>
          <w:szCs w:val="16"/>
        </w:rPr>
        <w:t>(b)</w:t>
      </w:r>
    </w:p>
    <w:p w14:paraId="2BC42E04" w14:textId="77777777" w:rsidR="00172B86" w:rsidRDefault="00172B86" w:rsidP="00172B86">
      <w:pPr>
        <w:pStyle w:val="figurecaption"/>
        <w:spacing w:after="6pt" w:line="11.40pt" w:lineRule="auto"/>
      </w:pPr>
      <w:r>
        <w:t xml:space="preserve">Experiment-1: SHAP values of features: (a) </w:t>
      </w:r>
      <w:r w:rsidRPr="00854FF4">
        <w:rPr>
          <w:i/>
          <w:iCs/>
        </w:rPr>
        <w:t>DT-FS</w:t>
      </w:r>
      <w:r>
        <w:t xml:space="preserve">, (b) </w:t>
      </w:r>
      <w:r w:rsidRPr="00854FF4">
        <w:rPr>
          <w:i/>
          <w:iCs/>
        </w:rPr>
        <w:t>LN-FS</w:t>
      </w:r>
      <w:r>
        <w:t xml:space="preserve"> </w:t>
      </w:r>
    </w:p>
    <w:p w14:paraId="55E72454" w14:textId="77777777" w:rsidR="00D262AE" w:rsidRPr="005B520E" w:rsidRDefault="00D262AE" w:rsidP="00D262AE">
      <w:pPr>
        <w:pStyle w:val="tablehead"/>
      </w:pPr>
      <w:r>
        <w:t>Comparison between different feature selection methods</w:t>
      </w:r>
    </w:p>
    <w:tbl>
      <w:tblPr>
        <w:tblW w:w="184.30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134"/>
        <w:gridCol w:w="851"/>
        <w:gridCol w:w="850"/>
        <w:gridCol w:w="851"/>
      </w:tblGrid>
      <w:tr w:rsidR="00AC6594" w14:paraId="038903CC" w14:textId="77777777" w:rsidTr="00AC6594">
        <w:trPr>
          <w:cantSplit/>
          <w:trHeight w:val="240"/>
          <w:tblHeader/>
          <w:jc w:val="center"/>
        </w:trPr>
        <w:tc>
          <w:tcPr>
            <w:tcW w:w="56.70pt" w:type="dxa"/>
            <w:vAlign w:val="center"/>
          </w:tcPr>
          <w:p w14:paraId="5F0FD8ED" w14:textId="77777777" w:rsidR="00AC6594" w:rsidRDefault="00AC6594" w:rsidP="00B11544">
            <w:pPr>
              <w:pStyle w:val="tablecolsubhead"/>
            </w:pPr>
            <w:r>
              <w:t xml:space="preserve">Feature selection </w:t>
            </w:r>
          </w:p>
        </w:tc>
        <w:tc>
          <w:tcPr>
            <w:tcW w:w="42.55pt" w:type="dxa"/>
            <w:vAlign w:val="center"/>
          </w:tcPr>
          <w:p w14:paraId="7E01DFD3" w14:textId="77777777" w:rsidR="00AC6594" w:rsidRDefault="00AC6594" w:rsidP="00B11544">
            <w:pPr>
              <w:pStyle w:val="tablecolsubhead"/>
            </w:pPr>
            <w:r>
              <w:t>SHAP-Mean</w:t>
            </w:r>
          </w:p>
        </w:tc>
        <w:tc>
          <w:tcPr>
            <w:tcW w:w="42.50pt" w:type="dxa"/>
            <w:vAlign w:val="center"/>
          </w:tcPr>
          <w:p w14:paraId="28F498CA" w14:textId="77777777" w:rsidR="00AC6594" w:rsidRDefault="00AC6594" w:rsidP="00B11544">
            <w:pPr>
              <w:pStyle w:val="tablecolsubhead"/>
            </w:pPr>
            <w:r>
              <w:t>SHAP-Variance</w:t>
            </w:r>
          </w:p>
        </w:tc>
        <w:tc>
          <w:tcPr>
            <w:tcW w:w="42.55pt" w:type="dxa"/>
            <w:vAlign w:val="center"/>
          </w:tcPr>
          <w:p w14:paraId="4A965007" w14:textId="77777777" w:rsidR="00AC6594" w:rsidRDefault="00AC6594" w:rsidP="00B11544">
            <w:pPr>
              <w:pStyle w:val="tablecolsubhead"/>
            </w:pPr>
            <w:r>
              <w:t>Accuracy</w:t>
            </w:r>
          </w:p>
        </w:tc>
      </w:tr>
      <w:tr w:rsidR="00AC6594" w14:paraId="74CF1389" w14:textId="77777777" w:rsidTr="00AC6594">
        <w:trPr>
          <w:trHeight w:val="297"/>
          <w:jc w:val="center"/>
        </w:trPr>
        <w:tc>
          <w:tcPr>
            <w:tcW w:w="56.70pt" w:type="dxa"/>
            <w:vAlign w:val="center"/>
          </w:tcPr>
          <w:p w14:paraId="129E6440" w14:textId="77777777" w:rsidR="00AC6594" w:rsidRPr="00956835" w:rsidRDefault="00AC6594" w:rsidP="00B11544">
            <w:pPr>
              <w:pStyle w:val="tablecopy"/>
              <w:rPr>
                <w:i/>
                <w:iCs/>
              </w:rPr>
            </w:pPr>
            <w:r w:rsidRPr="00956835">
              <w:rPr>
                <w:i/>
                <w:iCs/>
              </w:rPr>
              <w:t>DT-FS</w:t>
            </w:r>
          </w:p>
        </w:tc>
        <w:tc>
          <w:tcPr>
            <w:tcW w:w="42.55pt" w:type="dxa"/>
          </w:tcPr>
          <w:p w14:paraId="6178AFCF" w14:textId="77777777" w:rsidR="00AC6594" w:rsidRPr="00FA37E0" w:rsidRDefault="00AC6594" w:rsidP="00B11544">
            <w:pPr>
              <w:rPr>
                <w:sz w:val="16"/>
                <w:szCs w:val="16"/>
              </w:rPr>
            </w:pPr>
            <w:r w:rsidRPr="00FA37E0">
              <w:rPr>
                <w:sz w:val="16"/>
                <w:szCs w:val="16"/>
              </w:rPr>
              <w:t>1.53×10</w:t>
            </w:r>
            <w:r w:rsidRPr="00FA37E0">
              <w:rPr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42.50pt" w:type="dxa"/>
          </w:tcPr>
          <w:p w14:paraId="6DFD79C1" w14:textId="77777777" w:rsidR="00AC6594" w:rsidRPr="00FA37E0" w:rsidRDefault="00AC6594" w:rsidP="00B11544">
            <w:pPr>
              <w:rPr>
                <w:sz w:val="16"/>
                <w:szCs w:val="16"/>
              </w:rPr>
            </w:pPr>
            <w:r w:rsidRPr="00FA37E0">
              <w:rPr>
                <w:sz w:val="16"/>
                <w:szCs w:val="16"/>
              </w:rPr>
              <w:t>8.36×10</w:t>
            </w:r>
            <w:r w:rsidRPr="00FA37E0">
              <w:rPr>
                <w:sz w:val="16"/>
                <w:szCs w:val="16"/>
                <w:vertAlign w:val="superscript"/>
              </w:rPr>
              <w:t>-6</w:t>
            </w:r>
          </w:p>
        </w:tc>
        <w:tc>
          <w:tcPr>
            <w:tcW w:w="42.55pt" w:type="dxa"/>
          </w:tcPr>
          <w:p w14:paraId="3034CDFC" w14:textId="77777777" w:rsidR="00AC6594" w:rsidRPr="00FA37E0" w:rsidRDefault="00AC6594" w:rsidP="00B11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</w:tr>
      <w:tr w:rsidR="00AC6594" w14:paraId="1697390D" w14:textId="77777777" w:rsidTr="00AC6594">
        <w:trPr>
          <w:trHeight w:val="320"/>
          <w:jc w:val="center"/>
        </w:trPr>
        <w:tc>
          <w:tcPr>
            <w:tcW w:w="56.70pt" w:type="dxa"/>
            <w:vAlign w:val="center"/>
          </w:tcPr>
          <w:p w14:paraId="345D7FC3" w14:textId="77777777" w:rsidR="00AC6594" w:rsidRPr="00854FF4" w:rsidRDefault="00AC6594" w:rsidP="00B11544">
            <w:pPr>
              <w:pStyle w:val="tablecopy"/>
              <w:rPr>
                <w:i/>
                <w:iCs/>
              </w:rPr>
            </w:pPr>
            <w:r w:rsidRPr="00854FF4">
              <w:rPr>
                <w:i/>
                <w:iCs/>
              </w:rPr>
              <w:t>LN-FS</w:t>
            </w:r>
          </w:p>
        </w:tc>
        <w:tc>
          <w:tcPr>
            <w:tcW w:w="42.55pt" w:type="dxa"/>
          </w:tcPr>
          <w:p w14:paraId="01FB1BD5" w14:textId="77777777" w:rsidR="00AC6594" w:rsidRPr="00FA37E0" w:rsidRDefault="00AC6594" w:rsidP="00B11544">
            <w:pPr>
              <w:rPr>
                <w:sz w:val="16"/>
                <w:szCs w:val="16"/>
              </w:rPr>
            </w:pPr>
            <w:r w:rsidRPr="00FA37E0">
              <w:rPr>
                <w:sz w:val="16"/>
                <w:szCs w:val="16"/>
              </w:rPr>
              <w:t>1.66</w:t>
            </w:r>
          </w:p>
        </w:tc>
        <w:tc>
          <w:tcPr>
            <w:tcW w:w="42.50pt" w:type="dxa"/>
          </w:tcPr>
          <w:p w14:paraId="19677281" w14:textId="77777777" w:rsidR="00AC6594" w:rsidRPr="00FA37E0" w:rsidRDefault="00AC6594" w:rsidP="00B11544">
            <w:pPr>
              <w:rPr>
                <w:sz w:val="16"/>
                <w:szCs w:val="16"/>
              </w:rPr>
            </w:pPr>
            <w:r w:rsidRPr="00FA37E0">
              <w:rPr>
                <w:sz w:val="16"/>
                <w:szCs w:val="16"/>
              </w:rPr>
              <w:t>0.38</w:t>
            </w:r>
          </w:p>
        </w:tc>
        <w:tc>
          <w:tcPr>
            <w:tcW w:w="42.55pt" w:type="dxa"/>
          </w:tcPr>
          <w:p w14:paraId="30A07437" w14:textId="77777777" w:rsidR="00AC6594" w:rsidRPr="00FA37E0" w:rsidRDefault="00AC6594" w:rsidP="00B11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</w:t>
            </w:r>
          </w:p>
        </w:tc>
      </w:tr>
    </w:tbl>
    <w:p w14:paraId="345B5A1B" w14:textId="77777777" w:rsidR="00172B86" w:rsidRDefault="00172B86" w:rsidP="000C2947">
      <w:pPr>
        <w:pStyle w:val="BodyText"/>
        <w:ind w:firstLine="14.20pt"/>
        <w:rPr>
          <w:lang w:val="en-US"/>
        </w:rPr>
      </w:pPr>
    </w:p>
    <w:p w14:paraId="5017C7EC" w14:textId="252B6EED" w:rsidR="007F5672" w:rsidRPr="00D262AE" w:rsidRDefault="00D262AE" w:rsidP="00D262AE">
      <w:pPr>
        <w:pStyle w:val="BodyText"/>
        <w:ind w:firstLine="14.20pt"/>
        <w:rPr>
          <w:lang w:val="en-US"/>
        </w:rPr>
      </w:pPr>
      <w:r>
        <w:t xml:space="preserve">The result is summarized in TABLE I. </w:t>
      </w:r>
      <w:r w:rsidR="001D6F01">
        <w:rPr>
          <w:lang w:val="en-US"/>
        </w:rPr>
        <w:t>T</w:t>
      </w:r>
      <w:r>
        <w:t xml:space="preserve">he variance in the SHAP values is much higher with </w:t>
      </w:r>
      <w:r w:rsidRPr="00854FF4">
        <w:rPr>
          <w:i/>
          <w:iCs/>
        </w:rPr>
        <w:t>LN-FS</w:t>
      </w:r>
      <w:r>
        <w:t xml:space="preserve"> than </w:t>
      </w:r>
      <w:r w:rsidRPr="00093637">
        <w:rPr>
          <w:i/>
          <w:iCs/>
        </w:rPr>
        <w:t>DT-FS</w:t>
      </w:r>
      <w:r>
        <w:t xml:space="preserve">, that corresponds to informativeness of explainability, with </w:t>
      </w:r>
      <w:r w:rsidRPr="00854FF4">
        <w:rPr>
          <w:i/>
          <w:iCs/>
        </w:rPr>
        <w:t>LN-FS</w:t>
      </w:r>
      <w:r>
        <w:t xml:space="preserve">. In both the experiments </w:t>
      </w:r>
      <w:r w:rsidRPr="00854FF4">
        <w:rPr>
          <w:i/>
          <w:iCs/>
        </w:rPr>
        <w:t>L</w:t>
      </w:r>
      <w:r>
        <w:rPr>
          <w:i/>
          <w:iCs/>
        </w:rPr>
        <w:t>N</w:t>
      </w:r>
      <w:r w:rsidRPr="00854FF4">
        <w:rPr>
          <w:i/>
          <w:iCs/>
        </w:rPr>
        <w:t>-FS</w:t>
      </w:r>
      <w:r>
        <w:t xml:space="preserve"> provides more granular, sharper and informative insights than </w:t>
      </w:r>
      <w:r w:rsidRPr="00093637">
        <w:rPr>
          <w:i/>
          <w:iCs/>
        </w:rPr>
        <w:t>DT-FS</w:t>
      </w:r>
      <w:r>
        <w:t xml:space="preserve">. </w:t>
      </w:r>
    </w:p>
    <w:p w14:paraId="2F12043B" w14:textId="294A6E2F" w:rsidR="00BD08EF" w:rsidRDefault="00BD08EF" w:rsidP="00BD08EF">
      <w:pPr>
        <w:pStyle w:val="Heading1"/>
        <w:ind w:firstLine="0pt"/>
      </w:pPr>
      <w:r>
        <w:t>Conclusions</w:t>
      </w:r>
    </w:p>
    <w:p w14:paraId="64AB4D4F" w14:textId="3EE283AC" w:rsidR="00D262AE" w:rsidRDefault="00D262AE" w:rsidP="00D262AE">
      <w:pPr>
        <w:spacing w:after="6pt" w:line="11.40pt" w:lineRule="auto"/>
        <w:ind w:firstLine="14.20pt"/>
        <w:jc w:val="both"/>
      </w:pPr>
      <w:r w:rsidRPr="00513EE2">
        <w:t xml:space="preserve">In this paper we </w:t>
      </w:r>
      <w:r>
        <w:t xml:space="preserve">focused on pattern modeling and forecasting for demand timeseries </w:t>
      </w:r>
      <w:r w:rsidR="008B7F68">
        <w:t xml:space="preserve">of </w:t>
      </w:r>
      <w:r>
        <w:t xml:space="preserve">B2B products by encoding the continuous variable (demand) to discrete number of states and modeling the dynamics of transitions between the states through a data driven feature dependent Markov chain. From the entries of the transition probability metrices (one for each timeslot) </w:t>
      </w:r>
      <w:r w:rsidR="008B7F68">
        <w:t>obtained by fitting the data in the feature dependent model</w:t>
      </w:r>
      <w:r>
        <w:t xml:space="preserve">, the score corresponding to a </w:t>
      </w:r>
      <w:r w:rsidR="008B7F68">
        <w:t>specific pattern of interest</w:t>
      </w:r>
      <w:r>
        <w:t xml:space="preserve"> is appropriately quantified. Thereafter we developed methods for explaining the forecasting of specific user defined patterns </w:t>
      </w:r>
      <w:r w:rsidR="00184250">
        <w:t>through a popular method for</w:t>
      </w:r>
      <w:r>
        <w:t xml:space="preserve"> post hoc explainability. We performed </w:t>
      </w:r>
      <w:r w:rsidR="00CA43D9">
        <w:t>a case study</w:t>
      </w:r>
      <w:r>
        <w:t xml:space="preserve"> with real world dataset and compared two feature selection methods for</w:t>
      </w:r>
      <w:r w:rsidRPr="00513EE2">
        <w:t xml:space="preserve"> </w:t>
      </w:r>
      <w:r>
        <w:t>fitting the feature dependent Markov chain and show a sparse feature selection method results in both higher accuracy, robustness in predicting specific patterns and better explainability</w:t>
      </w:r>
      <w:r w:rsidR="00184250">
        <w:t>.</w:t>
      </w:r>
    </w:p>
    <w:p w14:paraId="5A8C053E" w14:textId="04ACC215" w:rsidR="000B4E74" w:rsidRDefault="000B4E74" w:rsidP="00175623">
      <w:pPr>
        <w:pStyle w:val="Heading5"/>
        <w:rPr>
          <w:lang w:val="en-SG"/>
        </w:rPr>
      </w:pPr>
      <w:r>
        <w:rPr>
          <w:rFonts w:eastAsia="MS Mincho"/>
        </w:rPr>
        <w:t>References</w:t>
      </w:r>
    </w:p>
    <w:p w14:paraId="5EAD8D61" w14:textId="77777777" w:rsidR="00142F2C" w:rsidRPr="00142F2C" w:rsidRDefault="006D37FD" w:rsidP="00142F2C">
      <w:pPr>
        <w:pStyle w:val="EndNoteBibliography"/>
      </w:pPr>
      <w:r>
        <w:rPr>
          <w:lang w:val="en-SG"/>
        </w:rPr>
        <w:fldChar w:fldCharType="begin"/>
      </w:r>
      <w:r>
        <w:rPr>
          <w:lang w:val="en-SG"/>
        </w:rPr>
        <w:instrText xml:space="preserve"> ADDIN EN.REFLIST </w:instrText>
      </w:r>
      <w:r>
        <w:rPr>
          <w:lang w:val="en-SG"/>
        </w:rPr>
        <w:fldChar w:fldCharType="separate"/>
      </w:r>
      <w:r w:rsidR="00142F2C" w:rsidRPr="00142F2C">
        <w:t>[1]</w:t>
      </w:r>
      <w:r w:rsidR="00142F2C" w:rsidRPr="00142F2C">
        <w:tab/>
        <w:t xml:space="preserve">M. C. Cohen, P.-E. Gras, A. Pentecoste, and R. Zhang, </w:t>
      </w:r>
      <w:r w:rsidR="00142F2C" w:rsidRPr="00142F2C">
        <w:rPr>
          <w:i/>
        </w:rPr>
        <w:t>Demand prediction in retail: A practical guide to leverage data and predictive analytics</w:t>
      </w:r>
      <w:r w:rsidR="00142F2C" w:rsidRPr="00142F2C">
        <w:t>. Springer, 2022.</w:t>
      </w:r>
    </w:p>
    <w:p w14:paraId="55F8DC78" w14:textId="77777777" w:rsidR="00142F2C" w:rsidRPr="00142F2C" w:rsidRDefault="00142F2C" w:rsidP="00142F2C">
      <w:pPr>
        <w:pStyle w:val="EndNoteBibliography"/>
      </w:pPr>
      <w:r w:rsidRPr="00142F2C">
        <w:t>[2]</w:t>
      </w:r>
      <w:r w:rsidRPr="00142F2C">
        <w:tab/>
        <w:t xml:space="preserve">F. Doshi-Velez and B. Kim, "Towards a rigorous science of interpretable machine learning," </w:t>
      </w:r>
      <w:r w:rsidRPr="00142F2C">
        <w:rPr>
          <w:i/>
        </w:rPr>
        <w:t xml:space="preserve">arXiv preprint arXiv:.08608, </w:t>
      </w:r>
      <w:r w:rsidRPr="00142F2C">
        <w:t>2017.</w:t>
      </w:r>
    </w:p>
    <w:p w14:paraId="67B6F162" w14:textId="77777777" w:rsidR="00142F2C" w:rsidRPr="00142F2C" w:rsidRDefault="00142F2C" w:rsidP="00142F2C">
      <w:pPr>
        <w:pStyle w:val="EndNoteBibliography"/>
      </w:pPr>
      <w:r w:rsidRPr="00142F2C">
        <w:t>[3]</w:t>
      </w:r>
      <w:r w:rsidRPr="00142F2C">
        <w:tab/>
        <w:t xml:space="preserve">S. Barratt and S. Boyd, "Fitting feature-dependent Markov chains," </w:t>
      </w:r>
      <w:r w:rsidRPr="00142F2C">
        <w:rPr>
          <w:i/>
        </w:rPr>
        <w:t xml:space="preserve">Journal of Global Optimization, </w:t>
      </w:r>
      <w:r w:rsidRPr="00142F2C">
        <w:t>pp. 1-18, 2022.</w:t>
      </w:r>
    </w:p>
    <w:p w14:paraId="46D15D49" w14:textId="77777777" w:rsidR="00142F2C" w:rsidRPr="00142F2C" w:rsidRDefault="00142F2C" w:rsidP="00142F2C">
      <w:pPr>
        <w:pStyle w:val="EndNoteBibliography"/>
      </w:pPr>
      <w:r w:rsidRPr="00142F2C">
        <w:t>[4]</w:t>
      </w:r>
      <w:r w:rsidRPr="00142F2C">
        <w:tab/>
        <w:t xml:space="preserve">S. M. Lundberg and S.-I. Lee, "A unified approach to interpreting model predictions," </w:t>
      </w:r>
      <w:r w:rsidRPr="00142F2C">
        <w:rPr>
          <w:i/>
        </w:rPr>
        <w:t xml:space="preserve">Advances in neural information processing systems, </w:t>
      </w:r>
      <w:r w:rsidRPr="00142F2C">
        <w:t>vol. 30, 2017.</w:t>
      </w:r>
    </w:p>
    <w:p w14:paraId="0C414584" w14:textId="77777777" w:rsidR="00142F2C" w:rsidRPr="00142F2C" w:rsidRDefault="00142F2C" w:rsidP="00142F2C">
      <w:pPr>
        <w:pStyle w:val="EndNoteBibliography"/>
      </w:pPr>
      <w:r w:rsidRPr="00142F2C">
        <w:t>[5]</w:t>
      </w:r>
      <w:r w:rsidRPr="00142F2C">
        <w:tab/>
        <w:t xml:space="preserve">I. Lemhadri, F. Ruan, L. Abraham, and R. Tibshirani, "Lassonet: A neural network with feature sparsity," </w:t>
      </w:r>
      <w:r w:rsidRPr="00142F2C">
        <w:rPr>
          <w:i/>
        </w:rPr>
        <w:t xml:space="preserve">The Journal of Machine Learning Research, </w:t>
      </w:r>
      <w:r w:rsidRPr="00142F2C">
        <w:t>vol. 22, no. 1, pp. 5633-5661, 2021.</w:t>
      </w:r>
    </w:p>
    <w:p w14:paraId="72E18B9F" w14:textId="5905D511" w:rsidR="000B4E74" w:rsidRPr="001D504F" w:rsidRDefault="006D37FD" w:rsidP="00282DC2">
      <w:pPr>
        <w:pStyle w:val="BodyText"/>
        <w:ind w:firstLine="0pt"/>
        <w:rPr>
          <w:lang w:val="en-SG"/>
        </w:rPr>
      </w:pPr>
      <w:r>
        <w:rPr>
          <w:lang w:val="en-SG"/>
        </w:rPr>
        <w:fldChar w:fldCharType="end"/>
      </w:r>
    </w:p>
    <w:sectPr w:rsidR="000B4E74" w:rsidRPr="001D504F" w:rsidSect="000B4E74">
      <w:type w:val="continuous"/>
      <w:pgSz w:w="612pt" w:h="792pt" w:code="1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7705236" w14:textId="77777777" w:rsidR="004F1185" w:rsidRDefault="004F1185" w:rsidP="001A3B3D">
      <w:r>
        <w:separator/>
      </w:r>
    </w:p>
  </w:endnote>
  <w:endnote w:type="continuationSeparator" w:id="0">
    <w:p w14:paraId="522E472A" w14:textId="77777777" w:rsidR="004F1185" w:rsidRDefault="004F118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584A02B" w14:textId="1A5E7AEA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9F6E53B" w14:textId="77777777" w:rsidR="004F1185" w:rsidRDefault="004F1185" w:rsidP="001A3B3D">
      <w:r>
        <w:separator/>
      </w:r>
    </w:p>
  </w:footnote>
  <w:footnote w:type="continuationSeparator" w:id="0">
    <w:p w14:paraId="70AA97C5" w14:textId="77777777" w:rsidR="004F1185" w:rsidRDefault="004F1185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32.20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980453103">
    <w:abstractNumId w:val="14"/>
  </w:num>
  <w:num w:numId="2" w16cid:durableId="1396733577">
    <w:abstractNumId w:val="19"/>
  </w:num>
  <w:num w:numId="3" w16cid:durableId="295573085">
    <w:abstractNumId w:val="13"/>
  </w:num>
  <w:num w:numId="4" w16cid:durableId="423695543">
    <w:abstractNumId w:val="16"/>
  </w:num>
  <w:num w:numId="5" w16cid:durableId="2121680744">
    <w:abstractNumId w:val="16"/>
  </w:num>
  <w:num w:numId="6" w16cid:durableId="1487621944">
    <w:abstractNumId w:val="16"/>
  </w:num>
  <w:num w:numId="7" w16cid:durableId="1299337394">
    <w:abstractNumId w:val="16"/>
  </w:num>
  <w:num w:numId="8" w16cid:durableId="727077010">
    <w:abstractNumId w:val="18"/>
  </w:num>
  <w:num w:numId="9" w16cid:durableId="1504739216">
    <w:abstractNumId w:val="20"/>
  </w:num>
  <w:num w:numId="10" w16cid:durableId="75061273">
    <w:abstractNumId w:val="15"/>
  </w:num>
  <w:num w:numId="11" w16cid:durableId="987172142">
    <w:abstractNumId w:val="12"/>
  </w:num>
  <w:num w:numId="12" w16cid:durableId="1839539576">
    <w:abstractNumId w:val="11"/>
  </w:num>
  <w:num w:numId="13" w16cid:durableId="1864898579">
    <w:abstractNumId w:val="0"/>
  </w:num>
  <w:num w:numId="14" w16cid:durableId="2093114442">
    <w:abstractNumId w:val="10"/>
  </w:num>
  <w:num w:numId="15" w16cid:durableId="1584222678">
    <w:abstractNumId w:val="8"/>
  </w:num>
  <w:num w:numId="16" w16cid:durableId="91902303">
    <w:abstractNumId w:val="7"/>
  </w:num>
  <w:num w:numId="17" w16cid:durableId="1538739659">
    <w:abstractNumId w:val="6"/>
  </w:num>
  <w:num w:numId="18" w16cid:durableId="2024670122">
    <w:abstractNumId w:val="5"/>
  </w:num>
  <w:num w:numId="19" w16cid:durableId="349449022">
    <w:abstractNumId w:val="9"/>
  </w:num>
  <w:num w:numId="20" w16cid:durableId="2064673519">
    <w:abstractNumId w:val="4"/>
  </w:num>
  <w:num w:numId="21" w16cid:durableId="996616140">
    <w:abstractNumId w:val="3"/>
  </w:num>
  <w:num w:numId="22" w16cid:durableId="916748690">
    <w:abstractNumId w:val="2"/>
  </w:num>
  <w:num w:numId="23" w16cid:durableId="1201092918">
    <w:abstractNumId w:val="1"/>
  </w:num>
  <w:num w:numId="24" w16cid:durableId="1470707858">
    <w:abstractNumId w:val="17"/>
  </w:num>
  <w:num w:numId="25" w16cid:durableId="1995136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8&lt;/FontSize&gt;&lt;ReflistTitle&gt;&lt;/ReflistTitle&gt;&lt;StartingRefnum&gt;1&lt;/StartingRefnum&gt;&lt;FirstLineIndent&gt;0&lt;/FirstLineIndent&gt;&lt;HangingIndent&gt;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z22wzzpstxee2ez295pes9fadtt9wxs9fef&quot;&gt;Abstract&lt;record-ids&gt;&lt;item&gt;3&lt;/item&gt;&lt;item&gt;5&lt;/item&gt;&lt;item&gt;11&lt;/item&gt;&lt;/record-ids&gt;&lt;/item&gt;&lt;/Libraries&gt;"/>
  </w:docVars>
  <w:rsids>
    <w:rsidRoot w:val="009303D9"/>
    <w:rsid w:val="00002639"/>
    <w:rsid w:val="00003045"/>
    <w:rsid w:val="00003534"/>
    <w:rsid w:val="00004147"/>
    <w:rsid w:val="00006600"/>
    <w:rsid w:val="00012086"/>
    <w:rsid w:val="000132D5"/>
    <w:rsid w:val="00017AD0"/>
    <w:rsid w:val="00022735"/>
    <w:rsid w:val="00024D45"/>
    <w:rsid w:val="00025D7F"/>
    <w:rsid w:val="000324E0"/>
    <w:rsid w:val="00034067"/>
    <w:rsid w:val="00034356"/>
    <w:rsid w:val="00035335"/>
    <w:rsid w:val="0003673A"/>
    <w:rsid w:val="00041664"/>
    <w:rsid w:val="0004759D"/>
    <w:rsid w:val="0004781E"/>
    <w:rsid w:val="00051D6C"/>
    <w:rsid w:val="00054FA1"/>
    <w:rsid w:val="00057055"/>
    <w:rsid w:val="000601D0"/>
    <w:rsid w:val="0006115C"/>
    <w:rsid w:val="00067ADC"/>
    <w:rsid w:val="0007152B"/>
    <w:rsid w:val="000725C1"/>
    <w:rsid w:val="0007332C"/>
    <w:rsid w:val="00075C30"/>
    <w:rsid w:val="00085D13"/>
    <w:rsid w:val="0008758A"/>
    <w:rsid w:val="00090F85"/>
    <w:rsid w:val="000934DF"/>
    <w:rsid w:val="000B06AB"/>
    <w:rsid w:val="000B28C5"/>
    <w:rsid w:val="000B4071"/>
    <w:rsid w:val="000B4E74"/>
    <w:rsid w:val="000B641D"/>
    <w:rsid w:val="000C1E68"/>
    <w:rsid w:val="000C2947"/>
    <w:rsid w:val="000D34D4"/>
    <w:rsid w:val="000E11E3"/>
    <w:rsid w:val="000F0366"/>
    <w:rsid w:val="000F2E56"/>
    <w:rsid w:val="000F72EC"/>
    <w:rsid w:val="001018CD"/>
    <w:rsid w:val="00103B7B"/>
    <w:rsid w:val="001040FE"/>
    <w:rsid w:val="00104DB3"/>
    <w:rsid w:val="0010513A"/>
    <w:rsid w:val="001110BA"/>
    <w:rsid w:val="00115D31"/>
    <w:rsid w:val="00116446"/>
    <w:rsid w:val="00116463"/>
    <w:rsid w:val="001263F5"/>
    <w:rsid w:val="0013028F"/>
    <w:rsid w:val="00137017"/>
    <w:rsid w:val="001378FD"/>
    <w:rsid w:val="00142F2C"/>
    <w:rsid w:val="00143649"/>
    <w:rsid w:val="00146114"/>
    <w:rsid w:val="0015079E"/>
    <w:rsid w:val="0015585F"/>
    <w:rsid w:val="0015659B"/>
    <w:rsid w:val="00157B2A"/>
    <w:rsid w:val="00160439"/>
    <w:rsid w:val="00160A4A"/>
    <w:rsid w:val="001654C9"/>
    <w:rsid w:val="001707D4"/>
    <w:rsid w:val="00172B86"/>
    <w:rsid w:val="0017305D"/>
    <w:rsid w:val="0017358B"/>
    <w:rsid w:val="00175623"/>
    <w:rsid w:val="00184250"/>
    <w:rsid w:val="0018457D"/>
    <w:rsid w:val="0018510A"/>
    <w:rsid w:val="0018561E"/>
    <w:rsid w:val="00194E8E"/>
    <w:rsid w:val="001963EF"/>
    <w:rsid w:val="00197179"/>
    <w:rsid w:val="001A2EFD"/>
    <w:rsid w:val="001A3B3D"/>
    <w:rsid w:val="001A42EA"/>
    <w:rsid w:val="001B0B4A"/>
    <w:rsid w:val="001B67DC"/>
    <w:rsid w:val="001D15BE"/>
    <w:rsid w:val="001D3B3E"/>
    <w:rsid w:val="001D4F8B"/>
    <w:rsid w:val="001D4FA5"/>
    <w:rsid w:val="001D504F"/>
    <w:rsid w:val="001D583E"/>
    <w:rsid w:val="001D6F01"/>
    <w:rsid w:val="001D7BCF"/>
    <w:rsid w:val="001E2D2A"/>
    <w:rsid w:val="001F1B4C"/>
    <w:rsid w:val="001F4076"/>
    <w:rsid w:val="00200114"/>
    <w:rsid w:val="00202E0A"/>
    <w:rsid w:val="0020458E"/>
    <w:rsid w:val="00207159"/>
    <w:rsid w:val="0021233F"/>
    <w:rsid w:val="002143E7"/>
    <w:rsid w:val="002158EA"/>
    <w:rsid w:val="00222A57"/>
    <w:rsid w:val="002243EC"/>
    <w:rsid w:val="002254A9"/>
    <w:rsid w:val="00233D97"/>
    <w:rsid w:val="00236156"/>
    <w:rsid w:val="002367B8"/>
    <w:rsid w:val="00241D8A"/>
    <w:rsid w:val="00242BF3"/>
    <w:rsid w:val="00243AEC"/>
    <w:rsid w:val="00246387"/>
    <w:rsid w:val="00253031"/>
    <w:rsid w:val="002558A9"/>
    <w:rsid w:val="002564EE"/>
    <w:rsid w:val="00262108"/>
    <w:rsid w:val="00270FCC"/>
    <w:rsid w:val="002714BB"/>
    <w:rsid w:val="00272970"/>
    <w:rsid w:val="002738A5"/>
    <w:rsid w:val="00274FDE"/>
    <w:rsid w:val="00280993"/>
    <w:rsid w:val="00282DC2"/>
    <w:rsid w:val="002850E3"/>
    <w:rsid w:val="002926D4"/>
    <w:rsid w:val="002B5960"/>
    <w:rsid w:val="002B7C72"/>
    <w:rsid w:val="002C2B45"/>
    <w:rsid w:val="002D41BF"/>
    <w:rsid w:val="002E027B"/>
    <w:rsid w:val="002E3643"/>
    <w:rsid w:val="002E4C24"/>
    <w:rsid w:val="002E770A"/>
    <w:rsid w:val="002F6B80"/>
    <w:rsid w:val="00305DCB"/>
    <w:rsid w:val="003066B0"/>
    <w:rsid w:val="003116A7"/>
    <w:rsid w:val="003351F0"/>
    <w:rsid w:val="00335218"/>
    <w:rsid w:val="00335E76"/>
    <w:rsid w:val="00347B72"/>
    <w:rsid w:val="003506D7"/>
    <w:rsid w:val="00352601"/>
    <w:rsid w:val="00354FCF"/>
    <w:rsid w:val="0035565F"/>
    <w:rsid w:val="00356280"/>
    <w:rsid w:val="0035772E"/>
    <w:rsid w:val="0036421A"/>
    <w:rsid w:val="00370302"/>
    <w:rsid w:val="003744E6"/>
    <w:rsid w:val="003764A1"/>
    <w:rsid w:val="00376B52"/>
    <w:rsid w:val="00377A18"/>
    <w:rsid w:val="00382EA7"/>
    <w:rsid w:val="00387805"/>
    <w:rsid w:val="00390C59"/>
    <w:rsid w:val="00395E58"/>
    <w:rsid w:val="00396EFD"/>
    <w:rsid w:val="003A1408"/>
    <w:rsid w:val="003A19E2"/>
    <w:rsid w:val="003A3F6C"/>
    <w:rsid w:val="003A6677"/>
    <w:rsid w:val="003A7AA1"/>
    <w:rsid w:val="003A7C32"/>
    <w:rsid w:val="003B4168"/>
    <w:rsid w:val="003B423A"/>
    <w:rsid w:val="003B5464"/>
    <w:rsid w:val="003B5D81"/>
    <w:rsid w:val="003D56CD"/>
    <w:rsid w:val="003D6F2E"/>
    <w:rsid w:val="003E17B2"/>
    <w:rsid w:val="003E549B"/>
    <w:rsid w:val="003E5FBC"/>
    <w:rsid w:val="003E6D59"/>
    <w:rsid w:val="003F1E98"/>
    <w:rsid w:val="003F5538"/>
    <w:rsid w:val="003F69D1"/>
    <w:rsid w:val="00407221"/>
    <w:rsid w:val="004134B1"/>
    <w:rsid w:val="00414771"/>
    <w:rsid w:val="00415640"/>
    <w:rsid w:val="00417E35"/>
    <w:rsid w:val="00421C79"/>
    <w:rsid w:val="00421EC6"/>
    <w:rsid w:val="004278F6"/>
    <w:rsid w:val="004325FB"/>
    <w:rsid w:val="00442CE6"/>
    <w:rsid w:val="004432BA"/>
    <w:rsid w:val="0044407E"/>
    <w:rsid w:val="00445CFD"/>
    <w:rsid w:val="00446CD6"/>
    <w:rsid w:val="004522DE"/>
    <w:rsid w:val="00452D8B"/>
    <w:rsid w:val="0045389F"/>
    <w:rsid w:val="004551DF"/>
    <w:rsid w:val="004629BE"/>
    <w:rsid w:val="00462B27"/>
    <w:rsid w:val="00463352"/>
    <w:rsid w:val="004637D8"/>
    <w:rsid w:val="00463896"/>
    <w:rsid w:val="004642C9"/>
    <w:rsid w:val="00473E86"/>
    <w:rsid w:val="004776AD"/>
    <w:rsid w:val="00477A3E"/>
    <w:rsid w:val="00492716"/>
    <w:rsid w:val="00495728"/>
    <w:rsid w:val="00497CF7"/>
    <w:rsid w:val="004A18EC"/>
    <w:rsid w:val="004A441A"/>
    <w:rsid w:val="004A79ED"/>
    <w:rsid w:val="004B5B62"/>
    <w:rsid w:val="004C2777"/>
    <w:rsid w:val="004C4AE4"/>
    <w:rsid w:val="004D1C1C"/>
    <w:rsid w:val="004D38D2"/>
    <w:rsid w:val="004D72B5"/>
    <w:rsid w:val="004E5392"/>
    <w:rsid w:val="004F1185"/>
    <w:rsid w:val="004F2FD3"/>
    <w:rsid w:val="004F71F0"/>
    <w:rsid w:val="004F7876"/>
    <w:rsid w:val="00501B33"/>
    <w:rsid w:val="00505A95"/>
    <w:rsid w:val="00506DAC"/>
    <w:rsid w:val="005110B1"/>
    <w:rsid w:val="0051309D"/>
    <w:rsid w:val="00514A31"/>
    <w:rsid w:val="005239BE"/>
    <w:rsid w:val="00531425"/>
    <w:rsid w:val="005331A0"/>
    <w:rsid w:val="00547E73"/>
    <w:rsid w:val="00551B7F"/>
    <w:rsid w:val="005520CF"/>
    <w:rsid w:val="005548B0"/>
    <w:rsid w:val="00556B45"/>
    <w:rsid w:val="00557A4B"/>
    <w:rsid w:val="0056610F"/>
    <w:rsid w:val="00575BCA"/>
    <w:rsid w:val="00575C3F"/>
    <w:rsid w:val="00580442"/>
    <w:rsid w:val="00597C20"/>
    <w:rsid w:val="005A18A4"/>
    <w:rsid w:val="005A50C5"/>
    <w:rsid w:val="005B0344"/>
    <w:rsid w:val="005B3809"/>
    <w:rsid w:val="005B520E"/>
    <w:rsid w:val="005B5963"/>
    <w:rsid w:val="005C194C"/>
    <w:rsid w:val="005C7822"/>
    <w:rsid w:val="005D3D55"/>
    <w:rsid w:val="005D4490"/>
    <w:rsid w:val="005D5EFC"/>
    <w:rsid w:val="005D7768"/>
    <w:rsid w:val="005D785D"/>
    <w:rsid w:val="005E2800"/>
    <w:rsid w:val="005F73D1"/>
    <w:rsid w:val="006015C2"/>
    <w:rsid w:val="00602D3A"/>
    <w:rsid w:val="00604049"/>
    <w:rsid w:val="0060491E"/>
    <w:rsid w:val="00617B31"/>
    <w:rsid w:val="00626828"/>
    <w:rsid w:val="0063164D"/>
    <w:rsid w:val="0063398F"/>
    <w:rsid w:val="006345F1"/>
    <w:rsid w:val="006347CF"/>
    <w:rsid w:val="006378A8"/>
    <w:rsid w:val="006422C7"/>
    <w:rsid w:val="006442AD"/>
    <w:rsid w:val="00644831"/>
    <w:rsid w:val="00645D22"/>
    <w:rsid w:val="0065137F"/>
    <w:rsid w:val="00651A08"/>
    <w:rsid w:val="00654204"/>
    <w:rsid w:val="0065513A"/>
    <w:rsid w:val="00660328"/>
    <w:rsid w:val="00663EEF"/>
    <w:rsid w:val="00670434"/>
    <w:rsid w:val="006721FD"/>
    <w:rsid w:val="0067334F"/>
    <w:rsid w:val="006753B6"/>
    <w:rsid w:val="00683422"/>
    <w:rsid w:val="00691749"/>
    <w:rsid w:val="00695056"/>
    <w:rsid w:val="00697F77"/>
    <w:rsid w:val="006A4158"/>
    <w:rsid w:val="006B2F79"/>
    <w:rsid w:val="006B6B66"/>
    <w:rsid w:val="006C044E"/>
    <w:rsid w:val="006C107A"/>
    <w:rsid w:val="006D1A1B"/>
    <w:rsid w:val="006D32DD"/>
    <w:rsid w:val="006D37FD"/>
    <w:rsid w:val="006D457B"/>
    <w:rsid w:val="006D6AF9"/>
    <w:rsid w:val="006E1D16"/>
    <w:rsid w:val="006E2387"/>
    <w:rsid w:val="006E23D2"/>
    <w:rsid w:val="006E2E7F"/>
    <w:rsid w:val="006E3381"/>
    <w:rsid w:val="006E7D80"/>
    <w:rsid w:val="006F076E"/>
    <w:rsid w:val="006F2F2B"/>
    <w:rsid w:val="006F3754"/>
    <w:rsid w:val="006F3F0F"/>
    <w:rsid w:val="006F6D3D"/>
    <w:rsid w:val="006F7D17"/>
    <w:rsid w:val="0070371E"/>
    <w:rsid w:val="00704134"/>
    <w:rsid w:val="00704B87"/>
    <w:rsid w:val="00705CF8"/>
    <w:rsid w:val="0070678B"/>
    <w:rsid w:val="00707148"/>
    <w:rsid w:val="00713EDF"/>
    <w:rsid w:val="00714899"/>
    <w:rsid w:val="00715BEA"/>
    <w:rsid w:val="007276A7"/>
    <w:rsid w:val="00740EEA"/>
    <w:rsid w:val="00753C53"/>
    <w:rsid w:val="00762F83"/>
    <w:rsid w:val="007636A1"/>
    <w:rsid w:val="00764ED8"/>
    <w:rsid w:val="00772A03"/>
    <w:rsid w:val="00781271"/>
    <w:rsid w:val="00783D14"/>
    <w:rsid w:val="0079086E"/>
    <w:rsid w:val="00792540"/>
    <w:rsid w:val="007926FD"/>
    <w:rsid w:val="00794804"/>
    <w:rsid w:val="007A76B6"/>
    <w:rsid w:val="007B2849"/>
    <w:rsid w:val="007B306D"/>
    <w:rsid w:val="007B33F1"/>
    <w:rsid w:val="007C0308"/>
    <w:rsid w:val="007C2870"/>
    <w:rsid w:val="007C2C28"/>
    <w:rsid w:val="007C2FF2"/>
    <w:rsid w:val="007D6232"/>
    <w:rsid w:val="007E03F9"/>
    <w:rsid w:val="007E147F"/>
    <w:rsid w:val="007E2072"/>
    <w:rsid w:val="007E6960"/>
    <w:rsid w:val="007F1F99"/>
    <w:rsid w:val="007F5672"/>
    <w:rsid w:val="007F768F"/>
    <w:rsid w:val="00801264"/>
    <w:rsid w:val="00802F74"/>
    <w:rsid w:val="0080791D"/>
    <w:rsid w:val="0081018C"/>
    <w:rsid w:val="00814336"/>
    <w:rsid w:val="008159CC"/>
    <w:rsid w:val="008225EF"/>
    <w:rsid w:val="0082293B"/>
    <w:rsid w:val="00827E17"/>
    <w:rsid w:val="00832536"/>
    <w:rsid w:val="00835D2F"/>
    <w:rsid w:val="00836610"/>
    <w:rsid w:val="00836BDE"/>
    <w:rsid w:val="00843F92"/>
    <w:rsid w:val="00844CD6"/>
    <w:rsid w:val="00845E8D"/>
    <w:rsid w:val="00852FAF"/>
    <w:rsid w:val="00856793"/>
    <w:rsid w:val="00866D77"/>
    <w:rsid w:val="0087145B"/>
    <w:rsid w:val="00873603"/>
    <w:rsid w:val="0087484F"/>
    <w:rsid w:val="008750B1"/>
    <w:rsid w:val="0089582F"/>
    <w:rsid w:val="008A2C7D"/>
    <w:rsid w:val="008A7BF6"/>
    <w:rsid w:val="008B227C"/>
    <w:rsid w:val="008B4A9B"/>
    <w:rsid w:val="008B5A5E"/>
    <w:rsid w:val="008B62CD"/>
    <w:rsid w:val="008B7F68"/>
    <w:rsid w:val="008C0235"/>
    <w:rsid w:val="008C4B23"/>
    <w:rsid w:val="008C7C7A"/>
    <w:rsid w:val="008D4223"/>
    <w:rsid w:val="008D4798"/>
    <w:rsid w:val="008D5E2B"/>
    <w:rsid w:val="008F0BAF"/>
    <w:rsid w:val="008F4347"/>
    <w:rsid w:val="008F54D2"/>
    <w:rsid w:val="008F6E2C"/>
    <w:rsid w:val="0090281E"/>
    <w:rsid w:val="00905170"/>
    <w:rsid w:val="00906F0E"/>
    <w:rsid w:val="009072B6"/>
    <w:rsid w:val="00910089"/>
    <w:rsid w:val="00910CEC"/>
    <w:rsid w:val="009119D2"/>
    <w:rsid w:val="009133CD"/>
    <w:rsid w:val="009175AB"/>
    <w:rsid w:val="0092075C"/>
    <w:rsid w:val="0092079E"/>
    <w:rsid w:val="00924CEF"/>
    <w:rsid w:val="009303D9"/>
    <w:rsid w:val="00930FB7"/>
    <w:rsid w:val="00933C64"/>
    <w:rsid w:val="009377A0"/>
    <w:rsid w:val="009379D0"/>
    <w:rsid w:val="009413F6"/>
    <w:rsid w:val="009446F5"/>
    <w:rsid w:val="009447E0"/>
    <w:rsid w:val="00950CF9"/>
    <w:rsid w:val="00951060"/>
    <w:rsid w:val="009521EC"/>
    <w:rsid w:val="00955068"/>
    <w:rsid w:val="00963962"/>
    <w:rsid w:val="009643BD"/>
    <w:rsid w:val="0096639F"/>
    <w:rsid w:val="00966841"/>
    <w:rsid w:val="00967737"/>
    <w:rsid w:val="00972203"/>
    <w:rsid w:val="00993587"/>
    <w:rsid w:val="00993B29"/>
    <w:rsid w:val="009972EA"/>
    <w:rsid w:val="009A1242"/>
    <w:rsid w:val="009B03D0"/>
    <w:rsid w:val="009B249C"/>
    <w:rsid w:val="009B595D"/>
    <w:rsid w:val="009B7877"/>
    <w:rsid w:val="009B78C6"/>
    <w:rsid w:val="009C6C41"/>
    <w:rsid w:val="009D7E5B"/>
    <w:rsid w:val="009E2709"/>
    <w:rsid w:val="009E6A85"/>
    <w:rsid w:val="009F3276"/>
    <w:rsid w:val="009F6DD4"/>
    <w:rsid w:val="00A03036"/>
    <w:rsid w:val="00A0457D"/>
    <w:rsid w:val="00A04C23"/>
    <w:rsid w:val="00A059B3"/>
    <w:rsid w:val="00A1040C"/>
    <w:rsid w:val="00A11216"/>
    <w:rsid w:val="00A14235"/>
    <w:rsid w:val="00A21A16"/>
    <w:rsid w:val="00A21DB0"/>
    <w:rsid w:val="00A22179"/>
    <w:rsid w:val="00A23C8A"/>
    <w:rsid w:val="00A250DF"/>
    <w:rsid w:val="00A27DAF"/>
    <w:rsid w:val="00A3361D"/>
    <w:rsid w:val="00A46E9A"/>
    <w:rsid w:val="00A64454"/>
    <w:rsid w:val="00A64CD2"/>
    <w:rsid w:val="00A6736B"/>
    <w:rsid w:val="00A723E6"/>
    <w:rsid w:val="00A724F0"/>
    <w:rsid w:val="00A735A8"/>
    <w:rsid w:val="00A7717C"/>
    <w:rsid w:val="00A8050A"/>
    <w:rsid w:val="00A832B6"/>
    <w:rsid w:val="00A83751"/>
    <w:rsid w:val="00A83E00"/>
    <w:rsid w:val="00A86354"/>
    <w:rsid w:val="00A91CCB"/>
    <w:rsid w:val="00A97403"/>
    <w:rsid w:val="00AB56A6"/>
    <w:rsid w:val="00AC6594"/>
    <w:rsid w:val="00AD3CE3"/>
    <w:rsid w:val="00AD65B4"/>
    <w:rsid w:val="00AE0828"/>
    <w:rsid w:val="00AE3409"/>
    <w:rsid w:val="00AE4BE9"/>
    <w:rsid w:val="00AF3021"/>
    <w:rsid w:val="00AF3A1F"/>
    <w:rsid w:val="00AF5007"/>
    <w:rsid w:val="00AF5BEB"/>
    <w:rsid w:val="00B030C9"/>
    <w:rsid w:val="00B05EE7"/>
    <w:rsid w:val="00B05F50"/>
    <w:rsid w:val="00B106D3"/>
    <w:rsid w:val="00B11A60"/>
    <w:rsid w:val="00B130BE"/>
    <w:rsid w:val="00B175F9"/>
    <w:rsid w:val="00B20A72"/>
    <w:rsid w:val="00B22613"/>
    <w:rsid w:val="00B24FDA"/>
    <w:rsid w:val="00B27F2C"/>
    <w:rsid w:val="00B310A6"/>
    <w:rsid w:val="00B34556"/>
    <w:rsid w:val="00B40003"/>
    <w:rsid w:val="00B51181"/>
    <w:rsid w:val="00B53599"/>
    <w:rsid w:val="00B55CFE"/>
    <w:rsid w:val="00B57087"/>
    <w:rsid w:val="00B62052"/>
    <w:rsid w:val="00B72040"/>
    <w:rsid w:val="00B75650"/>
    <w:rsid w:val="00B80045"/>
    <w:rsid w:val="00B91D11"/>
    <w:rsid w:val="00B95518"/>
    <w:rsid w:val="00B95E91"/>
    <w:rsid w:val="00BA1025"/>
    <w:rsid w:val="00BA138B"/>
    <w:rsid w:val="00BA4AE5"/>
    <w:rsid w:val="00BB0583"/>
    <w:rsid w:val="00BB176F"/>
    <w:rsid w:val="00BB7F5E"/>
    <w:rsid w:val="00BC0B15"/>
    <w:rsid w:val="00BC0C7D"/>
    <w:rsid w:val="00BC3420"/>
    <w:rsid w:val="00BD08EF"/>
    <w:rsid w:val="00BD74D2"/>
    <w:rsid w:val="00BE7D3C"/>
    <w:rsid w:val="00BF0EEF"/>
    <w:rsid w:val="00BF32D2"/>
    <w:rsid w:val="00BF5FF6"/>
    <w:rsid w:val="00BF6B78"/>
    <w:rsid w:val="00BF6F59"/>
    <w:rsid w:val="00BF770D"/>
    <w:rsid w:val="00BF77DC"/>
    <w:rsid w:val="00BF7867"/>
    <w:rsid w:val="00C00971"/>
    <w:rsid w:val="00C0207F"/>
    <w:rsid w:val="00C05196"/>
    <w:rsid w:val="00C134A3"/>
    <w:rsid w:val="00C154D0"/>
    <w:rsid w:val="00C16117"/>
    <w:rsid w:val="00C16C0D"/>
    <w:rsid w:val="00C25D8D"/>
    <w:rsid w:val="00C3075A"/>
    <w:rsid w:val="00C339BF"/>
    <w:rsid w:val="00C464F8"/>
    <w:rsid w:val="00C50A27"/>
    <w:rsid w:val="00C56E38"/>
    <w:rsid w:val="00C57070"/>
    <w:rsid w:val="00C601BB"/>
    <w:rsid w:val="00C71484"/>
    <w:rsid w:val="00C74717"/>
    <w:rsid w:val="00C76A1B"/>
    <w:rsid w:val="00C76FFC"/>
    <w:rsid w:val="00C815E9"/>
    <w:rsid w:val="00C816AA"/>
    <w:rsid w:val="00C81965"/>
    <w:rsid w:val="00C843CC"/>
    <w:rsid w:val="00C919A4"/>
    <w:rsid w:val="00CA06BA"/>
    <w:rsid w:val="00CA1A64"/>
    <w:rsid w:val="00CA32BA"/>
    <w:rsid w:val="00CA4392"/>
    <w:rsid w:val="00CA43D9"/>
    <w:rsid w:val="00CA529D"/>
    <w:rsid w:val="00CB6622"/>
    <w:rsid w:val="00CC0393"/>
    <w:rsid w:val="00CC1095"/>
    <w:rsid w:val="00CC393F"/>
    <w:rsid w:val="00CC4C69"/>
    <w:rsid w:val="00CC4DF1"/>
    <w:rsid w:val="00CD22BB"/>
    <w:rsid w:val="00CD7A63"/>
    <w:rsid w:val="00CE3C7C"/>
    <w:rsid w:val="00CF0089"/>
    <w:rsid w:val="00CF3D16"/>
    <w:rsid w:val="00D018A9"/>
    <w:rsid w:val="00D13749"/>
    <w:rsid w:val="00D214B3"/>
    <w:rsid w:val="00D2176E"/>
    <w:rsid w:val="00D22083"/>
    <w:rsid w:val="00D262AE"/>
    <w:rsid w:val="00D3222F"/>
    <w:rsid w:val="00D45BA8"/>
    <w:rsid w:val="00D53DBB"/>
    <w:rsid w:val="00D562C0"/>
    <w:rsid w:val="00D632BE"/>
    <w:rsid w:val="00D63AB4"/>
    <w:rsid w:val="00D671CC"/>
    <w:rsid w:val="00D715CF"/>
    <w:rsid w:val="00D72D06"/>
    <w:rsid w:val="00D7522C"/>
    <w:rsid w:val="00D7536F"/>
    <w:rsid w:val="00D76668"/>
    <w:rsid w:val="00D77130"/>
    <w:rsid w:val="00D82100"/>
    <w:rsid w:val="00D8421D"/>
    <w:rsid w:val="00D904A1"/>
    <w:rsid w:val="00D92474"/>
    <w:rsid w:val="00D97676"/>
    <w:rsid w:val="00DA0AC0"/>
    <w:rsid w:val="00DA4158"/>
    <w:rsid w:val="00DB18FE"/>
    <w:rsid w:val="00DC0D5D"/>
    <w:rsid w:val="00DD29DA"/>
    <w:rsid w:val="00DD3013"/>
    <w:rsid w:val="00DE2DB9"/>
    <w:rsid w:val="00DF141C"/>
    <w:rsid w:val="00DF595D"/>
    <w:rsid w:val="00DF621F"/>
    <w:rsid w:val="00E049C4"/>
    <w:rsid w:val="00E04A61"/>
    <w:rsid w:val="00E11D69"/>
    <w:rsid w:val="00E1214E"/>
    <w:rsid w:val="00E13EC7"/>
    <w:rsid w:val="00E1441F"/>
    <w:rsid w:val="00E35378"/>
    <w:rsid w:val="00E512F9"/>
    <w:rsid w:val="00E53301"/>
    <w:rsid w:val="00E61650"/>
    <w:rsid w:val="00E61E12"/>
    <w:rsid w:val="00E625D7"/>
    <w:rsid w:val="00E71E1A"/>
    <w:rsid w:val="00E72C90"/>
    <w:rsid w:val="00E7596C"/>
    <w:rsid w:val="00E76A9E"/>
    <w:rsid w:val="00E76DEF"/>
    <w:rsid w:val="00E805F6"/>
    <w:rsid w:val="00E83381"/>
    <w:rsid w:val="00E878F2"/>
    <w:rsid w:val="00E87918"/>
    <w:rsid w:val="00E91056"/>
    <w:rsid w:val="00EA3A6B"/>
    <w:rsid w:val="00EA69DC"/>
    <w:rsid w:val="00EB01B7"/>
    <w:rsid w:val="00EB085B"/>
    <w:rsid w:val="00EB3C8E"/>
    <w:rsid w:val="00EC17FF"/>
    <w:rsid w:val="00EC43B5"/>
    <w:rsid w:val="00EC5788"/>
    <w:rsid w:val="00ED0149"/>
    <w:rsid w:val="00ED177A"/>
    <w:rsid w:val="00ED4359"/>
    <w:rsid w:val="00ED43C4"/>
    <w:rsid w:val="00ED4939"/>
    <w:rsid w:val="00EE689E"/>
    <w:rsid w:val="00EE7EBA"/>
    <w:rsid w:val="00EF3F98"/>
    <w:rsid w:val="00EF4441"/>
    <w:rsid w:val="00EF7DE3"/>
    <w:rsid w:val="00F03103"/>
    <w:rsid w:val="00F13971"/>
    <w:rsid w:val="00F13FB5"/>
    <w:rsid w:val="00F164E7"/>
    <w:rsid w:val="00F165D8"/>
    <w:rsid w:val="00F2217C"/>
    <w:rsid w:val="00F2231D"/>
    <w:rsid w:val="00F271DE"/>
    <w:rsid w:val="00F32429"/>
    <w:rsid w:val="00F36AF9"/>
    <w:rsid w:val="00F44793"/>
    <w:rsid w:val="00F53A7E"/>
    <w:rsid w:val="00F566C2"/>
    <w:rsid w:val="00F6100C"/>
    <w:rsid w:val="00F618B1"/>
    <w:rsid w:val="00F627DA"/>
    <w:rsid w:val="00F640F7"/>
    <w:rsid w:val="00F645B4"/>
    <w:rsid w:val="00F66CBB"/>
    <w:rsid w:val="00F7288F"/>
    <w:rsid w:val="00F7787F"/>
    <w:rsid w:val="00F807F0"/>
    <w:rsid w:val="00F847A6"/>
    <w:rsid w:val="00F90946"/>
    <w:rsid w:val="00F9441B"/>
    <w:rsid w:val="00F94C9C"/>
    <w:rsid w:val="00F96569"/>
    <w:rsid w:val="00F97FBD"/>
    <w:rsid w:val="00FA37E0"/>
    <w:rsid w:val="00FA4C32"/>
    <w:rsid w:val="00FA4DFB"/>
    <w:rsid w:val="00FA6CEA"/>
    <w:rsid w:val="00FB13F9"/>
    <w:rsid w:val="00FB1B3A"/>
    <w:rsid w:val="00FB23A1"/>
    <w:rsid w:val="00FB2BC7"/>
    <w:rsid w:val="00FB4980"/>
    <w:rsid w:val="00FB6D32"/>
    <w:rsid w:val="00FC6B98"/>
    <w:rsid w:val="00FD32EF"/>
    <w:rsid w:val="00FD7135"/>
    <w:rsid w:val="00FD73C9"/>
    <w:rsid w:val="00FE257C"/>
    <w:rsid w:val="00FE7114"/>
    <w:rsid w:val="00FE7DC0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3A070A0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Heading5Char">
    <w:name w:val="Heading 5 Char"/>
    <w:link w:val="Heading5"/>
    <w:uiPriority w:val="99"/>
    <w:locked/>
    <w:rsid w:val="000B4E74"/>
    <w:rPr>
      <w:smallCaps/>
      <w:noProof/>
    </w:rPr>
  </w:style>
  <w:style w:type="paragraph" w:customStyle="1" w:styleId="EndNoteBibliographyTitle">
    <w:name w:val="EndNote Bibliography Title"/>
    <w:basedOn w:val="Normal"/>
    <w:link w:val="EndNoteBibliographyTitleChar"/>
    <w:rsid w:val="00282DC2"/>
    <w:rPr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2DC2"/>
    <w:rPr>
      <w:noProof/>
      <w:sz w:val="16"/>
    </w:rPr>
  </w:style>
  <w:style w:type="paragraph" w:customStyle="1" w:styleId="EndNoteBibliography">
    <w:name w:val="EndNote Bibliography"/>
    <w:basedOn w:val="Normal"/>
    <w:link w:val="EndNoteBibliographyChar"/>
    <w:rsid w:val="00282DC2"/>
    <w:pPr>
      <w:jc w:val="both"/>
    </w:pPr>
    <w:rPr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282DC2"/>
    <w:rPr>
      <w:noProof/>
      <w:sz w:val="16"/>
    </w:rPr>
  </w:style>
  <w:style w:type="character" w:styleId="Hyperlink">
    <w:name w:val="Hyperlink"/>
    <w:basedOn w:val="DefaultParagraphFont"/>
    <w:rsid w:val="00AD6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5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A37E0"/>
    <w:pPr>
      <w:jc w:val="both"/>
    </w:pPr>
    <w:rPr>
      <w:rFonts w:eastAsiaTheme="minorHAnsi"/>
      <w:color w:val="242424"/>
      <w:sz w:val="22"/>
      <w:szCs w:val="22"/>
      <w:lang w:val="en-SG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870"/>
    <w:pPr>
      <w:ind w:start="36pt"/>
      <w:contextualSpacing/>
    </w:pPr>
  </w:style>
  <w:style w:type="character" w:styleId="PlaceholderText">
    <w:name w:val="Placeholder Text"/>
    <w:basedOn w:val="DefaultParagraphFont"/>
    <w:uiPriority w:val="99"/>
    <w:semiHidden/>
    <w:rsid w:val="008C7C7A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104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0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4.wmf"/><Relationship Id="rId18" Type="http://purl.oclc.org/ooxml/officeDocument/relationships/image" Target="media/image7.wmf"/><Relationship Id="rId26" Type="http://purl.oclc.org/ooxml/officeDocument/relationships/oleObject" Target="embeddings/oleObject6.bin"/><Relationship Id="rId39" Type="http://purl.oclc.org/ooxml/officeDocument/relationships/image" Target="media/image21.wmf"/><Relationship Id="rId21" Type="http://purl.oclc.org/ooxml/officeDocument/relationships/image" Target="media/image9.wmf"/><Relationship Id="rId34" Type="http://purl.oclc.org/ooxml/officeDocument/relationships/image" Target="media/image18.wmf"/><Relationship Id="rId42" Type="http://purl.oclc.org/ooxml/officeDocument/relationships/image" Target="media/image23.wmf"/><Relationship Id="rId47" Type="http://purl.oclc.org/ooxml/officeDocument/relationships/oleObject" Target="embeddings/oleObject13.bin"/><Relationship Id="rId50" Type="http://purl.oclc.org/ooxml/officeDocument/relationships/oleObject" Target="embeddings/oleObject14.bin"/><Relationship Id="rId55" Type="http://purl.oclc.org/ooxml/officeDocument/relationships/image" Target="media/image32.wmf"/><Relationship Id="rId63" Type="http://purl.oclc.org/ooxml/officeDocument/relationships/image" Target="media/image37.wmf"/><Relationship Id="rId68" Type="http://purl.oclc.org/ooxml/officeDocument/relationships/image" Target="media/image41.png"/><Relationship Id="rId7" Type="http://purl.oclc.org/ooxml/officeDocument/relationships/endnotes" Target="endnotes.xml"/><Relationship Id="rId2" Type="http://purl.oclc.org/ooxml/officeDocument/relationships/numbering" Target="numbering.xml"/><Relationship Id="rId16" Type="http://purl.oclc.org/ooxml/officeDocument/relationships/image" Target="media/image6.wmf"/><Relationship Id="rId29" Type="http://purl.oclc.org/ooxml/officeDocument/relationships/oleObject" Target="embeddings/oleObject7.bin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oleObject" Target="embeddings/oleObject1.bin"/><Relationship Id="rId24" Type="http://purl.oclc.org/ooxml/officeDocument/relationships/image" Target="media/image11.wmf"/><Relationship Id="rId32" Type="http://purl.oclc.org/ooxml/officeDocument/relationships/oleObject" Target="embeddings/oleObject8.bin"/><Relationship Id="rId37" Type="http://purl.oclc.org/ooxml/officeDocument/relationships/image" Target="media/image20.wmf"/><Relationship Id="rId40" Type="http://purl.oclc.org/ooxml/officeDocument/relationships/image" Target="media/image22.wmf"/><Relationship Id="rId45" Type="http://purl.oclc.org/ooxml/officeDocument/relationships/image" Target="media/image25.wmf"/><Relationship Id="rId53" Type="http://purl.oclc.org/ooxml/officeDocument/relationships/oleObject" Target="embeddings/oleObject15.bin"/><Relationship Id="rId58" Type="http://purl.oclc.org/ooxml/officeDocument/relationships/image" Target="media/image34.wmf"/><Relationship Id="rId66" Type="http://purl.oclc.org/ooxml/officeDocument/relationships/image" Target="media/image39.wmf"/><Relationship Id="rId5" Type="http://purl.oclc.org/ooxml/officeDocument/relationships/webSettings" Target="webSettings.xml"/><Relationship Id="rId15" Type="http://purl.oclc.org/ooxml/officeDocument/relationships/image" Target="media/image5.wmf"/><Relationship Id="rId23" Type="http://purl.oclc.org/ooxml/officeDocument/relationships/oleObject" Target="embeddings/oleObject5.bin"/><Relationship Id="rId28" Type="http://purl.oclc.org/ooxml/officeDocument/relationships/image" Target="media/image14.wmf"/><Relationship Id="rId36" Type="http://purl.oclc.org/ooxml/officeDocument/relationships/image" Target="media/image19.wmf"/><Relationship Id="rId49" Type="http://purl.oclc.org/ooxml/officeDocument/relationships/image" Target="media/image28.wmf"/><Relationship Id="rId57" Type="http://purl.oclc.org/ooxml/officeDocument/relationships/image" Target="media/image33.wmf"/><Relationship Id="rId61" Type="http://purl.oclc.org/ooxml/officeDocument/relationships/image" Target="media/image36.wmf"/><Relationship Id="rId10" Type="http://purl.oclc.org/ooxml/officeDocument/relationships/image" Target="media/image2.wmf"/><Relationship Id="rId19" Type="http://purl.oclc.org/ooxml/officeDocument/relationships/image" Target="media/image8.wmf"/><Relationship Id="rId31" Type="http://purl.oclc.org/ooxml/officeDocument/relationships/image" Target="media/image16.wmf"/><Relationship Id="rId44" Type="http://purl.oclc.org/ooxml/officeDocument/relationships/oleObject" Target="embeddings/oleObject12.bin"/><Relationship Id="rId52" Type="http://purl.oclc.org/ooxml/officeDocument/relationships/image" Target="media/image30.wmf"/><Relationship Id="rId60" Type="http://purl.oclc.org/ooxml/officeDocument/relationships/image" Target="media/image35.wmf"/><Relationship Id="rId65" Type="http://purl.oclc.org/ooxml/officeDocument/relationships/oleObject" Target="embeddings/oleObject19.bin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oleObject" Target="embeddings/oleObject2.bin"/><Relationship Id="rId22" Type="http://purl.oclc.org/ooxml/officeDocument/relationships/image" Target="media/image10.wmf"/><Relationship Id="rId27" Type="http://purl.oclc.org/ooxml/officeDocument/relationships/image" Target="media/image13.wmf"/><Relationship Id="rId30" Type="http://purl.oclc.org/ooxml/officeDocument/relationships/image" Target="media/image15.wmf"/><Relationship Id="rId35" Type="http://purl.oclc.org/ooxml/officeDocument/relationships/oleObject" Target="embeddings/oleObject9.bin"/><Relationship Id="rId43" Type="http://purl.oclc.org/ooxml/officeDocument/relationships/image" Target="media/image24.wmf"/><Relationship Id="rId48" Type="http://purl.oclc.org/ooxml/officeDocument/relationships/image" Target="media/image27.wmf"/><Relationship Id="rId56" Type="http://purl.oclc.org/ooxml/officeDocument/relationships/oleObject" Target="embeddings/oleObject16.bin"/><Relationship Id="rId64" Type="http://purl.oclc.org/ooxml/officeDocument/relationships/image" Target="media/image38.wmf"/><Relationship Id="rId69" Type="http://purl.oclc.org/ooxml/officeDocument/relationships/fontTable" Target="fontTable.xml"/><Relationship Id="rId8" Type="http://purl.oclc.org/ooxml/officeDocument/relationships/footer" Target="footer1.xml"/><Relationship Id="rId51" Type="http://purl.oclc.org/ooxml/officeDocument/relationships/image" Target="media/image29.wmf"/><Relationship Id="rId3" Type="http://purl.oclc.org/ooxml/officeDocument/relationships/styles" Target="styles.xml"/><Relationship Id="rId12" Type="http://purl.oclc.org/ooxml/officeDocument/relationships/image" Target="media/image3.wmf"/><Relationship Id="rId17" Type="http://purl.oclc.org/ooxml/officeDocument/relationships/oleObject" Target="embeddings/oleObject3.bin"/><Relationship Id="rId25" Type="http://purl.oclc.org/ooxml/officeDocument/relationships/image" Target="media/image12.wmf"/><Relationship Id="rId33" Type="http://purl.oclc.org/ooxml/officeDocument/relationships/image" Target="media/image17.wmf"/><Relationship Id="rId38" Type="http://purl.oclc.org/ooxml/officeDocument/relationships/oleObject" Target="embeddings/oleObject10.bin"/><Relationship Id="rId46" Type="http://purl.oclc.org/ooxml/officeDocument/relationships/image" Target="media/image26.wmf"/><Relationship Id="rId59" Type="http://purl.oclc.org/ooxml/officeDocument/relationships/oleObject" Target="embeddings/oleObject17.bin"/><Relationship Id="rId67" Type="http://purl.oclc.org/ooxml/officeDocument/relationships/image" Target="media/image40.png"/><Relationship Id="rId20" Type="http://purl.oclc.org/ooxml/officeDocument/relationships/oleObject" Target="embeddings/oleObject4.bin"/><Relationship Id="rId41" Type="http://purl.oclc.org/ooxml/officeDocument/relationships/oleObject" Target="embeddings/oleObject11.bin"/><Relationship Id="rId54" Type="http://purl.oclc.org/ooxml/officeDocument/relationships/image" Target="media/image31.wmf"/><Relationship Id="rId62" Type="http://purl.oclc.org/ooxml/officeDocument/relationships/oleObject" Target="embeddings/oleObject18.bin"/><Relationship Id="rId70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6226</TotalTime>
  <Pages>2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paul_</cp:lastModifiedBy>
  <cp:revision>628</cp:revision>
  <cp:lastPrinted>2023-04-13T03:52:00Z</cp:lastPrinted>
  <dcterms:created xsi:type="dcterms:W3CDTF">2019-01-08T18:42:00Z</dcterms:created>
  <dcterms:modified xsi:type="dcterms:W3CDTF">2023-06-14T14:36:00Z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MTWinEqns">
    <vt:bool>true</vt:bool>
  </property>
</Properties>
</file>