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901E1" w14:textId="77777777"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不確実かつ複雑な市場において適正な材料調達ポートフォリオを実現するマルチ期間ロバスト最適化技術</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2EBE5974" w:rsidR="003554D0" w:rsidRPr="005E140C" w:rsidRDefault="003554D0" w:rsidP="00E45C19">
      <w:pPr>
        <w:pStyle w:val="AuthornameJA"/>
        <w:rPr>
          <w:kern w:val="2"/>
        </w:rPr>
      </w:pPr>
      <w:r w:rsidRPr="005E140C">
        <w:rPr>
          <w:rFonts w:hint="eastAsia"/>
          <w:kern w:val="2"/>
        </w:rPr>
        <w:t>筆頭者名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2665E2">
        <w:rPr>
          <w:rFonts w:ascii="SimSun" w:eastAsia="SimSun" w:hAnsi="SimSun" w:hint="eastAsia"/>
          <w:kern w:val="2"/>
          <w:lang w:eastAsia="zh-CN"/>
        </w:rPr>
        <w:t>殷永宁</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Pr="005E140C">
        <w:rPr>
          <w:rFonts w:hint="eastAsia"/>
          <w:kern w:val="2"/>
        </w:rPr>
        <w:t>連名者名</w:t>
      </w:r>
      <w:r w:rsidR="004E1EF2" w:rsidRPr="005E140C">
        <w:rPr>
          <w:rFonts w:hint="eastAsia"/>
          <w:kern w:val="2"/>
        </w:rPr>
        <w:t>*</w:t>
      </w:r>
      <w:r w:rsidR="00F639AF">
        <w:rPr>
          <w:kern w:val="2"/>
        </w:rPr>
        <w:t xml:space="preserve">     </w:t>
      </w:r>
      <w:r w:rsidR="00F639AF" w:rsidRPr="005E140C">
        <w:rPr>
          <w:rFonts w:hint="eastAsia"/>
          <w:kern w:val="2"/>
        </w:rPr>
        <w:t>連名者名*</w:t>
      </w:r>
    </w:p>
    <w:p w14:paraId="6DE51378" w14:textId="50B4D5AE" w:rsidR="003554D0" w:rsidRPr="005E140C" w:rsidRDefault="00C66C95" w:rsidP="00A24972">
      <w:pPr>
        <w:pStyle w:val="AuthornameEN"/>
        <w:spacing w:line="280" w:lineRule="exact"/>
        <w:ind w:leftChars="400" w:left="756" w:rightChars="300" w:right="567"/>
      </w:pPr>
      <w:r>
        <w:rPr>
          <w:rFonts w:eastAsiaTheme="minorEastAsia"/>
        </w:rPr>
        <w:t>Debdeep Paul</w:t>
      </w:r>
      <w:r w:rsidR="005037DD" w:rsidRPr="005E140C">
        <w:t xml:space="preserve"> </w:t>
      </w:r>
      <w:r w:rsidR="00D446CC" w:rsidRPr="005E140C">
        <w:t xml:space="preserve"> </w:t>
      </w:r>
      <w:r w:rsidR="005037DD" w:rsidRPr="005E140C">
        <w:t xml:space="preserve"> </w:t>
      </w:r>
      <w:r>
        <w:t>Yongning Yin</w:t>
      </w:r>
      <w:r w:rsidR="005037DD" w:rsidRPr="005E140C">
        <w:t xml:space="preserve"> </w:t>
      </w:r>
      <w:r w:rsidR="00F949BE" w:rsidRPr="005E140C">
        <w:rPr>
          <w:rFonts w:hint="eastAsia"/>
        </w:rPr>
        <w:t xml:space="preserve">   </w:t>
      </w:r>
      <w:r>
        <w:t>Yamaura Sahim</w:t>
      </w:r>
      <w:r w:rsidR="00F949BE" w:rsidRPr="005E140C">
        <w:t xml:space="preserve">  </w:t>
      </w:r>
      <w:r>
        <w:t xml:space="preserve"> Koji Miura</w:t>
      </w:r>
      <w:r w:rsidR="00033F16">
        <w:rPr>
          <w:rFonts w:eastAsiaTheme="minorEastAsia" w:hint="eastAsia"/>
        </w:rPr>
        <w:t xml:space="preserve"> </w:t>
      </w:r>
      <w:r w:rsidR="00F949BE" w:rsidRPr="005E140C">
        <w:t xml:space="preserve">  </w:t>
      </w:r>
      <w:r w:rsidR="00B76F8E">
        <w:t xml:space="preserve">Yosuke </w:t>
      </w:r>
      <w:proofErr w:type="gramStart"/>
      <w:r w:rsidR="00B76F8E">
        <w:t>Tajika  Chandra</w:t>
      </w:r>
      <w:proofErr w:type="gramEnd"/>
      <w:r w:rsidR="00B76F8E">
        <w:t xml:space="preserve">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5DBBD741" w14:textId="773DE82E" w:rsidR="00F375FF" w:rsidRPr="00F375FF" w:rsidRDefault="00F375FF" w:rsidP="00F375FF">
      <w:pPr>
        <w:pStyle w:val="AbstractJA"/>
        <w:spacing w:line="280" w:lineRule="exact"/>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w:t>
      </w:r>
    </w:p>
    <w:p w14:paraId="0A3DCFD4" w14:textId="77777777" w:rsidR="00F375FF" w:rsidRPr="00F375FF" w:rsidRDefault="00F375FF" w:rsidP="00F375FF">
      <w:pPr>
        <w:pStyle w:val="AbstractJA"/>
        <w:spacing w:line="280" w:lineRule="exact"/>
        <w:rPr>
          <w:kern w:val="2"/>
          <w:sz w:val="16"/>
          <w:szCs w:val="16"/>
        </w:rPr>
      </w:pPr>
      <w:r w:rsidRPr="00F375FF">
        <w:rPr>
          <w:rFonts w:hint="eastAsia"/>
          <w:kern w:val="2"/>
          <w:sz w:val="16"/>
          <w:szCs w:val="16"/>
        </w:rPr>
        <w:t>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w:t>
      </w:r>
    </w:p>
    <w:p w14:paraId="2959CBB1" w14:textId="366F1810" w:rsidR="00DF29AA" w:rsidRPr="009150B5" w:rsidRDefault="00F375FF" w:rsidP="00F375FF">
      <w:pPr>
        <w:pStyle w:val="AbstractJA"/>
        <w:spacing w:line="280" w:lineRule="exact"/>
        <w:rPr>
          <w:kern w:val="2"/>
          <w:sz w:val="16"/>
          <w:szCs w:val="16"/>
        </w:rPr>
      </w:pPr>
      <w:r w:rsidRPr="00F375FF">
        <w:rPr>
          <w:rFonts w:hint="eastAsia"/>
          <w:kern w:val="2"/>
          <w:sz w:val="16"/>
          <w:szCs w:val="16"/>
        </w:rPr>
        <w:t>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0FBBFF9A"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 xml:space="preserve">We propose a metric to measure the risk and demonstrate that implementing the proposed strategy results in a dramatic reduction in risk. </w:t>
      </w:r>
      <w:r w:rsidR="00DA2ACA" w:rsidRPr="00392E2D">
        <w:rPr>
          <w:kern w:val="2"/>
        </w:rPr>
        <w:t>This proves the significant potential of the proposed technology to reduce operational costs while providing measured control over demand backlog risk.</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1D8CDDF0" w:rsidR="009D5CD0" w:rsidRDefault="00582CF0" w:rsidP="00520E64">
      <w:pPr>
        <w:pStyle w:val="14"/>
        <w:ind w:firstLine="90"/>
        <w:rPr>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A major issue faced by the production planning is the demand is known in advance</w:t>
      </w:r>
      <w:r w:rsidR="00520E64" w:rsidRPr="00392E2D">
        <w:rPr>
          <w:rFonts w:asciiTheme="minorHAnsi" w:hAnsiTheme="minorHAnsi" w:cstheme="minorHAnsi"/>
          <w:kern w:val="2"/>
        </w:rPr>
        <w:t xml:space="preserve">. </w:t>
      </w:r>
      <w:r w:rsidR="00520E64" w:rsidRPr="00392E2D">
        <w:t xml:space="preserve">Even a small inaccuracy in forecasts can lead to very high 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520E64" w:rsidRPr="00392E2D">
        <w:t>. The uncertainty in demand makes procurement optimization inherently difficult, even though it is critical for financial performance.</w:t>
      </w:r>
      <w:r w:rsidR="00CD4EA4">
        <w:rPr>
          <w:rFonts w:asciiTheme="minorHAnsi" w:hAnsiTheme="minorHAnsi" w:cstheme="minorHAnsi"/>
          <w:kern w:val="2"/>
        </w:rPr>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591688DA" w14:textId="45730B87" w:rsidR="00BD2813" w:rsidRPr="009D5CD0" w:rsidRDefault="00CD4EA4" w:rsidP="00CD4EA4">
      <w:pPr>
        <w:pStyle w:val="14"/>
        <w:ind w:firstLine="90"/>
        <w:rPr>
          <w:rFonts w:asciiTheme="minorHAnsi" w:hAnsiTheme="minorHAnsi" w:cstheme="minorHAnsi"/>
          <w:kern w:val="2"/>
        </w:rPr>
      </w:pPr>
      <w:r>
        <w:rPr>
          <w:kern w:val="2"/>
        </w:rPr>
        <w:t>Fig:1 presents the process flow o</w:t>
      </w:r>
      <w:r w:rsidR="00520E64">
        <w:rPr>
          <w:kern w:val="2"/>
        </w:rPr>
        <w:t>f</w:t>
      </w:r>
      <w:r>
        <w:rPr>
          <w:kern w:val="2"/>
        </w:rPr>
        <w:t xml:space="preserve">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 xml:space="preserve">of semifinished </w:t>
      </w:r>
      <w:r w:rsidR="007F711D" w:rsidRPr="00640D70">
        <w:rPr>
          <w:rFonts w:asciiTheme="minorHAnsi" w:hAnsiTheme="minorHAnsi" w:cstheme="minorHAnsi"/>
          <w:color w:val="FF0000"/>
          <w:kern w:val="2"/>
        </w:rPr>
        <w:t xml:space="preserve">silver paste </w:t>
      </w:r>
      <w:r w:rsidR="007F711D" w:rsidRPr="009D5CD0">
        <w:rPr>
          <w:rFonts w:asciiTheme="minorHAnsi" w:hAnsiTheme="minorHAnsi" w:cstheme="minorHAnsi"/>
          <w:kern w:val="2"/>
        </w:rPr>
        <w:t>whose cost varies as per the price of silver in the commodity market, when the factory is experiencing uncertain demand</w:t>
      </w:r>
      <w:r w:rsidR="00266694" w:rsidRPr="009D5CD0">
        <w:rPr>
          <w:rFonts w:asciiTheme="minorHAnsi" w:hAnsiTheme="minorHAnsi" w:cstheme="minorHAnsi"/>
          <w:kern w:val="2"/>
        </w:rPr>
        <w:t xml:space="preserve"> in a multiperiod setting</w:t>
      </w:r>
      <w:r w:rsidR="007F711D" w:rsidRPr="009D5CD0">
        <w:rPr>
          <w:rFonts w:asciiTheme="minorHAnsi" w:hAnsiTheme="minorHAnsi" w:cstheme="minorHAnsi"/>
          <w:kern w:val="2"/>
        </w:rPr>
        <w:t xml:space="preserve">. </w:t>
      </w:r>
      <w:r>
        <w:rPr>
          <w:kern w:val="2"/>
        </w:rPr>
        <w:t xml:space="preserve">The </w:t>
      </w:r>
      <w:r w:rsidRPr="00392E2D">
        <w:rPr>
          <w:kern w:val="2"/>
        </w:rPr>
        <w:t xml:space="preserve">framework considers multiple suppliers and outputs the optimal quantity to be procured across the planning horizon that minimizes the operational cost. In that sense we are optimizing the supplier portfolio. </w:t>
      </w:r>
      <w:r w:rsidR="00913D75" w:rsidRPr="00392E2D">
        <w:rPr>
          <w:rFonts w:asciiTheme="minorHAnsi" w:hAnsiTheme="minorHAnsi" w:cstheme="minorHAnsi"/>
          <w:kern w:val="2"/>
        </w:rPr>
        <w:t>The</w:t>
      </w:r>
      <w:r w:rsidR="00913D75" w:rsidRPr="009D5CD0">
        <w:rPr>
          <w:rFonts w:asciiTheme="minorHAnsi" w:hAnsiTheme="minorHAnsi" w:cstheme="minorHAnsi"/>
          <w:kern w:val="2"/>
        </w:rPr>
        <w:t xml:space="preserve"> reasons for choosing silver as the target use case is</w:t>
      </w:r>
      <w:r w:rsidR="00DA3754">
        <w:rPr>
          <w:rFonts w:asciiTheme="minorHAnsi" w:hAnsiTheme="minorHAnsi" w:cstheme="minorHAnsi"/>
          <w:kern w:val="2"/>
        </w:rPr>
        <w:t xml:space="preserve">, </w:t>
      </w:r>
      <w:r w:rsidR="00913D75" w:rsidRPr="009D5CD0">
        <w:rPr>
          <w:rFonts w:asciiTheme="minorHAnsi" w:hAnsiTheme="minorHAnsi" w:cstheme="minorHAnsi"/>
          <w:kern w:val="2"/>
        </w:rPr>
        <w:t>silver is expensive</w:t>
      </w:r>
      <w:r w:rsidR="00DA3754">
        <w:rPr>
          <w:rFonts w:asciiTheme="minorHAnsi" w:hAnsiTheme="minorHAnsi" w:cstheme="minorHAnsi"/>
          <w:kern w:val="2"/>
        </w:rPr>
        <w:t xml:space="preserve">, </w:t>
      </w:r>
      <w:r w:rsidR="00913D75" w:rsidRPr="009D5CD0">
        <w:rPr>
          <w:rFonts w:asciiTheme="minorHAnsi" w:hAnsiTheme="minorHAnsi" w:cstheme="minorHAnsi"/>
          <w:kern w:val="2"/>
        </w:rPr>
        <w:t>thereby significant effect due to price fluctuation in the commodity market</w:t>
      </w:r>
      <w:r w:rsidR="00DA3754">
        <w:rPr>
          <w:rFonts w:asciiTheme="minorHAnsi" w:hAnsiTheme="minorHAnsi" w:cstheme="minorHAnsi"/>
          <w:kern w:val="2"/>
        </w:rPr>
        <w:t xml:space="preserve">. </w:t>
      </w:r>
      <w:r w:rsidR="00520E64">
        <w:rPr>
          <w:rFonts w:asciiTheme="minorHAnsi" w:hAnsiTheme="minorHAnsi" w:cstheme="minorHAnsi"/>
          <w:kern w:val="2"/>
        </w:rPr>
        <w:t>As per current practices</w:t>
      </w:r>
      <w:r w:rsidR="00171E9A" w:rsidRPr="009D5CD0">
        <w:rPr>
          <w:rFonts w:asciiTheme="minorHAnsi" w:hAnsiTheme="minorHAnsi" w:cstheme="minorHAnsi"/>
          <w:kern w:val="2"/>
        </w:rPr>
        <w:t xml:space="preserve"> the procurement managers tend to maintain inventory 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4AC0E5"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research. </w:t>
      </w:r>
      <w:r w:rsidR="00913D75" w:rsidRPr="009D5CD0">
        <w:rPr>
          <w:rFonts w:asciiTheme="minorHAnsi" w:hAnsiTheme="minorHAnsi" w:cstheme="minorHAnsi"/>
          <w:kern w:val="2"/>
        </w:rPr>
        <w:t>Firstly,</w:t>
      </w:r>
      <w:r w:rsidR="00913D75">
        <w:rPr>
          <w:kern w:val="2"/>
        </w:rPr>
        <w:t xml:space="preserve"> </w:t>
      </w:r>
      <w:r w:rsidR="00171E9A">
        <w:rPr>
          <w:kern w:val="2"/>
        </w:rPr>
        <w:t xml:space="preserve">we formulate a mathematical framework to optimize the procurement management in a multi supplier, multi period scenario to minimize the operational cost considering unknown demand with known price and lead time. Secondly, we consider the appropriate notion of risk to provide the optimal recommendation on </w:t>
      </w:r>
      <w:r w:rsidR="00171E9A" w:rsidRPr="00171E9A">
        <w:rPr>
          <w:i/>
          <w:iCs/>
          <w:kern w:val="2"/>
        </w:rPr>
        <w:t>how much</w:t>
      </w:r>
      <w:r w:rsidR="00171E9A">
        <w:rPr>
          <w:kern w:val="2"/>
        </w:rPr>
        <w:t xml:space="preserve"> to procure </w:t>
      </w:r>
      <w:r w:rsidR="00171E9A" w:rsidRPr="00171E9A">
        <w:rPr>
          <w:i/>
          <w:iCs/>
          <w:kern w:val="2"/>
        </w:rPr>
        <w:t>when</w:t>
      </w:r>
      <w:r w:rsidR="00171E9A">
        <w:rPr>
          <w:kern w:val="2"/>
        </w:rPr>
        <w:t xml:space="preserve"> (per month) </w:t>
      </w:r>
      <w:r w:rsidR="00171E9A" w:rsidRPr="00171E9A">
        <w:rPr>
          <w:i/>
          <w:iCs/>
          <w:kern w:val="2"/>
        </w:rPr>
        <w:t>from which</w:t>
      </w:r>
      <w:r w:rsidR="00171E9A">
        <w:rPr>
          <w:kern w:val="2"/>
        </w:rPr>
        <w:t xml:space="preserve"> supplier to strike an optimal tradeoff between overstocking (inefficient cashflow </w:t>
      </w:r>
      <w:r w:rsidR="00171E9A">
        <w:rPr>
          <w:kern w:val="2"/>
        </w:rPr>
        <w:lastRenderedPageBreak/>
        <w:t>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are </w:t>
      </w:r>
      <w:r w:rsidR="00F06767">
        <w:t xml:space="preserve"> </w:t>
      </w:r>
      <w:r w:rsidRPr="00F06767">
        <w:t xml:space="preserve"> </w:t>
      </w:r>
    </w:p>
    <w:p w14:paraId="019E0B04" w14:textId="79F47AD6" w:rsidR="00173974" w:rsidRPr="00F06767" w:rsidRDefault="00F927C7"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ty m:val="p"/>
          </m:rPr>
          <w:rPr>
            <w:rFonts w:ascii="Cambria Math" w:hAnsi="Cambria Math"/>
            <w:sz w:val="18"/>
            <w:szCs w:val="18"/>
          </w:rPr>
          <m: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F927C7"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m:t>
            </m:r>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m:t>
        </m:r>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F927C7"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F927C7"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ty m:val="p"/>
          </m:rPr>
          <w:rPr>
            <w:rFonts w:ascii="Cambria Math" w:eastAsiaTheme="minorEastAsia" w:hAnsi="Cambria Math"/>
            <w:sz w:val="18"/>
            <w:szCs w:val="18"/>
          </w:rPr>
          <m: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F927C7"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F927C7"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r>
              <m:rPr>
                <m:scr m:val="script"/>
                <m:sty m:val="p"/>
              </m:rPr>
              <w:rPr>
                <w:rFonts w:ascii="Cambria Math" w:eastAsiaTheme="minorEastAsia" w:hAnsi="Cambria Math"/>
                <w:sz w:val="18"/>
                <w:szCs w:val="18"/>
              </w:rPr>
              <m:t>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ty m:val="p"/>
          </m:rPr>
          <w:rPr>
            <w:rFonts w:ascii="Cambria Math" w:eastAsiaTheme="minorEastAsia" w:hAnsi="Cambria Math"/>
            <w:sz w:val="18"/>
            <w:szCs w:val="18"/>
          </w:rPr>
          <m:t>∈</m:t>
        </m:r>
        <m:r>
          <m:rPr>
            <m:scr m:val="script"/>
            <m:sty m:val="p"/>
          </m:rPr>
          <w:rPr>
            <w:rFonts w:ascii="Cambria Math" w:eastAsiaTheme="minorEastAsia" w:hAnsi="Cambria Math"/>
            <w:sz w:val="18"/>
            <w:szCs w:val="18"/>
          </w:rPr>
          <m:t>T</m:t>
        </m:r>
        <m:r>
          <m:rPr>
            <m:sty m:val="p"/>
          </m:rPr>
          <w:rPr>
            <w:rFonts w:ascii="Cambria Math" w:eastAsiaTheme="minorEastAsia" w:hAnsi="Cambria Math"/>
            <w:sz w:val="18"/>
            <w:szCs w:val="18"/>
          </w:rPr>
          <m:t>,</m:t>
        </m:r>
        <m:r>
          <w:rPr>
            <w:rFonts w:ascii="Cambria Math" w:eastAsiaTheme="minorEastAsia" w:hAnsi="Cambria Math"/>
            <w:sz w:val="18"/>
            <w:szCs w:val="18"/>
          </w:rPr>
          <m:t>t</m:t>
        </m:r>
        <m:r>
          <m:rPr>
            <m:sty m:val="p"/>
          </m:rPr>
          <w:rPr>
            <w:rFonts w:ascii="Cambria Math" w:eastAsiaTheme="minorEastAsia" w:hAnsi="Cambria Math"/>
            <w:sz w:val="18"/>
            <w:szCs w:val="18"/>
          </w:rPr>
          <m: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F927C7"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r>
              <m:rPr>
                <m:scr m:val="script"/>
                <m:sty m:val="p"/>
              </m:rP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w:rPr>
                <w:rFonts w:ascii="Cambria Math" w:eastAsiaTheme="minorEastAsia" w:hAnsi="Cambria Math"/>
                <w:sz w:val="18"/>
                <w:szCs w:val="18"/>
              </w:rPr>
              <m:t>∈</m:t>
            </m:r>
            <m:r>
              <w:rPr>
                <w:rFonts w:ascii="Cambria Math" w:eastAsiaTheme="minorEastAsia" w:hAnsi="Cambria Math"/>
                <w:sz w:val="18"/>
                <w:szCs w:val="18"/>
              </w:rPr>
              <m:t>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r>
                  <m:rPr>
                    <m:scr m:val="script"/>
                    <m:sty m:val="p"/>
                  </m:rP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ty m:val="p"/>
          </m:rPr>
          <w:rPr>
            <w:rFonts w:ascii="Cambria Math" w:eastAsiaTheme="minorEastAsia" w:hAnsi="Cambria Math"/>
            <w:sz w:val="18"/>
            <w:szCs w:val="18"/>
          </w:rPr>
          <m: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F927C7"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w:rPr>
                <w:rFonts w:ascii="Cambria Math" w:eastAsiaTheme="minorEastAsia" w:hAnsi="Cambria Math"/>
                <w:sz w:val="16"/>
                <w:szCs w:val="16"/>
                <w:lang w:val="en-SG"/>
              </w:rPr>
              <m:t>∈ </m:t>
            </m:r>
            <m:r>
              <m:rPr>
                <m:scr m:val="script"/>
              </m:rPr>
              <w:rPr>
                <w:rFonts w:ascii="Cambria Math" w:eastAsiaTheme="minorEastAsia" w:hAnsi="Cambria Math"/>
                <w:sz w:val="16"/>
                <w:szCs w:val="16"/>
                <w:lang w:val="en-SG"/>
              </w:rPr>
              <m:t>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m:t>
        </m:r>
        <m:r>
          <w:rPr>
            <w:rFonts w:ascii="Cambria Math" w:eastAsiaTheme="minorEastAsia" w:hAnsi="Cambria Math"/>
            <w:sz w:val="16"/>
            <w:szCs w:val="16"/>
            <w:lang w:val="en-SG"/>
          </w:rPr>
          <m:t>s</m:t>
        </m:r>
        <m:r>
          <w:rPr>
            <w:rFonts w:ascii="Cambria Math" w:eastAsiaTheme="minorEastAsia" w:hAnsi="Cambria Math"/>
            <w:sz w:val="16"/>
            <w:szCs w:val="16"/>
            <w:lang w:val="en-SG"/>
          </w:rPr>
          <m:t> ∈</m:t>
        </m:r>
        <m:r>
          <m:rPr>
            <m:scr m:val="script"/>
          </m:rPr>
          <w:rPr>
            <w:rFonts w:ascii="Cambria Math" w:eastAsiaTheme="minorEastAsia" w:hAnsi="Cambria Math"/>
            <w:sz w:val="16"/>
            <w:szCs w:val="16"/>
            <w:lang w:val="en-SG"/>
          </w:rPr>
          <m:t>S</m:t>
        </m:r>
        <m:r>
          <w:rPr>
            <w:rFonts w:ascii="Cambria Math" w:eastAsiaTheme="minorEastAsia" w:hAnsi="Cambria Math"/>
            <w:sz w:val="16"/>
            <w:szCs w:val="16"/>
            <w:lang w:val="en-SG"/>
          </w:rPr>
          <m:t>, </m:t>
        </m:r>
        <m:r>
          <w:rPr>
            <w:rFonts w:ascii="Cambria Math" w:eastAsiaTheme="minorEastAsia" w:hAnsi="Cambria Math"/>
            <w:sz w:val="16"/>
            <w:szCs w:val="16"/>
            <w:lang w:val="en-SG"/>
          </w:rPr>
          <m:t>t</m:t>
        </m:r>
        <m:r>
          <w:rPr>
            <w:rFonts w:ascii="Cambria Math" w:eastAsiaTheme="minorEastAsia" w:hAnsi="Cambria Math"/>
            <w:sz w:val="16"/>
            <w:szCs w:val="16"/>
            <w:lang w:val="en-SG"/>
          </w:rPr>
          <m: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F927C7"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F927C7"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D4774F3"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 xml:space="preserve">together defines the </w:t>
      </w:r>
      <w:r w:rsidRPr="003E4D0E">
        <w:rPr>
          <w:kern w:val="2"/>
        </w:rPr>
        <w:t>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 xml:space="preserve">of order quantity. </w:t>
      </w:r>
      <w:r w:rsidR="00BA38E9" w:rsidRPr="007B5C7B">
        <w:rPr>
          <w:strike/>
          <w:color w:val="FF0000"/>
          <w:kern w:val="2"/>
        </w:rPr>
        <w:t>It also</w:t>
      </w:r>
      <w:r w:rsidR="00566DF4" w:rsidRPr="007B5C7B">
        <w:rPr>
          <w:strike/>
          <w:color w:val="FF0000"/>
          <w:kern w:val="2"/>
        </w:rPr>
        <w:t xml:space="preserve"> set the lower bound for total order quantity</w:t>
      </w:r>
      <w:r w:rsidR="00566DF4" w:rsidRPr="00566DF4">
        <w:rPr>
          <w:kern w:val="2"/>
        </w:rPr>
        <w:t>.</w:t>
      </w:r>
      <w:r w:rsidR="00566DF4">
        <w:rPr>
          <w:kern w:val="2"/>
        </w:rPr>
        <w:t xml:space="preserve"> </w:t>
      </w:r>
      <w:r w:rsidR="00566DF4" w:rsidRPr="00566DF4">
        <w:rPr>
          <w:kern w:val="2"/>
        </w:rPr>
        <w:t>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It is to be noted that this is an ideal scenario and serves only as a starting point </w:t>
      </w:r>
      <w:r w:rsidR="009D68E2">
        <w:rPr>
          <w:kern w:val="2"/>
        </w:rPr>
        <w:t xml:space="preserve">for building up more sophisticated formulations.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F927C7"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r>
                <w:rPr>
                  <w:rFonts w:ascii="Cambria Math" w:hAnsi="Cambria Math"/>
                  <w:lang w:val="en-SG"/>
                </w:rPr>
                <m:t>-</m:t>
              </m:r>
              <m:r>
                <w:rPr>
                  <w:rFonts w:ascii="Cambria Math" w:hAnsi="Cambria Math"/>
                  <w:lang w:val="en-SG"/>
                </w:rPr>
                <m: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r>
                <w:rPr>
                  <w:rFonts w:ascii="Cambria Math" w:hAnsi="Cambria Math"/>
                  <w:lang w:val="en-SG"/>
                </w:rPr>
                <m:t>-</m:t>
              </m:r>
              <m:r>
                <w:rPr>
                  <w:rFonts w:ascii="Cambria Math" w:hAnsi="Cambria Math"/>
                  <w:lang w:val="en-SG"/>
                </w:rPr>
                <m: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w:rPr>
                  <w:rFonts w:ascii="Cambria Math" w:hAnsi="Cambria Math"/>
                  <w:lang w:val="en-SG"/>
                </w:rPr>
                <m:t>∈</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r>
            <w:rPr>
              <w:rFonts w:ascii="Cambria Math" w:hAnsi="Cambria Math"/>
              <w:lang w:val="en-SG"/>
            </w:rPr>
            <m:t>t</m:t>
          </m:r>
          <m:r>
            <w:rPr>
              <w:rFonts w:ascii="Cambria Math" w:hAnsi="Cambria Math"/>
              <w:lang w:val="en-SG"/>
            </w:rPr>
            <m:t>∈</m:t>
          </m:r>
          <m:r>
            <m:rPr>
              <m:scr m:val="script"/>
            </m:rPr>
            <w:rPr>
              <w:rFonts w:ascii="Cambria Math" w:hAnsi="Cambria Math"/>
              <w:lang w:val="en-SG"/>
            </w:rPr>
            <m:t>T</m:t>
          </m:r>
          <m:r>
            <w:rPr>
              <w:rFonts w:ascii="Cambria Math" w:hAnsi="Cambria Math"/>
              <w:lang w:val="en-SG"/>
            </w:rPr>
            <m:t>, </m:t>
          </m:r>
          <m:r>
            <w:rPr>
              <w:rFonts w:ascii="Cambria Math" w:hAnsi="Cambria Math"/>
              <w:lang w:val="en-SG"/>
            </w:rPr>
            <m:t>n</m:t>
          </m:r>
          <m:r>
            <w:rPr>
              <w:rFonts w:ascii="Cambria Math" w:hAnsi="Cambria Math"/>
              <w:lang w:val="en-SG"/>
            </w:rPr>
            <m:t> = 1. ..</m:t>
          </m:r>
          <m:r>
            <w:rPr>
              <w:rFonts w:ascii="Cambria Math" w:hAnsi="Cambria Math"/>
              <w:lang w:val="en-SG"/>
            </w:rPr>
            <m:t>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F927C7"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m:t>
            </m:r>
            <m:r>
              <w:rPr>
                <w:rFonts w:ascii="Cambria Math" w:hAnsi="Cambria Math"/>
              </w:rPr>
              <m: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m:t>
        </m:r>
        <m:r>
          <w:rPr>
            <w:rFonts w:ascii="Cambria Math" w:hAnsi="Cambria Math"/>
          </w:rPr>
          <m:t>s</m:t>
        </m:r>
        <m:r>
          <w:rPr>
            <w:rFonts w:ascii="Cambria Math" w:hAnsi="Cambria Math"/>
          </w:rPr>
          <m:t> ∈</m:t>
        </m:r>
        <m:r>
          <m:rPr>
            <m:scr m:val="script"/>
          </m:rPr>
          <w:rPr>
            <w:rFonts w:ascii="Cambria Math" w:hAnsi="Cambria Math"/>
          </w:rPr>
          <m:t>S</m:t>
        </m:r>
        <m:r>
          <w:rPr>
            <w:rFonts w:ascii="Cambria Math" w:hAnsi="Cambria Math"/>
          </w:rPr>
          <m:t>, </m:t>
        </m:r>
        <m:r>
          <w:rPr>
            <w:rFonts w:ascii="Cambria Math" w:hAnsi="Cambria Math"/>
          </w:rPr>
          <m:t>t</m:t>
        </m:r>
        <m:r>
          <w:rPr>
            <w:rFonts w:ascii="Cambria Math" w:hAnsi="Cambria Math"/>
          </w:rPr>
          <m:t>∈</m:t>
        </m:r>
        <m:r>
          <m:rPr>
            <m:scr m:val="script"/>
          </m:rPr>
          <w:rPr>
            <w:rFonts w:ascii="Cambria Math" w:hAnsi="Cambria Math"/>
          </w:rPr>
          <m:t>T</m:t>
        </m:r>
        <m:r>
          <w:rPr>
            <w:rFonts w:ascii="Cambria Math" w:hAnsi="Cambria Math"/>
          </w:rPr>
          <m:t>,</m:t>
        </m:r>
        <m:r>
          <w:rPr>
            <w:rFonts w:ascii="Cambria Math" w:hAnsi="Cambria Math"/>
          </w:rPr>
          <m:t>t</m:t>
        </m:r>
        <m:r>
          <w:rPr>
            <w:rFonts w:ascii="Cambria Math" w:hAnsi="Cambria Math"/>
          </w:rPr>
          <m:t>'∈</m:t>
        </m:r>
        <m:r>
          <m:rPr>
            <m:scr m:val="script"/>
          </m:rPr>
          <w:rPr>
            <w:rFonts w:ascii="Cambria Math" w:hAnsi="Cambria Math"/>
          </w:rPr>
          <m:t>T</m:t>
        </m:r>
        <m:r>
          <w:rPr>
            <w:rFonts w:ascii="Cambria Math" w:hAnsi="Cambria Math"/>
          </w:rPr>
          <m:t>, </m:t>
        </m:r>
        <m:r>
          <w:rPr>
            <w:rFonts w:ascii="Cambria Math" w:hAnsi="Cambria Math"/>
          </w:rPr>
          <m:t>n</m:t>
        </m:r>
        <m:r>
          <w:rPr>
            <w:rFonts w:ascii="Cambria Math" w:hAnsi="Cambria Math"/>
          </w:rPr>
          <m:t> = 1. ..</m:t>
        </m:r>
        <m:r>
          <w:rPr>
            <w:rFonts w:ascii="Cambria Math" w:hAnsi="Cambria Math"/>
          </w:rPr>
          <m:t>N</m:t>
        </m:r>
      </m:oMath>
      <w:r w:rsidR="00E76447">
        <w:t xml:space="preserve"> (14)</w:t>
      </w:r>
    </w:p>
    <w:p w14:paraId="469F1950" w14:textId="7DE90FF3"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w:t>
      </w:r>
      <w:r w:rsidR="00F639AF">
        <w:lastRenderedPageBreak/>
        <w:t xml:space="preserve">converges to the true optimal solution of the stochastic problem with high probability. </w:t>
      </w:r>
      <w:r w:rsidR="00F639AF" w:rsidRPr="008F0A12">
        <w:rPr>
          <w:strike/>
          <w:color w:val="FF0000"/>
        </w:rPr>
        <w:t>Although</w:t>
      </w:r>
      <w:r w:rsidR="00F639AF" w:rsidRPr="008F0A12">
        <w:rPr>
          <w:color w:val="FF0000"/>
        </w:rPr>
        <w:t xml:space="preserve"> </w:t>
      </w:r>
      <w:r w:rsidR="00F639AF">
        <w:t xml:space="preserve">this method simplifies the problem and makes it more manageable, </w:t>
      </w:r>
      <w:r w:rsidR="008F0A12">
        <w:t xml:space="preserve">while </w:t>
      </w:r>
      <w:r w:rsidR="00F639AF">
        <w:t xml:space="preserve">it can be computationally expensive </w:t>
      </w:r>
      <w:r w:rsidR="008F0A12" w:rsidRPr="008F0A12">
        <w:rPr>
          <w:color w:val="FF0000"/>
        </w:rPr>
        <w:t xml:space="preserve">if supplying </w:t>
      </w:r>
      <w:r w:rsidR="00F639AF">
        <w:t xml:space="preserve">large sample sizes. </w:t>
      </w:r>
      <w:r w:rsidR="00DA3754">
        <w:t xml:space="preserve">We call the above formulation as SAA based procurement portfolio optimization (SAA-PPO). </w:t>
      </w:r>
      <w:r w:rsidR="00F639AF">
        <w:t>Despite this, SAA is widely applicable in fields like supply chain management, financial planning, and energy systems, where it helps in making informed decisions under uncertainty by leveraging the power of random sampling.</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7A41824E"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B449C8" w:rsidRPr="00B449C8">
        <w:rPr>
          <w:color w:val="FF0000"/>
          <w:kern w:val="2"/>
        </w:rPr>
        <w:t>14</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298EB644" w14:textId="77777777" w:rsidR="00266694" w:rsidRDefault="00266694" w:rsidP="0073116A">
      <w:pPr>
        <w:pStyle w:val="14"/>
        <w:ind w:firstLine="90"/>
        <w:rPr>
          <w:kern w:val="2"/>
        </w:rPr>
      </w:pP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72CA8420" w:rsidR="00515840" w:rsidRDefault="00764DE1" w:rsidP="00F375FF">
      <w:pPr>
        <w:pStyle w:val="14"/>
        <w:spacing w:line="240" w:lineRule="auto"/>
        <w:ind w:firstLineChars="0" w:firstLine="0"/>
        <w:jc w:val="center"/>
        <w:rPr>
          <w:noProof/>
          <w:kern w:val="2"/>
        </w:rPr>
      </w:pPr>
      <w:r>
        <w:rPr>
          <w:noProof/>
          <w:kern w:val="2"/>
        </w:rPr>
        <w:drawing>
          <wp:inline distT="0" distB="0" distL="0" distR="0" wp14:anchorId="5E3BA7B3" wp14:editId="7FF37FEF">
            <wp:extent cx="2600793" cy="1675364"/>
            <wp:effectExtent l="0" t="0" r="3175" b="1270"/>
            <wp:docPr id="314596586" name="Picture 4" descr="A graph of a graph of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6586" name="Picture 4" descr="A graph of a graph of cos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2064" cy="1682625"/>
                    </a:xfrm>
                    <a:prstGeom prst="rect">
                      <a:avLst/>
                    </a:prstGeom>
                  </pic:spPr>
                </pic:pic>
              </a:graphicData>
            </a:graphic>
          </wp:inline>
        </w:drawing>
      </w:r>
    </w:p>
    <w:p w14:paraId="2762387F" w14:textId="3D8CE37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Total cost incurred by detrministic optimization with in-sample and out-sample evaluation</w:t>
      </w:r>
      <w:r w:rsidRPr="00F81FAF">
        <w:rPr>
          <w:noProof/>
          <w:kern w:val="2"/>
          <w:sz w:val="16"/>
          <w:szCs w:val="16"/>
        </w:rPr>
        <w:t xml:space="preserve"> </w:t>
      </w:r>
    </w:p>
    <w:p w14:paraId="5B99F5FA" w14:textId="4A919E68" w:rsidR="00520E64" w:rsidRDefault="00520E64" w:rsidP="00FB083B">
      <w:pPr>
        <w:pStyle w:val="14"/>
        <w:ind w:firstLine="90"/>
        <w:rPr>
          <w:noProof/>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w:t>
      </w:r>
      <w:r>
        <w:rPr>
          <w:noProof/>
          <w:kern w:val="2"/>
        </w:rPr>
        <w:t>i) average performance and, ii) risk. Average performance corresponds to the 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xml:space="preserve">. We evaluate the strategies with, i) insample and ii) outsample inputs to effectiveness on similar inputs and </w:t>
      </w:r>
      <w:r w:rsidR="0089064A">
        <w:t xml:space="preserve">test the model's generalizability to new data. </w:t>
      </w:r>
      <w:proofErr w:type="spellStart"/>
      <w:r w:rsidR="0089064A">
        <w:t>Insample</w:t>
      </w:r>
      <w:proofErr w:type="spellEnd"/>
      <w:r w:rsidR="0089064A">
        <w:t xml:space="preserve"> evaluation </w:t>
      </w:r>
      <w:r w:rsidR="0089064A" w:rsidRPr="007F3740">
        <w:t>measures the model's performance on the same dataset used to train or develop the optimization model</w:t>
      </w:r>
      <w:r w:rsidR="0089064A">
        <w:t xml:space="preserve">, </w:t>
      </w:r>
      <w:proofErr w:type="spellStart"/>
      <w:r w:rsidR="0089064A">
        <w:t>i.e</w:t>
      </w:r>
      <w:proofErr w:type="spellEnd"/>
      <w:r w:rsidR="0089064A">
        <w:t>, measures the objective function in the same instan</w:t>
      </w:r>
      <w:r w:rsidR="004D49FA">
        <w:t>ce.</w:t>
      </w:r>
    </w:p>
    <w:p w14:paraId="2CCE965F" w14:textId="2BEED37D" w:rsidR="00D248AA" w:rsidRDefault="00CA5926"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04343DD4" wp14:editId="7FF3CAFA">
            <wp:extent cx="2486687" cy="1625600"/>
            <wp:effectExtent l="0" t="0" r="8890" b="0"/>
            <wp:docPr id="1739714742"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4742" name="Picture 5" descr="A graph of blue and orange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1747" cy="1635445"/>
                    </a:xfrm>
                    <a:prstGeom prst="rect">
                      <a:avLst/>
                    </a:prstGeom>
                  </pic:spPr>
                </pic:pic>
              </a:graphicData>
            </a:graphic>
          </wp:inline>
        </w:drawing>
      </w:r>
    </w:p>
    <w:p w14:paraId="58658262" w14:textId="63891FDB" w:rsidR="00F81FAF" w:rsidRDefault="00F81FAF" w:rsidP="00AF160B">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with in-sample and out-sample </w:t>
      </w:r>
    </w:p>
    <w:p w14:paraId="4AC335A0" w14:textId="77777777" w:rsidR="00AF160B" w:rsidRDefault="00AF160B" w:rsidP="00AF160B">
      <w:pPr>
        <w:pStyle w:val="14"/>
        <w:spacing w:line="240" w:lineRule="auto"/>
        <w:ind w:firstLineChars="0" w:firstLine="0"/>
        <w:jc w:val="center"/>
        <w:rPr>
          <w:noProof/>
          <w:kern w:val="2"/>
          <w:sz w:val="16"/>
          <w:szCs w:val="16"/>
        </w:rPr>
      </w:pPr>
    </w:p>
    <w:p w14:paraId="3780C4B0" w14:textId="1D62FE13" w:rsidR="003B2324" w:rsidRDefault="003B2324" w:rsidP="00DF43D8">
      <w:pPr>
        <w:pStyle w:val="14"/>
        <w:ind w:firstLineChars="27" w:firstLine="49"/>
        <w:rPr>
          <w:noProof/>
          <w:kern w:val="2"/>
        </w:rPr>
      </w:pPr>
      <w:r>
        <w:rPr>
          <w:noProof/>
          <w:kern w:val="2"/>
        </w:rPr>
        <w:t xml:space="preserve"> </w:t>
      </w:r>
      <w:r w:rsidR="007F3740">
        <w:t xml:space="preserve">On the other hand, </w:t>
      </w:r>
      <w:proofErr w:type="spellStart"/>
      <w:r w:rsidR="007F3740">
        <w:t>outsample</w:t>
      </w:r>
      <w:proofErr w:type="spellEnd"/>
      <w:r w:rsidR="007F3740">
        <w:t xml:space="preserve"> evaluation measures the model's performance on a separate, unseen dataset not used during the model's training phase, </w:t>
      </w:r>
      <w:proofErr w:type="spellStart"/>
      <w:r w:rsidR="007F3740">
        <w:t>i.e</w:t>
      </w:r>
      <w:proofErr w:type="spellEnd"/>
      <w:r w:rsidR="007F3740">
        <w:t xml:space="preserve"> measures the objective function with another set of input data. </w:t>
      </w:r>
    </w:p>
    <w:p w14:paraId="0427D507" w14:textId="68832A7C" w:rsidR="00A704F6" w:rsidRDefault="00CA5926" w:rsidP="00A704F6">
      <w:pPr>
        <w:pStyle w:val="14"/>
        <w:spacing w:line="240" w:lineRule="auto"/>
        <w:ind w:firstLine="90"/>
        <w:jc w:val="center"/>
        <w:rPr>
          <w:noProof/>
          <w:kern w:val="2"/>
        </w:rPr>
      </w:pPr>
      <w:r>
        <w:rPr>
          <w:noProof/>
          <w:kern w:val="2"/>
        </w:rPr>
        <w:drawing>
          <wp:inline distT="0" distB="0" distL="0" distR="0" wp14:anchorId="0B01BA7B" wp14:editId="3F677B57">
            <wp:extent cx="2486850" cy="1581462"/>
            <wp:effectExtent l="0" t="0" r="2540" b="6350"/>
            <wp:docPr id="1914648693" name="Picture 6"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8693" name="Picture 6" descr="A graph of a co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3783" cy="1592230"/>
                    </a:xfrm>
                    <a:prstGeom prst="rect">
                      <a:avLst/>
                    </a:prstGeom>
                  </pic:spPr>
                </pic:pic>
              </a:graphicData>
            </a:graphic>
          </wp:inline>
        </w:drawing>
      </w:r>
    </w:p>
    <w:p w14:paraId="1EF9F2E2" w14:textId="67711434" w:rsidR="00F81FAF" w:rsidRP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63DA46CC" w14:textId="32AAF42A" w:rsidR="00C65578" w:rsidRDefault="00C3595F" w:rsidP="00520E64">
      <w:pPr>
        <w:pStyle w:val="14"/>
        <w:spacing w:line="240" w:lineRule="auto"/>
        <w:ind w:firstLine="90"/>
        <w:jc w:val="center"/>
        <w:rPr>
          <w:noProof/>
          <w:kern w:val="2"/>
        </w:rPr>
      </w:pPr>
      <w:r>
        <w:rPr>
          <w:noProof/>
          <w:kern w:val="2"/>
        </w:rPr>
        <w:drawing>
          <wp:inline distT="0" distB="0" distL="0" distR="0" wp14:anchorId="6365B10B" wp14:editId="050C2EAE">
            <wp:extent cx="2563318" cy="1585041"/>
            <wp:effectExtent l="0" t="0" r="2540" b="2540"/>
            <wp:docPr id="146698617" name="Picture 8" descr="A chart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8617" name="Picture 8" descr="A chart with lines and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7338" cy="1599894"/>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496C7737" w14:textId="723FC5B8" w:rsidR="004D49FA" w:rsidRDefault="004D49FA" w:rsidP="004D49FA">
      <w:pPr>
        <w:pStyle w:val="14"/>
        <w:spacing w:line="240" w:lineRule="auto"/>
        <w:ind w:firstLine="90"/>
      </w:pPr>
      <w:r>
        <w:t>More specifically in this, the optimization problem is solved with one of inputs and optimal order is computed. Now this solution is applied on 100 other instances of input data and the objective function is computed. The results obtained thus far makes some assumptions about the cost of storage and backlog.</w:t>
      </w:r>
    </w:p>
    <w:p w14:paraId="163841EA" w14:textId="77777777" w:rsidR="0079624B" w:rsidRDefault="0079624B" w:rsidP="0079624B">
      <w:pPr>
        <w:pStyle w:val="14"/>
        <w:ind w:leftChars="43" w:left="140" w:hangingChars="28" w:hanging="50"/>
        <w:jc w:val="center"/>
        <w:rPr>
          <w:noProof/>
          <w:kern w:val="2"/>
        </w:rPr>
      </w:pPr>
      <w:r>
        <w:rPr>
          <w:noProof/>
          <w:kern w:val="2"/>
        </w:rPr>
        <w:lastRenderedPageBreak/>
        <w:t>Table: 1: Summary statistics</w:t>
      </w:r>
    </w:p>
    <w:p w14:paraId="191968FB" w14:textId="434098A0" w:rsidR="00E76447" w:rsidRPr="00F81FAF" w:rsidRDefault="0079624B" w:rsidP="00826AA1">
      <w:pPr>
        <w:pStyle w:val="14"/>
        <w:spacing w:line="240" w:lineRule="auto"/>
        <w:ind w:firstLine="90"/>
        <w:jc w:val="center"/>
        <w:rPr>
          <w:noProof/>
          <w:kern w:val="2"/>
          <w:sz w:val="16"/>
          <w:szCs w:val="16"/>
        </w:rPr>
      </w:pPr>
      <w:r w:rsidRPr="00826AA1">
        <w:rPr>
          <w:noProof/>
          <w:kern w:val="2"/>
        </w:rPr>
        <w:drawing>
          <wp:inline distT="0" distB="0" distL="0" distR="0" wp14:anchorId="202C1C87" wp14:editId="574F17D2">
            <wp:extent cx="2274287" cy="899160"/>
            <wp:effectExtent l="0" t="0" r="0" b="2540"/>
            <wp:docPr id="323801444" name="Picture 1" descr="A table of numbers and a standard dev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1444" name="Picture 1" descr="A table of numbers and a standard deviation&#10;&#10;Description automatically generated"/>
                    <pic:cNvPicPr/>
                  </pic:nvPicPr>
                  <pic:blipFill>
                    <a:blip r:embed="rId13"/>
                    <a:stretch>
                      <a:fillRect/>
                    </a:stretch>
                  </pic:blipFill>
                  <pic:spPr>
                    <a:xfrm>
                      <a:off x="0" y="0"/>
                      <a:ext cx="2376649" cy="939630"/>
                    </a:xfrm>
                    <a:prstGeom prst="rect">
                      <a:avLst/>
                    </a:prstGeom>
                  </pic:spPr>
                </pic:pic>
              </a:graphicData>
            </a:graphic>
          </wp:inline>
        </w:drawing>
      </w:r>
    </w:p>
    <w:p w14:paraId="093CDFF5" w14:textId="02673617" w:rsidR="00C3595F" w:rsidRDefault="00C3595F" w:rsidP="00826AA1">
      <w:pPr>
        <w:pStyle w:val="14"/>
        <w:ind w:firstLineChars="0" w:firstLine="0"/>
        <w:jc w:val="center"/>
        <w:rPr>
          <w:noProof/>
          <w:kern w:val="2"/>
        </w:rPr>
      </w:pPr>
    </w:p>
    <w:p w14:paraId="6AB14EF0" w14:textId="7E74460B" w:rsidR="003109B9" w:rsidRDefault="00F375FF" w:rsidP="00F375FF">
      <w:pPr>
        <w:pStyle w:val="14"/>
        <w:ind w:firstLineChars="27" w:firstLine="49"/>
        <w:rPr>
          <w:kern w:val="2"/>
        </w:rPr>
      </w:pPr>
      <w:r>
        <w:t xml:space="preserve">Some more experiments are under progress with the business users. </w:t>
      </w:r>
      <w:r w:rsidR="00C702C9">
        <w:rPr>
          <w:kern w:val="2"/>
        </w:rPr>
        <w:t xml:space="preserve">Table </w:t>
      </w:r>
      <w:r w:rsidR="0079624B">
        <w:rPr>
          <w:kern w:val="2"/>
        </w:rPr>
        <w:t>1</w:t>
      </w:r>
      <w:r w:rsidR="00C702C9">
        <w:rPr>
          <w:kern w:val="2"/>
        </w:rPr>
        <w:t xml:space="preserve"> given above provides the summary statistics of the evaluations we perform.</w:t>
      </w:r>
      <w:r w:rsidR="0089064A">
        <w:rPr>
          <w:kern w:val="2"/>
        </w:rPr>
        <w:t xml:space="preserve"> </w:t>
      </w:r>
      <w:r w:rsidR="00E5542C" w:rsidRPr="00B449C8">
        <w:rPr>
          <w:color w:val="FF0000"/>
          <w:kern w:val="2"/>
        </w:rPr>
        <w:t>Fig.</w:t>
      </w:r>
      <w:r w:rsidR="00B449C8" w:rsidRPr="00B449C8">
        <w:rPr>
          <w:color w:val="FF0000"/>
          <w:kern w:val="2"/>
        </w:rPr>
        <w:t>2</w:t>
      </w:r>
      <w:r w:rsidR="00E5542C" w:rsidRPr="00B449C8">
        <w:rPr>
          <w:color w:val="FF0000"/>
          <w:kern w:val="2"/>
        </w:rPr>
        <w:t xml:space="preserve">, </w:t>
      </w:r>
      <w:r w:rsidR="00B449C8" w:rsidRPr="00B449C8">
        <w:rPr>
          <w:color w:val="FF0000"/>
          <w:kern w:val="2"/>
        </w:rPr>
        <w:t>3</w:t>
      </w:r>
      <w:r w:rsidR="00E5542C" w:rsidRPr="00B449C8">
        <w:rPr>
          <w:color w:val="FF0000"/>
          <w:kern w:val="2"/>
        </w:rPr>
        <w:t xml:space="preserve"> and </w:t>
      </w:r>
      <w:r w:rsidR="00B449C8" w:rsidRPr="00B449C8">
        <w:rPr>
          <w:color w:val="FF0000"/>
          <w:kern w:val="2"/>
        </w:rPr>
        <w:t>4</w:t>
      </w:r>
      <w:r w:rsidR="00E5542C" w:rsidRPr="00B449C8">
        <w:rPr>
          <w:color w:val="FF0000"/>
          <w:kern w:val="2"/>
        </w:rPr>
        <w:t xml:space="preserve"> </w:t>
      </w:r>
      <w:r w:rsidR="00E5542C">
        <w:rPr>
          <w:kern w:val="2"/>
        </w:rPr>
        <w:t xml:space="preserve">shows the cost incurred under baseline, </w:t>
      </w:r>
      <w:r w:rsidR="0079624B">
        <w:rPr>
          <w:kern w:val="2"/>
        </w:rPr>
        <w:t>SAA</w:t>
      </w:r>
      <w:r w:rsidR="00DA3754">
        <w:rPr>
          <w:kern w:val="2"/>
        </w:rPr>
        <w:t>-PPO</w:t>
      </w:r>
      <w:r w:rsidR="00E5542C">
        <w:rPr>
          <w:kern w:val="2"/>
        </w:rPr>
        <w:t xml:space="preserve"> and deterministic strategies, respectively. 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sidR="00E5542C">
        <w:rPr>
          <w:kern w:val="2"/>
        </w:rPr>
        <w:t>outsample</w:t>
      </w:r>
      <w:proofErr w:type="spellEnd"/>
      <w:r w:rsidR="00E5542C">
        <w:rPr>
          <w:kern w:val="2"/>
        </w:rPr>
        <w:t xml:space="preserve"> performance of deterministic strategy is still better than </w:t>
      </w:r>
      <w:proofErr w:type="spellStart"/>
      <w:r w:rsidR="00E5542C">
        <w:rPr>
          <w:kern w:val="2"/>
        </w:rPr>
        <w:t>insample</w:t>
      </w:r>
      <w:proofErr w:type="spellEnd"/>
      <w:r w:rsidR="00E5542C">
        <w:rPr>
          <w:kern w:val="2"/>
        </w:rPr>
        <w:t xml:space="preserve"> performance of baseline. This highlights the great potential of mathematical </w:t>
      </w:r>
      <w:proofErr w:type="gramStart"/>
      <w:r w:rsidR="00E5542C">
        <w:rPr>
          <w:kern w:val="2"/>
        </w:rPr>
        <w:t>optimization based</w:t>
      </w:r>
      <w:proofErr w:type="gramEnd"/>
      <w:r w:rsidR="00E5542C">
        <w:rPr>
          <w:kern w:val="2"/>
        </w:rPr>
        <w:t xml:space="preserve"> procurement management.</w:t>
      </w:r>
      <w:r w:rsidR="0076228C">
        <w:rPr>
          <w:kern w:val="2"/>
        </w:rPr>
        <w:t xml:space="preserve"> As observed in demand forecast </w:t>
      </w:r>
      <w:proofErr w:type="gramStart"/>
      <w:r w:rsidR="0076228C">
        <w:rPr>
          <w:kern w:val="2"/>
        </w:rPr>
        <w:t>project</w:t>
      </w:r>
      <w:proofErr w:type="gramEnd"/>
      <w:r w:rsidR="0076228C">
        <w:rPr>
          <w:kern w:val="2"/>
        </w:rPr>
        <w:t xml:space="preserve"> we observe for some product the forecast error is very high </w:t>
      </w:r>
      <w:r w:rsidR="001A1B9B">
        <w:rPr>
          <w:kern w:val="2"/>
        </w:rPr>
        <w:t>while</w:t>
      </w:r>
      <w:r w:rsidR="0076228C">
        <w:rPr>
          <w:kern w:val="2"/>
        </w:rPr>
        <w:t xml:space="preserve"> for some products it is very low. The </w:t>
      </w:r>
      <w:proofErr w:type="spellStart"/>
      <w:r w:rsidR="0076228C">
        <w:rPr>
          <w:kern w:val="2"/>
        </w:rPr>
        <w:t>insample</w:t>
      </w:r>
      <w:proofErr w:type="spellEnd"/>
      <w:r w:rsidR="0076228C">
        <w:rPr>
          <w:kern w:val="2"/>
        </w:rPr>
        <w:t xml:space="preserve"> cost is more representative in the low forecast</w:t>
      </w:r>
      <w:r>
        <w:rPr>
          <w:kern w:val="2"/>
        </w:rPr>
        <w:t xml:space="preserve"> error</w:t>
      </w:r>
      <w:r w:rsidR="0076228C">
        <w:rPr>
          <w:kern w:val="2"/>
        </w:rPr>
        <w:t xml:space="preserve"> arena whereas </w:t>
      </w:r>
      <w:proofErr w:type="spellStart"/>
      <w:r w:rsidR="0076228C">
        <w:rPr>
          <w:kern w:val="2"/>
        </w:rPr>
        <w:t>outsample</w:t>
      </w:r>
      <w:proofErr w:type="spellEnd"/>
      <w:r w:rsidR="0076228C">
        <w:rPr>
          <w:kern w:val="2"/>
        </w:rPr>
        <w:t xml:space="preserve"> cost is more representative in the high demand forecast error arena.</w:t>
      </w:r>
    </w:p>
    <w:p w14:paraId="7A915C87" w14:textId="3128CD11" w:rsidR="003241E0" w:rsidRDefault="003241E0" w:rsidP="003241E0">
      <w:pPr>
        <w:pStyle w:val="14"/>
        <w:spacing w:line="240" w:lineRule="auto"/>
        <w:ind w:firstLine="90"/>
        <w:rPr>
          <w:kern w:val="2"/>
        </w:rPr>
      </w:pPr>
      <w:r>
        <w:rPr>
          <w:kern w:val="2"/>
        </w:rPr>
        <w:t>To standardize the variance around the mean we report the coefficient of variance (</w:t>
      </w:r>
      <w:proofErr w:type="spellStart"/>
      <w:r>
        <w:rPr>
          <w:kern w:val="2"/>
        </w:rPr>
        <w:t>CoV</w:t>
      </w:r>
      <w:proofErr w:type="spellEnd"/>
      <w:r>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753B0688" w:rsidR="00F375FF" w:rsidRDefault="003241E0" w:rsidP="003241E0">
      <w:pPr>
        <w:pStyle w:val="14"/>
        <w:ind w:firstLine="90"/>
        <w:rPr>
          <w:kern w:val="2"/>
        </w:rPr>
      </w:pPr>
      <w:proofErr w:type="spellStart"/>
      <w:r w:rsidRPr="00A239D1">
        <w:rPr>
          <w:i/>
          <w:iCs/>
        </w:rPr>
        <w:t>CoV</w:t>
      </w:r>
      <w:proofErr w:type="spellEnd"/>
      <w:r>
        <w:t xml:space="preserve"> provides a standardized measure of variability regardless of the unit of measurement, making it useful for comparing the relative variability of different distributions. </w:t>
      </w: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sidRPr="00B449C8">
        <w:rPr>
          <w:color w:val="FF0000"/>
          <w:kern w:val="2"/>
        </w:rPr>
        <w:t>Fig.(</w:t>
      </w:r>
      <w:proofErr w:type="gramEnd"/>
      <w:r w:rsidR="00B449C8" w:rsidRPr="00B449C8">
        <w:rPr>
          <w:color w:val="FF0000"/>
          <w:kern w:val="2"/>
        </w:rPr>
        <w:t>5</w:t>
      </w:r>
      <w:r w:rsidRPr="00B449C8">
        <w:rPr>
          <w:color w:val="FF0000"/>
          <w:kern w:val="2"/>
        </w:rPr>
        <w:t xml:space="preserve">) </w:t>
      </w:r>
      <w:r>
        <w:rPr>
          <w:kern w:val="2"/>
        </w:rPr>
        <w:t xml:space="preserve">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 emulating the essential statistical properties of the actual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This empirically demonstrates the value of leveraging mathematical optimization in reducing the cost and risk associated with the procurement management.</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64A0978A" w:rsidR="00F375FF" w:rsidRPr="009150B5" w:rsidRDefault="00F375FF" w:rsidP="00F375FF">
      <w:pPr>
        <w:pStyle w:val="SubsctionHeading2"/>
        <w:spacing w:line="240" w:lineRule="auto"/>
        <w:jc w:val="left"/>
        <w:rPr>
          <w:kern w:val="2"/>
        </w:rPr>
      </w:pPr>
      <w:proofErr w:type="gramStart"/>
      <w:r w:rsidRPr="009150B5">
        <w:rPr>
          <w:kern w:val="2"/>
        </w:rPr>
        <w:t>2.</w:t>
      </w:r>
      <w:r>
        <w:rPr>
          <w:kern w:val="2"/>
        </w:rPr>
        <w:t>5</w:t>
      </w:r>
      <w:r w:rsidRPr="009150B5">
        <w:rPr>
          <w:kern w:val="2"/>
        </w:rPr>
        <w:t xml:space="preserve">  </w:t>
      </w:r>
      <w:r>
        <w:rPr>
          <w:kern w:val="2"/>
        </w:rPr>
        <w:t>Technology</w:t>
      </w:r>
      <w:proofErr w:type="gramEnd"/>
      <w:r>
        <w:rPr>
          <w:kern w:val="2"/>
        </w:rPr>
        <w:t xml:space="preserve"> roadmap</w:t>
      </w:r>
    </w:p>
    <w:p w14:paraId="28B2D2EE" w14:textId="67E086CE" w:rsidR="00E5542C" w:rsidRDefault="00F375FF" w:rsidP="00F375FF">
      <w:pPr>
        <w:pStyle w:val="14"/>
        <w:ind w:firstLine="90"/>
        <w:rPr>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 The SAA</w:t>
      </w:r>
      <w:r w:rsidR="00DA3754">
        <w:rPr>
          <w:rStyle w:val="Normal0"/>
          <w:kern w:val="2"/>
        </w:rPr>
        <w:t>-PPO</w:t>
      </w:r>
      <w:r w:rsidR="004D49FA">
        <w:rPr>
          <w:rStyle w:val="Normal0"/>
          <w:kern w:val="2"/>
        </w:rPr>
        <w:t xml:space="preserve"> model presented in this paper is a starting point for stochastic optimization and we wish to develop advanced robust optimization-based techniques to address this issue.</w:t>
      </w:r>
    </w:p>
    <w:p w14:paraId="58BFF753" w14:textId="0C44BFCA" w:rsidR="00C702C9" w:rsidRDefault="00CA5926" w:rsidP="00940063">
      <w:pPr>
        <w:pStyle w:val="14"/>
        <w:spacing w:line="240" w:lineRule="auto"/>
        <w:ind w:firstLine="90"/>
        <w:rPr>
          <w:noProof/>
          <w:kern w:val="2"/>
        </w:rPr>
      </w:pPr>
      <w:r>
        <w:rPr>
          <w:noProof/>
          <w:kern w:val="2"/>
        </w:rPr>
        <w:drawing>
          <wp:inline distT="0" distB="0" distL="0" distR="0" wp14:anchorId="447E593C" wp14:editId="5EDC4143">
            <wp:extent cx="2926715" cy="1596390"/>
            <wp:effectExtent l="0" t="0" r="0" b="3810"/>
            <wp:docPr id="20817784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841" name="Picture 7"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715" cy="1596390"/>
                    </a:xfrm>
                    <a:prstGeom prst="rect">
                      <a:avLst/>
                    </a:prstGeom>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5BB0E329" w14:textId="675D5914" w:rsidR="008E30BC" w:rsidRPr="009150B5" w:rsidRDefault="00F23531" w:rsidP="001A1B9B">
      <w:pPr>
        <w:pStyle w:val="SubsctionHeading2"/>
        <w:rPr>
          <w:rStyle w:val="Normal0"/>
          <w:kern w:val="2"/>
        </w:rPr>
      </w:pPr>
      <w:r>
        <w:rPr>
          <w:rStyle w:val="Normal0"/>
          <w:kern w:val="2"/>
        </w:rPr>
        <w:t>W</w:t>
      </w:r>
      <w:r w:rsidR="00730DBD">
        <w:rPr>
          <w:rStyle w:val="Normal0"/>
          <w:kern w:val="2"/>
        </w:rPr>
        <w:t>e found some advanced and customized variant of distributionally robust optimization as the probability distributions of the input parameters are not known in advance</w:t>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F24412">
        <w:rPr>
          <w:rStyle w:val="Normal0"/>
          <w:kern w:val="2"/>
        </w:rPr>
        <w:fldChar w:fldCharType="separate"/>
      </w:r>
      <w:r w:rsidR="00F24412">
        <w:rPr>
          <w:rStyle w:val="Normal0"/>
          <w:noProof/>
          <w:kern w:val="2"/>
        </w:rPr>
        <w:t>[4]</w:t>
      </w:r>
      <w:r w:rsidR="00F24412">
        <w:rPr>
          <w:rStyle w:val="Normal0"/>
          <w:kern w:val="2"/>
        </w:rPr>
        <w:fldChar w:fldCharType="end"/>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F24412">
        <w:rPr>
          <w:rStyle w:val="Normal0"/>
          <w:kern w:val="2"/>
        </w:rPr>
        <w:fldChar w:fldCharType="separate"/>
      </w:r>
      <w:r w:rsidR="00F24412">
        <w:rPr>
          <w:rStyle w:val="Normal0"/>
          <w:noProof/>
          <w:kern w:val="2"/>
        </w:rPr>
        <w:t>[5]</w:t>
      </w:r>
      <w:r w:rsidR="00F24412">
        <w:rPr>
          <w:rStyle w:val="Normal0"/>
          <w:kern w:val="2"/>
        </w:rPr>
        <w:fldChar w:fldCharType="end"/>
      </w:r>
      <w:r w:rsidR="00730DBD">
        <w:rPr>
          <w:rStyle w:val="Normal0"/>
          <w:kern w:val="2"/>
        </w:rPr>
        <w:t>.</w:t>
      </w:r>
      <w:r w:rsidR="002D2522">
        <w:rPr>
          <w:rStyle w:val="Normal0"/>
          <w:kern w:val="2"/>
        </w:rPr>
        <w:t xml:space="preserve"> </w:t>
      </w:r>
      <w:r w:rsidR="00E63DD5">
        <w:rPr>
          <w:rStyle w:val="Normal0"/>
          <w:kern w:val="2"/>
        </w:rPr>
        <w:t>Additionally,</w:t>
      </w:r>
      <w:r w:rsidR="00730DBD">
        <w:rPr>
          <w:rStyle w:val="Normal0"/>
          <w:kern w:val="2"/>
        </w:rPr>
        <w:t xml:space="preserve"> we</w:t>
      </w:r>
      <w:r w:rsidR="002D2522">
        <w:rPr>
          <w:rStyle w:val="Normal0"/>
          <w:kern w:val="2"/>
        </w:rPr>
        <w:t xml:space="preserve"> only </w:t>
      </w:r>
      <w:r w:rsidR="00730DBD">
        <w:rPr>
          <w:rStyle w:val="Normal0"/>
          <w:kern w:val="2"/>
        </w:rPr>
        <w:t xml:space="preserve">observe </w:t>
      </w:r>
      <w:r w:rsidR="002D2522">
        <w:rPr>
          <w:rStyle w:val="Normal0"/>
          <w:kern w:val="2"/>
        </w:rPr>
        <w:t>one realization of the historical parameters that serve as inputs to the optimization problem</w:t>
      </w:r>
      <w:r w:rsidR="00730DBD">
        <w:rPr>
          <w:rStyle w:val="Normal0"/>
          <w:kern w:val="2"/>
        </w:rPr>
        <w:t xml:space="preserve">, so distributional assumptions with parametric family of models may be restrictive. </w:t>
      </w:r>
      <w:r w:rsidR="002D2522">
        <w:rPr>
          <w:rStyle w:val="Normal0"/>
          <w:kern w:val="2"/>
        </w:rPr>
        <w:t xml:space="preserve">  </w:t>
      </w:r>
      <w:r w:rsidR="001A1B9B">
        <w:rPr>
          <w:rStyle w:val="Normal0"/>
          <w:kern w:val="2"/>
        </w:rPr>
        <w:t xml:space="preserve">    </w:t>
      </w:r>
    </w:p>
    <w:p w14:paraId="2C07737D" w14:textId="77777777" w:rsidR="000061A6" w:rsidRPr="009150B5" w:rsidRDefault="000061A6" w:rsidP="006B7E75">
      <w:pPr>
        <w:pStyle w:val="SubsctionHeading2"/>
        <w:rPr>
          <w:rStyle w:val="Normal0"/>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0D1C6258"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We performed a real case study with data from a </w:t>
      </w:r>
      <w:r w:rsidR="008F0C78" w:rsidRPr="00392E2D">
        <w:rPr>
          <w:kern w:val="2"/>
        </w:rPr>
        <w:t xml:space="preserve">capacitor factory with </w:t>
      </w:r>
      <w:r w:rsidR="0079624B" w:rsidRPr="00392E2D">
        <w:rPr>
          <w:kern w:val="2"/>
        </w:rPr>
        <w:t>silver</w:t>
      </w:r>
      <w:r w:rsidR="008F0C78" w:rsidRPr="00392E2D">
        <w:rPr>
          <w:kern w:val="2"/>
        </w:rPr>
        <w:t xml:space="preserve"> paste and demonstrated that the proposed strategy achieves 43.3% improvement over</w:t>
      </w:r>
      <w:r w:rsidR="008F0C78">
        <w:rPr>
          <w:kern w:val="2"/>
        </w:rPr>
        <w:t xml:space="preserve"> </w:t>
      </w:r>
      <w:r w:rsidR="004C1B7F">
        <w:rPr>
          <w:kern w:val="2"/>
        </w:rPr>
        <w:t>the existing strategy</w:t>
      </w:r>
      <w:r w:rsidR="008F0C78">
        <w:rPr>
          <w:kern w:val="2"/>
        </w:rPr>
        <w:t>.</w:t>
      </w:r>
      <w:r w:rsidR="004C1B7F">
        <w:rPr>
          <w:kern w:val="2"/>
        </w:rPr>
        <w:t xml:space="preserve"> </w:t>
      </w:r>
      <w:r w:rsidR="0079624B">
        <w:rPr>
          <w:kern w:val="2"/>
        </w:rPr>
        <w:t>We choose to quantify the risk through the coefficient of variance (</w:t>
      </w:r>
      <w:proofErr w:type="spellStart"/>
      <w:r w:rsidR="0079624B">
        <w:rPr>
          <w:kern w:val="2"/>
        </w:rPr>
        <w:t>CoV</w:t>
      </w:r>
      <w:proofErr w:type="spellEnd"/>
      <w:r w:rsidR="0079624B">
        <w:rPr>
          <w:kern w:val="2"/>
        </w:rPr>
        <w:t xml:space="preserve">) and observe the </w:t>
      </w:r>
      <w:proofErr w:type="spellStart"/>
      <w:r w:rsidR="0079624B">
        <w:rPr>
          <w:kern w:val="2"/>
        </w:rPr>
        <w:t>CoV</w:t>
      </w:r>
      <w:proofErr w:type="spellEnd"/>
      <w:r w:rsidR="0079624B">
        <w:rPr>
          <w:kern w:val="2"/>
        </w:rPr>
        <w:t xml:space="preserve"> under baseline and SAA</w:t>
      </w:r>
      <w:r w:rsidR="00DA3754">
        <w:rPr>
          <w:kern w:val="2"/>
        </w:rPr>
        <w:t>-PPO</w:t>
      </w:r>
      <w:r w:rsidR="0079624B">
        <w:rPr>
          <w:kern w:val="2"/>
        </w:rPr>
        <w:t xml:space="preserve"> strategy to be 6.3 and 1.3, respectively. This demonstrate that there is a substantial reduction in risk after implementation of SAA</w:t>
      </w:r>
      <w:r w:rsidR="00DA3754">
        <w:rPr>
          <w:kern w:val="2"/>
        </w:rPr>
        <w:t>-PPO</w:t>
      </w:r>
      <w:r w:rsidR="0079624B">
        <w:rPr>
          <w:kern w:val="2"/>
        </w:rPr>
        <w:t xml:space="preserve">. </w:t>
      </w:r>
      <w:r w:rsidR="008F0C78">
        <w:rPr>
          <w:kern w:val="2"/>
        </w:rPr>
        <w:t xml:space="preserve">We also provide analysis under a hypothetical setting where is perfectly known in advance to present some additional insights. This project is a steppingstone towards the broader theme of supply chain digitalization </w:t>
      </w:r>
      <w:r w:rsidR="0079624B">
        <w:rPr>
          <w:kern w:val="2"/>
        </w:rPr>
        <w:t>initiative,</w:t>
      </w:r>
      <w:r w:rsidR="00E76447">
        <w:rPr>
          <w:kern w:val="2"/>
        </w:rPr>
        <w:t xml:space="preserve"> and we discuss the technology roadmap that leverages advanced variants of distributionally robust optimization. </w:t>
      </w:r>
      <w:r w:rsidR="0079624B">
        <w:rPr>
          <w:kern w:val="2"/>
        </w:rPr>
        <w:t>We hope this will serve as an incredibly valuable strategy for procurement management augmenting in term</w:t>
      </w:r>
      <w:r w:rsidR="00520E64">
        <w:rPr>
          <w:kern w:val="2"/>
        </w:rPr>
        <w:t>s</w:t>
      </w:r>
      <w:r w:rsidR="0079624B">
        <w:rPr>
          <w:kern w:val="2"/>
        </w:rPr>
        <w:t xml:space="preserve">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016FFC">
      <w:pPr>
        <w:pStyle w:val="EndNoteBibliography"/>
        <w:spacing w:line="230" w:lineRule="exact"/>
        <w:ind w:left="426" w:hanging="426"/>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016FFC">
      <w:pPr>
        <w:pStyle w:val="EndNoteBibliography"/>
        <w:spacing w:line="230" w:lineRule="exact"/>
        <w:ind w:left="426" w:hanging="426"/>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016FFC">
      <w:pPr>
        <w:pStyle w:val="EndNoteBibliography"/>
        <w:spacing w:line="230" w:lineRule="exact"/>
        <w:ind w:left="426" w:hanging="426"/>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016FFC">
      <w:pPr>
        <w:pStyle w:val="EndNoteBibliography"/>
        <w:spacing w:line="230" w:lineRule="exact"/>
        <w:ind w:left="426" w:hanging="426"/>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t>vol. 25, no. 5, pp. 1779-1795, 2023.</w:t>
      </w:r>
    </w:p>
    <w:p w14:paraId="17545541" w14:textId="1391295E" w:rsidR="00BC37D0" w:rsidRDefault="00F24412" w:rsidP="00016FFC">
      <w:pPr>
        <w:pStyle w:val="EndNoteBibliography"/>
        <w:spacing w:line="230" w:lineRule="exact"/>
        <w:ind w:left="426" w:hanging="426"/>
        <w:jc w:val="both"/>
        <w:rPr>
          <w:rFonts w:ascii="Yu Mincho" w:eastAsia="Yu Mincho" w:hAnsi="Yu Mincho" w:cstheme="majorHAnsi"/>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r>
        <w:rPr>
          <w:rFonts w:ascii="Yu Mincho" w:eastAsia="Yu Mincho" w:hAnsi="Yu Mincho" w:cstheme="majorHAnsi"/>
        </w:rPr>
        <w:fldChar w:fldCharType="end"/>
      </w:r>
    </w:p>
    <w:sectPr w:rsidR="00BC37D0" w:rsidSect="00520E64">
      <w:headerReference w:type="even" r:id="rId16"/>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54411" w14:textId="77777777" w:rsidR="00521425" w:rsidRDefault="00521425">
      <w:r>
        <w:separator/>
      </w:r>
    </w:p>
  </w:endnote>
  <w:endnote w:type="continuationSeparator" w:id="0">
    <w:p w14:paraId="1DB128A7" w14:textId="77777777" w:rsidR="00521425" w:rsidRDefault="0052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3DE60" w14:textId="77777777" w:rsidR="00521425" w:rsidRDefault="00521425">
      <w:r>
        <w:separator/>
      </w:r>
    </w:p>
  </w:footnote>
  <w:footnote w:type="continuationSeparator" w:id="0">
    <w:p w14:paraId="219C1BDE" w14:textId="77777777" w:rsidR="00521425" w:rsidRDefault="0052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&#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16FFC"/>
    <w:rsid w:val="0002175B"/>
    <w:rsid w:val="0002241E"/>
    <w:rsid w:val="00022586"/>
    <w:rsid w:val="000271FD"/>
    <w:rsid w:val="00031B21"/>
    <w:rsid w:val="00033F16"/>
    <w:rsid w:val="00034F56"/>
    <w:rsid w:val="00046EFD"/>
    <w:rsid w:val="0005244E"/>
    <w:rsid w:val="00053C1A"/>
    <w:rsid w:val="00054552"/>
    <w:rsid w:val="00066243"/>
    <w:rsid w:val="000732DC"/>
    <w:rsid w:val="00082F4F"/>
    <w:rsid w:val="00084FD9"/>
    <w:rsid w:val="0008607A"/>
    <w:rsid w:val="00086747"/>
    <w:rsid w:val="00094DAC"/>
    <w:rsid w:val="00097C14"/>
    <w:rsid w:val="000A51B3"/>
    <w:rsid w:val="000B5A38"/>
    <w:rsid w:val="000C2207"/>
    <w:rsid w:val="000C47B4"/>
    <w:rsid w:val="000D182F"/>
    <w:rsid w:val="000D5F5D"/>
    <w:rsid w:val="000E4770"/>
    <w:rsid w:val="000F7F82"/>
    <w:rsid w:val="001557E7"/>
    <w:rsid w:val="00156C70"/>
    <w:rsid w:val="001640B4"/>
    <w:rsid w:val="00171E9A"/>
    <w:rsid w:val="00173851"/>
    <w:rsid w:val="00173974"/>
    <w:rsid w:val="00186B6F"/>
    <w:rsid w:val="00187E0B"/>
    <w:rsid w:val="0019484F"/>
    <w:rsid w:val="00197FC5"/>
    <w:rsid w:val="001A1B9B"/>
    <w:rsid w:val="001A3B22"/>
    <w:rsid w:val="001B7EE8"/>
    <w:rsid w:val="001C090B"/>
    <w:rsid w:val="001C766B"/>
    <w:rsid w:val="001F17B0"/>
    <w:rsid w:val="001F459D"/>
    <w:rsid w:val="00201A4A"/>
    <w:rsid w:val="002024E4"/>
    <w:rsid w:val="00214705"/>
    <w:rsid w:val="0022267D"/>
    <w:rsid w:val="00233900"/>
    <w:rsid w:val="00255301"/>
    <w:rsid w:val="00265A58"/>
    <w:rsid w:val="002665E2"/>
    <w:rsid w:val="00266694"/>
    <w:rsid w:val="0027529F"/>
    <w:rsid w:val="00275721"/>
    <w:rsid w:val="00283554"/>
    <w:rsid w:val="00283921"/>
    <w:rsid w:val="0029098E"/>
    <w:rsid w:val="002953BB"/>
    <w:rsid w:val="002A15BE"/>
    <w:rsid w:val="002A68DD"/>
    <w:rsid w:val="002D2522"/>
    <w:rsid w:val="002D47A5"/>
    <w:rsid w:val="002D6DC3"/>
    <w:rsid w:val="002E1284"/>
    <w:rsid w:val="002E1335"/>
    <w:rsid w:val="002E5BDC"/>
    <w:rsid w:val="002F2811"/>
    <w:rsid w:val="002F6B83"/>
    <w:rsid w:val="0030545D"/>
    <w:rsid w:val="003109B9"/>
    <w:rsid w:val="00313FE9"/>
    <w:rsid w:val="003168FC"/>
    <w:rsid w:val="00321ECA"/>
    <w:rsid w:val="003241E0"/>
    <w:rsid w:val="00326AD1"/>
    <w:rsid w:val="00327B00"/>
    <w:rsid w:val="00334D49"/>
    <w:rsid w:val="0034561C"/>
    <w:rsid w:val="003540FD"/>
    <w:rsid w:val="003554D0"/>
    <w:rsid w:val="00360C50"/>
    <w:rsid w:val="00363414"/>
    <w:rsid w:val="00365D03"/>
    <w:rsid w:val="00366E5F"/>
    <w:rsid w:val="00374E0B"/>
    <w:rsid w:val="0038402A"/>
    <w:rsid w:val="00386700"/>
    <w:rsid w:val="00392E2D"/>
    <w:rsid w:val="00393B36"/>
    <w:rsid w:val="00397BCE"/>
    <w:rsid w:val="003B17D5"/>
    <w:rsid w:val="003B2324"/>
    <w:rsid w:val="003B575B"/>
    <w:rsid w:val="003B79C0"/>
    <w:rsid w:val="003C07D0"/>
    <w:rsid w:val="003C41D4"/>
    <w:rsid w:val="003D1687"/>
    <w:rsid w:val="003D79F8"/>
    <w:rsid w:val="003E36FD"/>
    <w:rsid w:val="003E3E58"/>
    <w:rsid w:val="003E4504"/>
    <w:rsid w:val="003E4D0E"/>
    <w:rsid w:val="003E5B3D"/>
    <w:rsid w:val="003F1D08"/>
    <w:rsid w:val="00402B51"/>
    <w:rsid w:val="004047FF"/>
    <w:rsid w:val="0041329C"/>
    <w:rsid w:val="004461CF"/>
    <w:rsid w:val="00451382"/>
    <w:rsid w:val="004638C2"/>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20B9"/>
    <w:rsid w:val="004F4CFB"/>
    <w:rsid w:val="00500206"/>
    <w:rsid w:val="005037DD"/>
    <w:rsid w:val="0051387A"/>
    <w:rsid w:val="00515840"/>
    <w:rsid w:val="00516935"/>
    <w:rsid w:val="00520E64"/>
    <w:rsid w:val="00521425"/>
    <w:rsid w:val="0052704A"/>
    <w:rsid w:val="00532111"/>
    <w:rsid w:val="005335AD"/>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6CDB"/>
    <w:rsid w:val="00606477"/>
    <w:rsid w:val="006073F2"/>
    <w:rsid w:val="00621BE6"/>
    <w:rsid w:val="006310D2"/>
    <w:rsid w:val="00640D70"/>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6320"/>
    <w:rsid w:val="006B7E75"/>
    <w:rsid w:val="006C178E"/>
    <w:rsid w:val="006C2619"/>
    <w:rsid w:val="006C7F03"/>
    <w:rsid w:val="006D1C5F"/>
    <w:rsid w:val="006E38DA"/>
    <w:rsid w:val="006F3F67"/>
    <w:rsid w:val="006F5961"/>
    <w:rsid w:val="0070337A"/>
    <w:rsid w:val="007155D1"/>
    <w:rsid w:val="00715B44"/>
    <w:rsid w:val="00716F83"/>
    <w:rsid w:val="00722B1A"/>
    <w:rsid w:val="00724BC7"/>
    <w:rsid w:val="00726FE7"/>
    <w:rsid w:val="00730DBD"/>
    <w:rsid w:val="0073116A"/>
    <w:rsid w:val="00732364"/>
    <w:rsid w:val="00733E60"/>
    <w:rsid w:val="007359C4"/>
    <w:rsid w:val="0076228C"/>
    <w:rsid w:val="00764DE1"/>
    <w:rsid w:val="00765DCC"/>
    <w:rsid w:val="0077501E"/>
    <w:rsid w:val="00781E78"/>
    <w:rsid w:val="0079624B"/>
    <w:rsid w:val="007A1AF0"/>
    <w:rsid w:val="007A31F7"/>
    <w:rsid w:val="007A37C6"/>
    <w:rsid w:val="007A5283"/>
    <w:rsid w:val="007B0919"/>
    <w:rsid w:val="007B5BA1"/>
    <w:rsid w:val="007B5C7B"/>
    <w:rsid w:val="007C17C9"/>
    <w:rsid w:val="007C4E93"/>
    <w:rsid w:val="007C5C9B"/>
    <w:rsid w:val="007D1D93"/>
    <w:rsid w:val="007E16C1"/>
    <w:rsid w:val="007E6B18"/>
    <w:rsid w:val="007F3740"/>
    <w:rsid w:val="007F3B36"/>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71CB8"/>
    <w:rsid w:val="00875233"/>
    <w:rsid w:val="00886698"/>
    <w:rsid w:val="0089064A"/>
    <w:rsid w:val="00890D1D"/>
    <w:rsid w:val="008A1E02"/>
    <w:rsid w:val="008A4007"/>
    <w:rsid w:val="008A6D93"/>
    <w:rsid w:val="008C6AD6"/>
    <w:rsid w:val="008C767E"/>
    <w:rsid w:val="008D2012"/>
    <w:rsid w:val="008D7075"/>
    <w:rsid w:val="008E30BC"/>
    <w:rsid w:val="008F0A12"/>
    <w:rsid w:val="008F0C78"/>
    <w:rsid w:val="00901D82"/>
    <w:rsid w:val="00903DA0"/>
    <w:rsid w:val="0090414B"/>
    <w:rsid w:val="00913A63"/>
    <w:rsid w:val="00913D75"/>
    <w:rsid w:val="00913F3D"/>
    <w:rsid w:val="009150B5"/>
    <w:rsid w:val="0092618F"/>
    <w:rsid w:val="00940063"/>
    <w:rsid w:val="00944CD3"/>
    <w:rsid w:val="00951DDF"/>
    <w:rsid w:val="0096028E"/>
    <w:rsid w:val="0096406E"/>
    <w:rsid w:val="0098036B"/>
    <w:rsid w:val="00982EDB"/>
    <w:rsid w:val="0099006E"/>
    <w:rsid w:val="00992E64"/>
    <w:rsid w:val="00995516"/>
    <w:rsid w:val="00996694"/>
    <w:rsid w:val="009A0605"/>
    <w:rsid w:val="009A1A90"/>
    <w:rsid w:val="009A24E7"/>
    <w:rsid w:val="009B024D"/>
    <w:rsid w:val="009B3C31"/>
    <w:rsid w:val="009C2A6E"/>
    <w:rsid w:val="009C3E80"/>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70411"/>
    <w:rsid w:val="00A704F6"/>
    <w:rsid w:val="00A70670"/>
    <w:rsid w:val="00A7778B"/>
    <w:rsid w:val="00A77A5F"/>
    <w:rsid w:val="00A9219F"/>
    <w:rsid w:val="00A92A2B"/>
    <w:rsid w:val="00AA1835"/>
    <w:rsid w:val="00AD08B9"/>
    <w:rsid w:val="00AD39A7"/>
    <w:rsid w:val="00AD3B52"/>
    <w:rsid w:val="00AD68DA"/>
    <w:rsid w:val="00AD7994"/>
    <w:rsid w:val="00AF160B"/>
    <w:rsid w:val="00B0245A"/>
    <w:rsid w:val="00B25735"/>
    <w:rsid w:val="00B27E05"/>
    <w:rsid w:val="00B3738D"/>
    <w:rsid w:val="00B447AE"/>
    <w:rsid w:val="00B449C8"/>
    <w:rsid w:val="00B51F13"/>
    <w:rsid w:val="00B53BC8"/>
    <w:rsid w:val="00B5700E"/>
    <w:rsid w:val="00B613C9"/>
    <w:rsid w:val="00B63094"/>
    <w:rsid w:val="00B72BD5"/>
    <w:rsid w:val="00B76AF6"/>
    <w:rsid w:val="00B76F8E"/>
    <w:rsid w:val="00B81FF6"/>
    <w:rsid w:val="00B90A60"/>
    <w:rsid w:val="00B913F2"/>
    <w:rsid w:val="00B92CEA"/>
    <w:rsid w:val="00BA2C03"/>
    <w:rsid w:val="00BA38E9"/>
    <w:rsid w:val="00BA4367"/>
    <w:rsid w:val="00BB704F"/>
    <w:rsid w:val="00BB7CB9"/>
    <w:rsid w:val="00BC37D0"/>
    <w:rsid w:val="00BD2813"/>
    <w:rsid w:val="00BD7E72"/>
    <w:rsid w:val="00BF4E16"/>
    <w:rsid w:val="00BF53BC"/>
    <w:rsid w:val="00C02C23"/>
    <w:rsid w:val="00C06B9B"/>
    <w:rsid w:val="00C10B6B"/>
    <w:rsid w:val="00C14715"/>
    <w:rsid w:val="00C210DF"/>
    <w:rsid w:val="00C32CB5"/>
    <w:rsid w:val="00C350FB"/>
    <w:rsid w:val="00C3595F"/>
    <w:rsid w:val="00C54734"/>
    <w:rsid w:val="00C57DD2"/>
    <w:rsid w:val="00C61238"/>
    <w:rsid w:val="00C61F8B"/>
    <w:rsid w:val="00C65578"/>
    <w:rsid w:val="00C66C95"/>
    <w:rsid w:val="00C702C9"/>
    <w:rsid w:val="00C718BE"/>
    <w:rsid w:val="00C72E3E"/>
    <w:rsid w:val="00C7401F"/>
    <w:rsid w:val="00C745EB"/>
    <w:rsid w:val="00C7632F"/>
    <w:rsid w:val="00C77384"/>
    <w:rsid w:val="00C77B18"/>
    <w:rsid w:val="00C973E4"/>
    <w:rsid w:val="00CA0357"/>
    <w:rsid w:val="00CA445D"/>
    <w:rsid w:val="00CA5926"/>
    <w:rsid w:val="00CA5E8F"/>
    <w:rsid w:val="00CA657C"/>
    <w:rsid w:val="00CB2DAA"/>
    <w:rsid w:val="00CB7434"/>
    <w:rsid w:val="00CC0385"/>
    <w:rsid w:val="00CC34CC"/>
    <w:rsid w:val="00CC45DA"/>
    <w:rsid w:val="00CD4787"/>
    <w:rsid w:val="00CD484E"/>
    <w:rsid w:val="00CD4EA4"/>
    <w:rsid w:val="00CD587D"/>
    <w:rsid w:val="00CE6883"/>
    <w:rsid w:val="00CF22B7"/>
    <w:rsid w:val="00CF3F7F"/>
    <w:rsid w:val="00D14C5D"/>
    <w:rsid w:val="00D248AA"/>
    <w:rsid w:val="00D304BB"/>
    <w:rsid w:val="00D3099F"/>
    <w:rsid w:val="00D3753C"/>
    <w:rsid w:val="00D446CC"/>
    <w:rsid w:val="00D450EE"/>
    <w:rsid w:val="00D54240"/>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478"/>
    <w:rsid w:val="00E07A3E"/>
    <w:rsid w:val="00E14531"/>
    <w:rsid w:val="00E1502E"/>
    <w:rsid w:val="00E272BC"/>
    <w:rsid w:val="00E3095F"/>
    <w:rsid w:val="00E32F65"/>
    <w:rsid w:val="00E330DB"/>
    <w:rsid w:val="00E422A6"/>
    <w:rsid w:val="00E45C19"/>
    <w:rsid w:val="00E5542C"/>
    <w:rsid w:val="00E55E4D"/>
    <w:rsid w:val="00E622A6"/>
    <w:rsid w:val="00E63DD5"/>
    <w:rsid w:val="00E75F8D"/>
    <w:rsid w:val="00E76447"/>
    <w:rsid w:val="00E845FE"/>
    <w:rsid w:val="00E84764"/>
    <w:rsid w:val="00E95EE5"/>
    <w:rsid w:val="00EA3767"/>
    <w:rsid w:val="00EA39EB"/>
    <w:rsid w:val="00EA4EED"/>
    <w:rsid w:val="00EB2F1D"/>
    <w:rsid w:val="00EC6E61"/>
    <w:rsid w:val="00ED4E40"/>
    <w:rsid w:val="00ED7DCB"/>
    <w:rsid w:val="00EF4DE5"/>
    <w:rsid w:val="00EF4FF6"/>
    <w:rsid w:val="00EF768B"/>
    <w:rsid w:val="00EF7DDA"/>
    <w:rsid w:val="00F0474A"/>
    <w:rsid w:val="00F06767"/>
    <w:rsid w:val="00F12FEE"/>
    <w:rsid w:val="00F150BF"/>
    <w:rsid w:val="00F23531"/>
    <w:rsid w:val="00F24412"/>
    <w:rsid w:val="00F26BBB"/>
    <w:rsid w:val="00F31480"/>
    <w:rsid w:val="00F375FF"/>
    <w:rsid w:val="00F419A0"/>
    <w:rsid w:val="00F45110"/>
    <w:rsid w:val="00F638C0"/>
    <w:rsid w:val="00F639AF"/>
    <w:rsid w:val="00F7305E"/>
    <w:rsid w:val="00F740A3"/>
    <w:rsid w:val="00F7584D"/>
    <w:rsid w:val="00F81FAF"/>
    <w:rsid w:val="00F927C7"/>
    <w:rsid w:val="00F949BE"/>
    <w:rsid w:val="00FA0678"/>
    <w:rsid w:val="00FB083B"/>
    <w:rsid w:val="00FB5EF3"/>
    <w:rsid w:val="00FB7203"/>
    <w:rsid w:val="00FC266B"/>
    <w:rsid w:val="00FD586E"/>
    <w:rsid w:val="00FD5CFA"/>
    <w:rsid w:val="00FD6E25"/>
    <w:rsid w:val="00FE13D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3631</Words>
  <Characters>20700</Characters>
  <Application>Microsoft Office Word</Application>
  <DocSecurity>0</DocSecurity>
  <Lines>172</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2024-07-25T08:32:00Z</dcterms:created>
  <dcterms:modified xsi:type="dcterms:W3CDTF">2024-08-01T07:51:00Z</dcterms:modified>
</cp:coreProperties>
</file>