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2FFC" w:rsidRDefault="00C95B83" w:rsidP="00D17A20">
      <w:r w:rsidRPr="00B27F0D">
        <w:t xml:space="preserve">The original concept for this system came from </w:t>
      </w:r>
      <w:r w:rsidR="00B27F0D">
        <w:t>“ZEBRA: Zero-Effort Bilateral Recurring Authentication”</w:t>
      </w:r>
      <w:r w:rsidR="00B27F0D" w:rsidRPr="00B27F0D">
        <w:t xml:space="preserve"> by </w:t>
      </w:r>
      <w:proofErr w:type="spellStart"/>
      <w:r w:rsidR="00B27F0D" w:rsidRPr="00B27F0D">
        <w:t>Shrirang</w:t>
      </w:r>
      <w:proofErr w:type="spellEnd"/>
      <w:r w:rsidR="00B27F0D" w:rsidRPr="00B27F0D">
        <w:t xml:space="preserve"> Mare, Andres Molina-Markham, Cory Cornelius, Ronald Peterson and David Kotz at Dartmouth C</w:t>
      </w:r>
      <w:r w:rsidR="00442FFC">
        <w:t>ollege where they describe ZEBRA thusly:</w:t>
      </w:r>
    </w:p>
    <w:p w:rsidR="00C95B83" w:rsidRDefault="00B27F0D" w:rsidP="00D17A20">
      <w:r>
        <w:t>“</w:t>
      </w:r>
      <w:r w:rsidRPr="00B27F0D">
        <w:t>In ZEBRA, a user wears a bracelet (with a built-in accelerometer, gyroscope, and radio) on her dominant wrist. When the user interacts with a computer terminal, the bracelet records the wrist movement, processes it, and sends it to the terminal. The terminal compares the wrist movement with the inputs it receives from the user (via keyboard and mouse), and confirms the continued presence of the user only if they correlate. Because the bracelet is on the same hand that provides inputs to the terminal, the accelerometer and gyroscope data and input events received by the terminal should correlate because their source is the same – the user’s hand movement.</w:t>
      </w:r>
      <w:r>
        <w:t>”</w:t>
      </w:r>
    </w:p>
    <w:p w:rsidR="00442FFC" w:rsidRDefault="00442FFC" w:rsidP="00D17A20">
      <w:r>
        <w:t>At the time, ZEBRA was only envisioned as a method to de-authenticate a user from a computer system and did not include a way to initially authenticate the user to the system.  Assuming that the user has already accepted wearing a device that will effectively de-authenticate them, adding functionality to rapidly authenticate them only increases the usefulness of the system.</w:t>
      </w:r>
    </w:p>
    <w:p w:rsidR="00B334AA" w:rsidRDefault="00B334AA" w:rsidP="00D17A20">
      <w:pPr>
        <w:rPr>
          <w:color w:val="FF0000"/>
        </w:rPr>
      </w:pPr>
      <w:r w:rsidRPr="00B334AA">
        <w:rPr>
          <w:color w:val="FF0000"/>
        </w:rPr>
        <w:t>Commodity</w:t>
      </w:r>
      <w:r w:rsidR="00442FFC" w:rsidRPr="00B334AA">
        <w:rPr>
          <w:color w:val="FF0000"/>
        </w:rPr>
        <w:t xml:space="preserve"> biometric authentication has </w:t>
      </w:r>
      <w:r w:rsidR="00B358C4" w:rsidRPr="00B334AA">
        <w:rPr>
          <w:color w:val="FF0000"/>
        </w:rPr>
        <w:t>proven</w:t>
      </w:r>
      <w:r w:rsidRPr="00B334AA">
        <w:rPr>
          <w:color w:val="FF0000"/>
        </w:rPr>
        <w:t xml:space="preserve"> to be fallible and unreliable.  In order for biometric authentication systems to be high quality, it seems they must also be expensive.  </w:t>
      </w:r>
      <w:r>
        <w:rPr>
          <w:color w:val="FF0000"/>
        </w:rPr>
        <w:t>[This needs to go somewhere else or be removed]</w:t>
      </w:r>
    </w:p>
    <w:p w:rsidR="00B334AA" w:rsidRDefault="00E50EB7" w:rsidP="00D17A20">
      <w:r>
        <w:t>We wanted to avoid using radio frequency (RF) emissions due to the fact that it relies on the underlying framework of communication being secure.  If a security flaw is discovered in an RF communication framework, e.g. Bluetooth LE, then the systems as it exists would be vulnerable to the flaw.  Further since the purpose of this system is near instant authentication, there is no need to alter or even monitor the information that is exchanged between the computer system and a wearable device.  An attacker would only need to extend the range of the wireless communication in order to gain access to the computer system.</w:t>
      </w:r>
    </w:p>
    <w:p w:rsidR="00E50EB7" w:rsidRDefault="00E50EB7" w:rsidP="00D17A20">
      <w:r>
        <w:t>We considered adding contacts to the wearable d</w:t>
      </w:r>
      <w:bookmarkStart w:id="0" w:name="_GoBack"/>
      <w:bookmarkEnd w:id="0"/>
      <w:r>
        <w:t>evice.  This would allow the direct exchange of informa</w:t>
      </w:r>
      <w:r w:rsidR="005C501C">
        <w:t>tion over a closed circuit without the ability to use and extended range attack.  However, the human factors issues became clear when we considered the design.  Thus we were left with BCC.</w:t>
      </w:r>
    </w:p>
    <w:p w:rsidR="005C501C" w:rsidRPr="00D924B3" w:rsidRDefault="0031281B" w:rsidP="00D17A20">
      <w:r>
        <w:t xml:space="preserve">In 2012, </w:t>
      </w:r>
      <w:r w:rsidRPr="0031281B">
        <w:t xml:space="preserve">Sang-Yoon Chang, </w:t>
      </w:r>
      <w:proofErr w:type="spellStart"/>
      <w:r w:rsidRPr="0031281B">
        <w:t>Yih</w:t>
      </w:r>
      <w:proofErr w:type="spellEnd"/>
      <w:r w:rsidRPr="0031281B">
        <w:t>-Chun Hu, Hans Anderson, Ting Fu</w:t>
      </w:r>
      <w:r>
        <w:t xml:space="preserve"> (</w:t>
      </w:r>
      <w:r w:rsidRPr="0031281B">
        <w:t>University of Illinois at Urbana-Champaign</w:t>
      </w:r>
      <w:r>
        <w:t xml:space="preserve">), and </w:t>
      </w:r>
      <w:r w:rsidRPr="0031281B">
        <w:t>Evelyn Y. L. Huang</w:t>
      </w:r>
      <w:r>
        <w:t xml:space="preserve"> (</w:t>
      </w:r>
      <w:r w:rsidRPr="0031281B">
        <w:t>University of Illinois at Chicago</w:t>
      </w:r>
      <w:r>
        <w:t>) published a paper (Link:</w:t>
      </w:r>
      <w:r w:rsidRPr="0031281B">
        <w:t xml:space="preserve"> </w:t>
      </w:r>
      <w:hyperlink r:id="rId4" w:history="1">
        <w:r w:rsidRPr="004A47D4">
          <w:rPr>
            <w:rStyle w:val="Hyperlink"/>
          </w:rPr>
          <w:t>https://www.usenix.org/conference/healthsec12/workshop-program/presentation/chang</w:t>
        </w:r>
      </w:hyperlink>
      <w:r>
        <w:t xml:space="preserve">) on key exchanges over a body area network.  By applying a very small voltage to the tissue of a dead mouse, they were able to communicate at a rate of 5Hz or 5 bits per second.  This data rate would not be an </w:t>
      </w:r>
      <w:r w:rsidRPr="00D924B3">
        <w:t>acceptable data rate for our work since we would need to communicate authentication data of 256 bits at a minimum.  At the rates Chang et al achieved, it would take nearly a minute to transmit 256 bits.</w:t>
      </w:r>
    </w:p>
    <w:p w:rsidR="00D17A20" w:rsidRPr="00D924B3" w:rsidRDefault="0031281B" w:rsidP="00D91799">
      <w:r w:rsidRPr="00D924B3">
        <w:t>We also wanted to be sure that the authentication information was non-transferable once the bracelet was holding it.  Thus</w:t>
      </w:r>
      <w:r w:rsidR="00D91799" w:rsidRPr="00D924B3">
        <w:t xml:space="preserve"> we incorporated a feature in the design that would clear out the authentication information once it detected that the bracelet was removed.</w:t>
      </w:r>
    </w:p>
    <w:p w:rsidR="0022178A" w:rsidRPr="00D924B3" w:rsidRDefault="00D91799" w:rsidP="00D17A20">
      <w:r w:rsidRPr="00D924B3">
        <w:t>Finally we wanted to provide an authentication model that was useful as a real world example.  Thus we incorporated a Kerberos server as the source of authentication.</w:t>
      </w:r>
    </w:p>
    <w:sectPr w:rsidR="0022178A" w:rsidRPr="00D92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D0E"/>
    <w:rsid w:val="0022178A"/>
    <w:rsid w:val="0031281B"/>
    <w:rsid w:val="00442FFC"/>
    <w:rsid w:val="005C501C"/>
    <w:rsid w:val="008169CE"/>
    <w:rsid w:val="008D4D0E"/>
    <w:rsid w:val="00B27F0D"/>
    <w:rsid w:val="00B334AA"/>
    <w:rsid w:val="00B358C4"/>
    <w:rsid w:val="00C95B83"/>
    <w:rsid w:val="00D17A20"/>
    <w:rsid w:val="00D91799"/>
    <w:rsid w:val="00D924B3"/>
    <w:rsid w:val="00E50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927C14-F22C-4B55-BB99-7E88A002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A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8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senix.org/conference/healthsec12/workshop-program/presentation/ch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3642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5</cp:revision>
  <dcterms:created xsi:type="dcterms:W3CDTF">2015-09-18T20:51:00Z</dcterms:created>
  <dcterms:modified xsi:type="dcterms:W3CDTF">2015-09-22T15:17:00Z</dcterms:modified>
</cp:coreProperties>
</file>