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 xml:space="preserve">Our study demonstrates the potential of deep RL for automating radiotherapy treatment plan optimization. A key strength of our approach is its ability to learn from past treatment plans, capturing the complex decision-making processes of human dosimetrists. </w:t>
      </w:r>
      <w:r>
        <w:lastRenderedPageBreak/>
        <w:t>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lastRenderedPageBreak/>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lastRenderedPageBreak/>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A871" w14:textId="77777777" w:rsidR="006A1912" w:rsidRDefault="006A1912">
      <w:r>
        <w:separator/>
      </w:r>
    </w:p>
  </w:endnote>
  <w:endnote w:type="continuationSeparator" w:id="0">
    <w:p w14:paraId="4EB88C63" w14:textId="77777777" w:rsidR="006A1912" w:rsidRDefault="006A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7CADF" w14:textId="77777777" w:rsidR="006A1912" w:rsidRDefault="006A1912" w:rsidP="009F7FCE">
      <w:pPr>
        <w:ind w:firstLine="0"/>
      </w:pPr>
      <w:r>
        <w:separator/>
      </w:r>
    </w:p>
  </w:footnote>
  <w:footnote w:type="continuationSeparator" w:id="0">
    <w:p w14:paraId="48B05FF7" w14:textId="77777777" w:rsidR="006A1912" w:rsidRDefault="006A1912"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54520C"/>
    <w:rsid w:val="005F117E"/>
    <w:rsid w:val="006259A0"/>
    <w:rsid w:val="006A1912"/>
    <w:rsid w:val="007F4D89"/>
    <w:rsid w:val="008839A1"/>
    <w:rsid w:val="008F2D4C"/>
    <w:rsid w:val="009930E4"/>
    <w:rsid w:val="009B2539"/>
    <w:rsid w:val="009F6F71"/>
    <w:rsid w:val="009F7FCE"/>
    <w:rsid w:val="00A0705B"/>
    <w:rsid w:val="00A26DB8"/>
    <w:rsid w:val="00A32A9C"/>
    <w:rsid w:val="00B23481"/>
    <w:rsid w:val="00C81316"/>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7</Pages>
  <Words>2243</Words>
  <Characters>12787</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16</cp:revision>
  <dcterms:created xsi:type="dcterms:W3CDTF">2024-05-10T09:48:00Z</dcterms:created>
  <dcterms:modified xsi:type="dcterms:W3CDTF">2024-05-10T10:49:00Z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